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4"/>
        <w:gridCol w:w="74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1085,15245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52"/>
        <w:gridCol w:w="76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Добролюбова, д. 29/16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936,2728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19,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894,36525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21,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848,00745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72"/>
        <w:gridCol w:w="75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Ивановская, д. 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422,1063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72"/>
        <w:gridCol w:w="75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Ивановская, д. 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442,04495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26"/>
        <w:gridCol w:w="794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проезд. Красностуденческий, д.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1589,46655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724,71155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7,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716,50065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23,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655,0968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72"/>
        <w:gridCol w:w="759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Ивановская, д. 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896,6653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5,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689,93165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77:09:0003022:1045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17,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874,92115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