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orthopädie-st.-gallen-brand-style-guide"/>
    <w:p>
      <w:pPr>
        <w:pStyle w:val="Heading1"/>
      </w:pPr>
      <w:r>
        <w:t xml:space="preserve">ORTHOPÄDIE ST. GALLEN – BRAND STYLE GUIDE</w:t>
      </w:r>
    </w:p>
    <w:p>
      <w:pPr>
        <w:pStyle w:val="FirstParagraph"/>
      </w:pPr>
      <w:r>
        <w:rPr>
          <w:iCs/>
          <w:i/>
        </w:rPr>
        <w:t xml:space="preserve">Context-Dokument für den Claude Marketing Agenten</w:t>
      </w:r>
    </w:p>
    <w:p>
      <w:r>
        <w:pict>
          <v:rect style="width:0;height:1.5pt" o:hralign="center" o:hrstd="t" o:hr="t"/>
        </w:pict>
      </w:r>
    </w:p>
    <w:bookmarkStart w:id="20" w:name="zweck-dieses-dokuments"/>
    <w:p>
      <w:pPr>
        <w:pStyle w:val="Heading2"/>
      </w:pPr>
      <w:r>
        <w:t xml:space="preserve">1. ZWECK DIESES DOKUMENTS</w:t>
      </w:r>
    </w:p>
    <w:p>
      <w:pPr>
        <w:pStyle w:val="FirstParagraph"/>
      </w:pPr>
      <w:r>
        <w:t xml:space="preserve">Dieses Dokument definiert, wie die Orthopädie St. Gallen sich visuell und strukturell über alle Kanäle hinweg präsentiert. Es dient als verbindliche Referenz für den Claude Marketing Agenten bei der Erstellung von Social-Media-Content, Grafiken, Website-Texten und sonstigem Marketingmaterial.</w:t>
      </w:r>
    </w:p>
    <w:p>
      <w:r>
        <w:pict>
          <v:rect style="width:0;height:1.5pt" o:hralign="center" o:hrstd="t" o:hr="t"/>
        </w:pict>
      </w:r>
    </w:p>
    <w:bookmarkEnd w:id="20"/>
    <w:bookmarkStart w:id="21" w:name="markenkern-visuell"/>
    <w:p>
      <w:pPr>
        <w:pStyle w:val="Heading2"/>
      </w:pPr>
      <w:r>
        <w:t xml:space="preserve">2. MARKENKERN – VISUELL</w:t>
      </w:r>
    </w:p>
    <w:p>
      <w:pPr>
        <w:pStyle w:val="FirstParagraph"/>
      </w:pPr>
      <w:r>
        <w:t xml:space="preserve">Die Orthopädie St. Gallen kommuniziert visuell:</w:t>
      </w:r>
    </w:p>
    <w:p>
      <w:pPr>
        <w:numPr>
          <w:ilvl w:val="0"/>
          <w:numId w:val="1001"/>
        </w:numPr>
        <w:pStyle w:val="Compact"/>
      </w:pPr>
      <w:r>
        <w:t xml:space="preserve">Sportliche Präzision</w:t>
      </w:r>
    </w:p>
    <w:p>
      <w:pPr>
        <w:numPr>
          <w:ilvl w:val="0"/>
          <w:numId w:val="1001"/>
        </w:numPr>
        <w:pStyle w:val="Compact"/>
      </w:pPr>
      <w:r>
        <w:t xml:space="preserve">Medizinische Seriosität</w:t>
      </w:r>
    </w:p>
    <w:p>
      <w:pPr>
        <w:numPr>
          <w:ilvl w:val="0"/>
          <w:numId w:val="1001"/>
        </w:numPr>
        <w:pStyle w:val="Compact"/>
      </w:pPr>
      <w:r>
        <w:t xml:space="preserve">Dynamik und Bewegung</w:t>
      </w:r>
    </w:p>
    <w:p>
      <w:pPr>
        <w:numPr>
          <w:ilvl w:val="0"/>
          <w:numId w:val="1001"/>
        </w:numPr>
        <w:pStyle w:val="Compact"/>
      </w:pPr>
      <w:r>
        <w:t xml:space="preserve">Ostschweizer Identität mit nationalem Anspruch (Swiss Olympic)</w:t>
      </w:r>
    </w:p>
    <w:p>
      <w:r>
        <w:pict>
          <v:rect style="width:0;height:1.5pt" o:hralign="center" o:hrstd="t" o:hr="t"/>
        </w:pict>
      </w:r>
    </w:p>
    <w:bookmarkEnd w:id="21"/>
    <w:bookmarkStart w:id="26" w:name="offizielles-farbsystem-verbindlich"/>
    <w:p>
      <w:pPr>
        <w:pStyle w:val="Heading2"/>
      </w:pPr>
      <w:r>
        <w:t xml:space="preserve">3. OFFIZIELLES FARBSYSTEM (VERBINDLICH)</w:t>
      </w:r>
    </w:p>
    <w:p>
      <w:pPr>
        <w:pStyle w:val="FirstParagraph"/>
      </w:pPr>
      <w:r>
        <w:t xml:space="preserve">Das folgende Farbsystem basiert auf den offiziellen Brand-Assets der Orthopädie St. Gallen und muss strikt eingehalten werden.</w:t>
      </w:r>
    </w:p>
    <w:bookmarkStart w:id="22" w:name="primärfarben"/>
    <w:p>
      <w:pPr>
        <w:pStyle w:val="Heading3"/>
      </w:pPr>
      <w:r>
        <w:t xml:space="preserve">3.1 Primärfarben</w:t>
      </w:r>
    </w:p>
    <w:p>
      <w:pPr>
        <w:pStyle w:val="FirstParagraph"/>
      </w:pPr>
      <w:r>
        <w:rPr>
          <w:bCs/>
          <w:b/>
        </w:rPr>
        <w:t xml:space="preserve">Navy Blau (Primärfarbe / Markenidentität)</w:t>
      </w:r>
      <w:r>
        <w:t xml:space="preserve"> </w:t>
      </w:r>
      <w:r>
        <w:t xml:space="preserve">- HEX: #1c2767</w:t>
      </w:r>
      <w:r>
        <w:t xml:space="preserve"> </w:t>
      </w:r>
      <w:r>
        <w:t xml:space="preserve">- Verwendung: Hauptfarbe, Logo-Hintergrund, Headlines, Primäre UI-Elemente</w:t>
      </w:r>
      <w:r>
        <w:t xml:space="preserve"> </w:t>
      </w:r>
      <w:r>
        <w:t xml:space="preserve">- Bedeutung: Vertrauen, Autorität, medizinische Kompetenz, Professionalität</w:t>
      </w:r>
    </w:p>
    <w:p>
      <w:pPr>
        <w:pStyle w:val="BodyText"/>
      </w:pPr>
      <w:r>
        <w:rPr>
          <w:bCs/>
          <w:b/>
        </w:rPr>
        <w:t xml:space="preserve">Olive / Gelbgrün (Sekundärfarbe / Akzent)</w:t>
      </w:r>
      <w:r>
        <w:t xml:space="preserve"> </w:t>
      </w:r>
      <w:r>
        <w:t xml:space="preserve">- HEX: #a7c55f</w:t>
      </w:r>
      <w:r>
        <w:t xml:space="preserve"> </w:t>
      </w:r>
      <w:r>
        <w:t xml:space="preserve">- Verwendung: Dynamische Elemente, Sport-Content, CTA-Highlights, Energie</w:t>
      </w:r>
      <w:r>
        <w:t xml:space="preserve"> </w:t>
      </w:r>
      <w:r>
        <w:t xml:space="preserve">- Bedeutung: Vitalität, Bewegung, Natur, Gesundheit</w:t>
      </w:r>
    </w:p>
    <w:bookmarkEnd w:id="22"/>
    <w:bookmarkStart w:id="23" w:name="akzent--und-unterstützungsfarben"/>
    <w:p>
      <w:pPr>
        <w:pStyle w:val="Heading3"/>
      </w:pPr>
      <w:r>
        <w:t xml:space="preserve">3.2 Akzent- und Unterstützungsfarben</w:t>
      </w:r>
    </w:p>
    <w:p>
      <w:pPr>
        <w:pStyle w:val="FirstParagraph"/>
      </w:pPr>
      <w:r>
        <w:rPr>
          <w:bCs/>
          <w:b/>
        </w:rPr>
        <w:t xml:space="preserve">Hellgrün / Limette (Highlight-Akzent)</w:t>
      </w:r>
      <w:r>
        <w:t xml:space="preserve"> </w:t>
      </w:r>
      <w:r>
        <w:t xml:space="preserve">- HEX: #ccef78</w:t>
      </w:r>
      <w:r>
        <w:t xml:space="preserve"> </w:t>
      </w:r>
      <w:r>
        <w:t xml:space="preserve">- Verwendung: Sparsam für Highlights, Icons, Hover-Zustände</w:t>
      </w:r>
      <w:r>
        <w:t xml:space="preserve"> </w:t>
      </w:r>
      <w:r>
        <w:t xml:space="preserve">- Regel: Sehr sparsam einsetzen – hohe visuelle Wirkung</w:t>
      </w:r>
    </w:p>
    <w:p>
      <w:pPr>
        <w:pStyle w:val="BodyText"/>
      </w:pPr>
      <w:r>
        <w:rPr>
          <w:bCs/>
          <w:b/>
        </w:rPr>
        <w:t xml:space="preserve">Schwarz (Strukturfarbe)</w:t>
      </w:r>
      <w:r>
        <w:t xml:space="preserve"> </w:t>
      </w:r>
      <w:r>
        <w:t xml:space="preserve">- HEX: #000000</w:t>
      </w:r>
      <w:r>
        <w:t xml:space="preserve"> </w:t>
      </w:r>
      <w:r>
        <w:t xml:space="preserve">- Verwendung: Primärtext auf hellen Hintergründen, Konturelemente</w:t>
      </w:r>
    </w:p>
    <w:p>
      <w:pPr>
        <w:pStyle w:val="BodyText"/>
      </w:pPr>
      <w:r>
        <w:rPr>
          <w:bCs/>
          <w:b/>
        </w:rPr>
        <w:t xml:space="preserve">Grau (Neutralfarbe)</w:t>
      </w:r>
      <w:r>
        <w:t xml:space="preserve"> </w:t>
      </w:r>
      <w:r>
        <w:t xml:space="preserve">- HEX: #a2a3a3</w:t>
      </w:r>
      <w:r>
        <w:t xml:space="preserve"> </w:t>
      </w:r>
      <w:r>
        <w:t xml:space="preserve">- Verwendung: Sekundärtext, dezente Trennelemente, Hintergründe in Infoabschnitten</w:t>
      </w:r>
    </w:p>
    <w:bookmarkEnd w:id="23"/>
    <w:bookmarkStart w:id="24" w:name="hintergrundfarben"/>
    <w:p>
      <w:pPr>
        <w:pStyle w:val="Heading3"/>
      </w:pPr>
      <w:r>
        <w:t xml:space="preserve">3.3 Hintergrundfarben</w:t>
      </w:r>
    </w:p>
    <w:p>
      <w:pPr>
        <w:numPr>
          <w:ilvl w:val="0"/>
          <w:numId w:val="1002"/>
        </w:numPr>
        <w:pStyle w:val="Compact"/>
      </w:pPr>
      <w:r>
        <w:t xml:space="preserve">Haupthintergrund: #FFFFFF (Weiss)</w:t>
      </w:r>
    </w:p>
    <w:p>
      <w:pPr>
        <w:numPr>
          <w:ilvl w:val="0"/>
          <w:numId w:val="1002"/>
        </w:numPr>
        <w:pStyle w:val="Compact"/>
      </w:pPr>
      <w:r>
        <w:t xml:space="preserve">Sekundärer Hintergrund: #F4F4F4 (Hellgrau)</w:t>
      </w:r>
    </w:p>
    <w:p>
      <w:pPr>
        <w:numPr>
          <w:ilvl w:val="0"/>
          <w:numId w:val="1002"/>
        </w:numPr>
        <w:pStyle w:val="Compact"/>
      </w:pPr>
      <w:r>
        <w:t xml:space="preserve">Dunkler Hintergrund (für Kontrast-Sektionen): #1c2767 (Navy)</w:t>
      </w:r>
    </w:p>
    <w:bookmarkEnd w:id="24"/>
    <w:bookmarkStart w:id="25" w:name="textfarben"/>
    <w:p>
      <w:pPr>
        <w:pStyle w:val="Heading3"/>
      </w:pPr>
      <w:r>
        <w:t xml:space="preserve">3.4 Textfarben</w:t>
      </w:r>
    </w:p>
    <w:p>
      <w:pPr>
        <w:numPr>
          <w:ilvl w:val="0"/>
          <w:numId w:val="1003"/>
        </w:numPr>
        <w:pStyle w:val="Compact"/>
      </w:pPr>
      <w:r>
        <w:t xml:space="preserve">Primärtext: #1c2767 (Navy) oder #000000</w:t>
      </w:r>
    </w:p>
    <w:p>
      <w:pPr>
        <w:numPr>
          <w:ilvl w:val="0"/>
          <w:numId w:val="1003"/>
        </w:numPr>
        <w:pStyle w:val="Compact"/>
      </w:pPr>
      <w:r>
        <w:t xml:space="preserve">Sekundärtext: #a2a3a3 (Grau)</w:t>
      </w:r>
    </w:p>
    <w:p>
      <w:pPr>
        <w:numPr>
          <w:ilvl w:val="0"/>
          <w:numId w:val="1003"/>
        </w:numPr>
        <w:pStyle w:val="Compact"/>
      </w:pPr>
      <w:r>
        <w:t xml:space="preserve">Text auf dunklem Hintergrund: #FFFFFF</w:t>
      </w:r>
    </w:p>
    <w:p>
      <w:r>
        <w:pict>
          <v:rect style="width:0;height:1.5pt" o:hralign="center" o:hrstd="t" o:hr="t"/>
        </w:pict>
      </w:r>
    </w:p>
    <w:bookmarkEnd w:id="25"/>
    <w:bookmarkEnd w:id="26"/>
    <w:bookmarkStart w:id="30" w:name="logo-system"/>
    <w:p>
      <w:pPr>
        <w:pStyle w:val="Heading2"/>
      </w:pPr>
      <w:r>
        <w:t xml:space="preserve">4. LOGO-SYSTEM</w:t>
      </w:r>
    </w:p>
    <w:bookmarkStart w:id="27" w:name="logo-beschreibung"/>
    <w:p>
      <w:pPr>
        <w:pStyle w:val="Heading3"/>
      </w:pPr>
      <w:r>
        <w:t xml:space="preserve">4.1 Logo-Beschreibung</w:t>
      </w:r>
    </w:p>
    <w:p>
      <w:pPr>
        <w:pStyle w:val="FirstParagraph"/>
      </w:pPr>
      <w:r>
        <w:t xml:space="preserve">Das Logo der Orthopädie St. Gallen besteht aus:</w:t>
      </w:r>
      <w:r>
        <w:t xml:space="preserve"> </w:t>
      </w:r>
      <w:r>
        <w:t xml:space="preserve">- Dem Schriftzug „ORTHOPÄDIE ST. GALLEN” (Navy Blau, #1c2767)</w:t>
      </w:r>
      <w:r>
        <w:t xml:space="preserve"> </w:t>
      </w:r>
      <w:r>
        <w:t xml:space="preserve">- Einem grafischen Swoosh/Bewegungselement (Navy Blau / Grün-Kombination)</w:t>
      </w:r>
      <w:r>
        <w:t xml:space="preserve"> </w:t>
      </w:r>
      <w:r>
        <w:t xml:space="preserve">- Dem Swiss Olympic Medical Center Badge (wenn vorhanden)</w:t>
      </w:r>
    </w:p>
    <w:bookmarkEnd w:id="27"/>
    <w:bookmarkStart w:id="28" w:name="logo-varianten"/>
    <w:p>
      <w:pPr>
        <w:pStyle w:val="Heading3"/>
      </w:pPr>
      <w:r>
        <w:t xml:space="preserve">4.2 Logo-Varianten</w:t>
      </w:r>
    </w:p>
    <w:p>
      <w:pPr>
        <w:numPr>
          <w:ilvl w:val="0"/>
          <w:numId w:val="1004"/>
        </w:numPr>
        <w:pStyle w:val="Compact"/>
      </w:pPr>
      <w:r>
        <w:rPr>
          <w:bCs/>
          <w:b/>
        </w:rPr>
        <w:t xml:space="preserve">Vollfarbe (Standard)</w:t>
      </w:r>
      <w:r>
        <w:t xml:space="preserve">: Logo mit Navy + Grün auf weissem Hintergrund</w:t>
      </w:r>
    </w:p>
    <w:p>
      <w:pPr>
        <w:numPr>
          <w:ilvl w:val="0"/>
          <w:numId w:val="1004"/>
        </w:numPr>
        <w:pStyle w:val="Compact"/>
      </w:pPr>
      <w:r>
        <w:rPr>
          <w:bCs/>
          <w:b/>
        </w:rPr>
        <w:t xml:space="preserve">Navy auf Weiss</w:t>
      </w:r>
      <w:r>
        <w:t xml:space="preserve">: Für Standardverwendung</w:t>
      </w:r>
    </w:p>
    <w:p>
      <w:pPr>
        <w:numPr>
          <w:ilvl w:val="0"/>
          <w:numId w:val="1004"/>
        </w:numPr>
        <w:pStyle w:val="Compact"/>
      </w:pPr>
      <w:r>
        <w:rPr>
          <w:bCs/>
          <w:b/>
        </w:rPr>
        <w:t xml:space="preserve">Weiss auf Navy</w:t>
      </w:r>
      <w:r>
        <w:t xml:space="preserve">: Für dunkle Hintergründe (z.B. Präsentationen, dunkle Stories)</w:t>
      </w:r>
    </w:p>
    <w:p>
      <w:pPr>
        <w:numPr>
          <w:ilvl w:val="0"/>
          <w:numId w:val="1004"/>
        </w:numPr>
        <w:pStyle w:val="Compact"/>
      </w:pPr>
      <w:r>
        <w:rPr>
          <w:bCs/>
          <w:b/>
        </w:rPr>
        <w:t xml:space="preserve">Schwarz-Weiss</w:t>
      </w:r>
      <w:r>
        <w:t xml:space="preserve">: Für Druckanwendungen (Orthopaedie_SG_Logo_SW.png)</w:t>
      </w:r>
    </w:p>
    <w:bookmarkEnd w:id="28"/>
    <w:bookmarkStart w:id="29" w:name="logo-regeln"/>
    <w:p>
      <w:pPr>
        <w:pStyle w:val="Heading3"/>
      </w:pPr>
      <w:r>
        <w:t xml:space="preserve">4.3 Logo-Regeln</w:t>
      </w:r>
    </w:p>
    <w:p>
      <w:pPr>
        <w:numPr>
          <w:ilvl w:val="0"/>
          <w:numId w:val="1005"/>
        </w:numPr>
        <w:pStyle w:val="Compact"/>
      </w:pPr>
      <w:r>
        <w:t xml:space="preserve">Mindestabstand um das Logo: mind. 20px auf allen Seiten</w:t>
      </w:r>
    </w:p>
    <w:p>
      <w:pPr>
        <w:numPr>
          <w:ilvl w:val="0"/>
          <w:numId w:val="1005"/>
        </w:numPr>
        <w:pStyle w:val="Compact"/>
      </w:pPr>
      <w:r>
        <w:t xml:space="preserve">Nie das Logo verzerren, drehen oder einfärben</w:t>
      </w:r>
    </w:p>
    <w:p>
      <w:pPr>
        <w:numPr>
          <w:ilvl w:val="0"/>
          <w:numId w:val="1005"/>
        </w:numPr>
        <w:pStyle w:val="Compact"/>
      </w:pPr>
      <w:r>
        <w:t xml:space="preserve">Nie das Logo auf unruhigen Hintergründen platzieren</w:t>
      </w:r>
    </w:p>
    <w:p>
      <w:pPr>
        <w:numPr>
          <w:ilvl w:val="0"/>
          <w:numId w:val="1005"/>
        </w:numPr>
        <w:pStyle w:val="Compact"/>
      </w:pPr>
      <w:r>
        <w:t xml:space="preserve">Swiss Olympic Badge immer vollständig sichtbar lassen</w:t>
      </w:r>
    </w:p>
    <w:p>
      <w:r>
        <w:pict>
          <v:rect style="width:0;height:1.5pt" o:hralign="center" o:hrstd="t" o:hr="t"/>
        </w:pict>
      </w:r>
    </w:p>
    <w:bookmarkEnd w:id="29"/>
    <w:bookmarkEnd w:id="30"/>
    <w:bookmarkStart w:id="34" w:name="typografie"/>
    <w:p>
      <w:pPr>
        <w:pStyle w:val="Heading2"/>
      </w:pPr>
      <w:r>
        <w:t xml:space="preserve">5. TYPOGRAFIE</w:t>
      </w:r>
    </w:p>
    <w:bookmarkStart w:id="31" w:name="schriftart"/>
    <w:p>
      <w:pPr>
        <w:pStyle w:val="Heading3"/>
      </w:pPr>
      <w:r>
        <w:t xml:space="preserve">5.1 Schriftart</w:t>
      </w:r>
    </w:p>
    <w:p>
      <w:pPr>
        <w:numPr>
          <w:ilvl w:val="0"/>
          <w:numId w:val="1006"/>
        </w:numPr>
        <w:pStyle w:val="Compact"/>
      </w:pPr>
      <w:r>
        <w:t xml:space="preserve">Primäre Schriftart:</w:t>
      </w:r>
      <w:r>
        <w:t xml:space="preserve"> </w:t>
      </w:r>
      <w:r>
        <w:rPr>
          <w:bCs/>
          <w:b/>
        </w:rPr>
        <w:t xml:space="preserve">Clean Sans-Serif</w:t>
      </w:r>
      <w:r>
        <w:t xml:space="preserve"> </w:t>
      </w:r>
      <w:r>
        <w:t xml:space="preserve">(z.B. Open Sans, Lato oder ähnliche neutrale Groteskschriften)</w:t>
      </w:r>
    </w:p>
    <w:p>
      <w:pPr>
        <w:numPr>
          <w:ilvl w:val="0"/>
          <w:numId w:val="1006"/>
        </w:numPr>
        <w:pStyle w:val="Compact"/>
      </w:pPr>
      <w:r>
        <w:t xml:space="preserve">Headlines: fett (700), Navy (#1c2767)</w:t>
      </w:r>
    </w:p>
    <w:p>
      <w:pPr>
        <w:numPr>
          <w:ilvl w:val="0"/>
          <w:numId w:val="1006"/>
        </w:numPr>
        <w:pStyle w:val="Compact"/>
      </w:pPr>
      <w:r>
        <w:t xml:space="preserve">Subheadlines: medium (500), Navy oder Schwarz</w:t>
      </w:r>
    </w:p>
    <w:p>
      <w:pPr>
        <w:numPr>
          <w:ilvl w:val="0"/>
          <w:numId w:val="1006"/>
        </w:numPr>
        <w:pStyle w:val="Compact"/>
      </w:pPr>
      <w:r>
        <w:t xml:space="preserve">Fliesstext: regular (400), Schwarz oder dunkelgrau</w:t>
      </w:r>
    </w:p>
    <w:bookmarkEnd w:id="31"/>
    <w:bookmarkStart w:id="32" w:name="schriftgrössen-digital"/>
    <w:p>
      <w:pPr>
        <w:pStyle w:val="Heading3"/>
      </w:pPr>
      <w:r>
        <w:t xml:space="preserve">5.2 Schriftgrössen (Digital)</w:t>
      </w:r>
    </w:p>
    <w:p>
      <w:pPr>
        <w:numPr>
          <w:ilvl w:val="0"/>
          <w:numId w:val="1007"/>
        </w:numPr>
        <w:pStyle w:val="Compact"/>
      </w:pPr>
      <w:r>
        <w:t xml:space="preserve">H1 (Haupt-Headline): 32–40px</w:t>
      </w:r>
    </w:p>
    <w:p>
      <w:pPr>
        <w:numPr>
          <w:ilvl w:val="0"/>
          <w:numId w:val="1007"/>
        </w:numPr>
        <w:pStyle w:val="Compact"/>
      </w:pPr>
      <w:r>
        <w:t xml:space="preserve">H2 (Abschnittstitel): 24–28px</w:t>
      </w:r>
    </w:p>
    <w:p>
      <w:pPr>
        <w:numPr>
          <w:ilvl w:val="0"/>
          <w:numId w:val="1007"/>
        </w:numPr>
        <w:pStyle w:val="Compact"/>
      </w:pPr>
      <w:r>
        <w:t xml:space="preserve">H3 (Unter-Titel): 18–22px</w:t>
      </w:r>
    </w:p>
    <w:p>
      <w:pPr>
        <w:numPr>
          <w:ilvl w:val="0"/>
          <w:numId w:val="1007"/>
        </w:numPr>
        <w:pStyle w:val="Compact"/>
      </w:pPr>
      <w:r>
        <w:t xml:space="preserve">Body: 16px</w:t>
      </w:r>
    </w:p>
    <w:p>
      <w:pPr>
        <w:numPr>
          <w:ilvl w:val="0"/>
          <w:numId w:val="1007"/>
        </w:numPr>
        <w:pStyle w:val="Compact"/>
      </w:pPr>
      <w:r>
        <w:t xml:space="preserve">Caption/Labels: 12–14px</w:t>
      </w:r>
    </w:p>
    <w:bookmarkEnd w:id="32"/>
    <w:bookmarkStart w:id="33" w:name="regeln"/>
    <w:p>
      <w:pPr>
        <w:pStyle w:val="Heading3"/>
      </w:pPr>
      <w:r>
        <w:t xml:space="preserve">5.3 Regeln</w:t>
      </w:r>
    </w:p>
    <w:p>
      <w:pPr>
        <w:numPr>
          <w:ilvl w:val="0"/>
          <w:numId w:val="1008"/>
        </w:numPr>
        <w:pStyle w:val="Compact"/>
      </w:pPr>
      <w:r>
        <w:t xml:space="preserve">Maximal 2 Schriftschnitte pro Grafik</w:t>
      </w:r>
    </w:p>
    <w:p>
      <w:pPr>
        <w:numPr>
          <w:ilvl w:val="0"/>
          <w:numId w:val="1008"/>
        </w:numPr>
        <w:pStyle w:val="Compact"/>
      </w:pPr>
      <w:r>
        <w:t xml:space="preserve">Keine dekorativen Serifenschriften</w:t>
      </w:r>
    </w:p>
    <w:p>
      <w:pPr>
        <w:numPr>
          <w:ilvl w:val="0"/>
          <w:numId w:val="1008"/>
        </w:numPr>
        <w:pStyle w:val="Compact"/>
      </w:pPr>
      <w:r>
        <w:t xml:space="preserve">Sentence case bevorzugt – kein durchgehend Grossbuchstaben (Ausnahme: kurze Labels/CTAs)</w:t>
      </w:r>
    </w:p>
    <w:p>
      <w:r>
        <w:pict>
          <v:rect style="width:0;height:1.5pt" o:hralign="center" o:hrstd="t" o:hr="t"/>
        </w:pict>
      </w:r>
    </w:p>
    <w:bookmarkEnd w:id="33"/>
    <w:bookmarkEnd w:id="34"/>
    <w:bookmarkStart w:id="37" w:name="layout-komposition"/>
    <w:p>
      <w:pPr>
        <w:pStyle w:val="Heading2"/>
      </w:pPr>
      <w:r>
        <w:t xml:space="preserve">6. LAYOUT &amp; KOMPOSITION</w:t>
      </w:r>
    </w:p>
    <w:bookmarkStart w:id="35" w:name="grundprinzipien"/>
    <w:p>
      <w:pPr>
        <w:pStyle w:val="Heading3"/>
      </w:pPr>
      <w:r>
        <w:t xml:space="preserve">6.1 Grundprinzipien</w:t>
      </w:r>
    </w:p>
    <w:p>
      <w:pPr>
        <w:numPr>
          <w:ilvl w:val="0"/>
          <w:numId w:val="1009"/>
        </w:numPr>
        <w:pStyle w:val="Compact"/>
      </w:pPr>
      <w:r>
        <w:rPr>
          <w:bCs/>
          <w:b/>
        </w:rPr>
        <w:t xml:space="preserve">Sauber und strukturiert</w:t>
      </w:r>
      <w:r>
        <w:t xml:space="preserve">: Viel Weissraum, klare Hierarchie</w:t>
      </w:r>
    </w:p>
    <w:p>
      <w:pPr>
        <w:numPr>
          <w:ilvl w:val="0"/>
          <w:numId w:val="1009"/>
        </w:numPr>
        <w:pStyle w:val="Compact"/>
      </w:pPr>
      <w:r>
        <w:rPr>
          <w:bCs/>
          <w:b/>
        </w:rPr>
        <w:t xml:space="preserve">Sportlich-dynamisch</w:t>
      </w:r>
      <w:r>
        <w:t xml:space="preserve">: Diagonale Elemente, Bewegungslinien, energetische Komposition</w:t>
      </w:r>
    </w:p>
    <w:p>
      <w:pPr>
        <w:numPr>
          <w:ilvl w:val="0"/>
          <w:numId w:val="1009"/>
        </w:numPr>
        <w:pStyle w:val="Compact"/>
      </w:pPr>
      <w:r>
        <w:rPr>
          <w:bCs/>
          <w:b/>
        </w:rPr>
        <w:t xml:space="preserve">Medizinisch seriös</w:t>
      </w:r>
      <w:r>
        <w:t xml:space="preserve">: Keine übermässig bunten oder verspielten Designs</w:t>
      </w:r>
    </w:p>
    <w:bookmarkEnd w:id="35"/>
    <w:bookmarkStart w:id="36" w:name="instagram-raster"/>
    <w:p>
      <w:pPr>
        <w:pStyle w:val="Heading3"/>
      </w:pPr>
      <w:r>
        <w:t xml:space="preserve">6.2 Instagram Raster</w:t>
      </w:r>
    </w:p>
    <w:p>
      <w:pPr>
        <w:numPr>
          <w:ilvl w:val="0"/>
          <w:numId w:val="1010"/>
        </w:numPr>
        <w:pStyle w:val="Compact"/>
      </w:pPr>
      <w:r>
        <w:t xml:space="preserve">Hintergrund: Weiss (#FFFFFF) oder Hellgrau (#F4F4F4)</w:t>
      </w:r>
    </w:p>
    <w:p>
      <w:pPr>
        <w:numPr>
          <w:ilvl w:val="0"/>
          <w:numId w:val="1010"/>
        </w:numPr>
        <w:pStyle w:val="Compact"/>
      </w:pPr>
      <w:r>
        <w:t xml:space="preserve">Hauptfarbe je nach Thema:</w:t>
      </w:r>
    </w:p>
    <w:p>
      <w:pPr>
        <w:numPr>
          <w:ilvl w:val="1"/>
          <w:numId w:val="1011"/>
        </w:numPr>
        <w:pStyle w:val="Compact"/>
      </w:pPr>
      <w:r>
        <w:t xml:space="preserve">Medizinisches Fachwissen: Navy (#1c2767)</w:t>
      </w:r>
    </w:p>
    <w:p>
      <w:pPr>
        <w:numPr>
          <w:ilvl w:val="1"/>
          <w:numId w:val="1011"/>
        </w:numPr>
        <w:pStyle w:val="Compact"/>
      </w:pPr>
      <w:r>
        <w:t xml:space="preserve">Sport &amp; Prävention: Olive/Grün (#a7c55f)</w:t>
      </w:r>
    </w:p>
    <w:p>
      <w:pPr>
        <w:numPr>
          <w:ilvl w:val="1"/>
          <w:numId w:val="1011"/>
        </w:numPr>
        <w:pStyle w:val="Compact"/>
      </w:pPr>
      <w:r>
        <w:t xml:space="preserve">CTA / Highlights: Limette (#ccef78) sparsam</w:t>
      </w:r>
    </w:p>
    <w:p>
      <w:pPr>
        <w:numPr>
          <w:ilvl w:val="0"/>
          <w:numId w:val="1010"/>
        </w:numPr>
        <w:pStyle w:val="Compact"/>
      </w:pPr>
      <w:r>
        <w:t xml:space="preserve">Grafisches Element: Swoosh-/Bewegungsmotiv aus dem Logo als Hintergrundtextur möglich</w:t>
      </w:r>
    </w:p>
    <w:p>
      <w:r>
        <w:pict>
          <v:rect style="width:0;height:1.5pt" o:hralign="center" o:hrstd="t" o:hr="t"/>
        </w:pict>
      </w:r>
    </w:p>
    <w:bookmarkEnd w:id="36"/>
    <w:bookmarkEnd w:id="37"/>
    <w:bookmarkStart w:id="41" w:name="bildsprache"/>
    <w:p>
      <w:pPr>
        <w:pStyle w:val="Heading2"/>
      </w:pPr>
      <w:r>
        <w:t xml:space="preserve">7. BILDSPRACHE</w:t>
      </w:r>
    </w:p>
    <w:bookmarkStart w:id="38" w:name="grundprinzipien-1"/>
    <w:p>
      <w:pPr>
        <w:pStyle w:val="Heading3"/>
      </w:pPr>
      <w:r>
        <w:t xml:space="preserve">7.1 Grundprinzipien</w:t>
      </w:r>
    </w:p>
    <w:p>
      <w:pPr>
        <w:numPr>
          <w:ilvl w:val="0"/>
          <w:numId w:val="1012"/>
        </w:numPr>
        <w:pStyle w:val="Compact"/>
      </w:pPr>
      <w:r>
        <w:rPr>
          <w:bCs/>
          <w:b/>
        </w:rPr>
        <w:t xml:space="preserve">Echte Bewegung</w:t>
      </w:r>
      <w:r>
        <w:t xml:space="preserve">: Menschen in Sport, Alltag, Rehabilitation – keine sterilen Stock-Photos</w:t>
      </w:r>
    </w:p>
    <w:p>
      <w:pPr>
        <w:numPr>
          <w:ilvl w:val="0"/>
          <w:numId w:val="1012"/>
        </w:numPr>
        <w:pStyle w:val="Compact"/>
      </w:pPr>
      <w:r>
        <w:rPr>
          <w:bCs/>
          <w:b/>
        </w:rPr>
        <w:t xml:space="preserve">Authentizität</w:t>
      </w:r>
      <w:r>
        <w:t xml:space="preserve">: Wenn möglich echtes Team, echte Patientinnen und Patienten (mit Einwilligung)</w:t>
      </w:r>
    </w:p>
    <w:p>
      <w:pPr>
        <w:numPr>
          <w:ilvl w:val="0"/>
          <w:numId w:val="1012"/>
        </w:numPr>
        <w:pStyle w:val="Compact"/>
      </w:pPr>
      <w:r>
        <w:rPr>
          <w:bCs/>
          <w:b/>
        </w:rPr>
        <w:t xml:space="preserve">Qualität</w:t>
      </w:r>
      <w:r>
        <w:t xml:space="preserve">: Helle, professionelle Aufnahmen – kein Handy-Snapchat-Stil</w:t>
      </w:r>
    </w:p>
    <w:p>
      <w:pPr>
        <w:numPr>
          <w:ilvl w:val="0"/>
          <w:numId w:val="1012"/>
        </w:numPr>
        <w:pStyle w:val="Compact"/>
      </w:pPr>
      <w:r>
        <w:rPr>
          <w:bCs/>
          <w:b/>
        </w:rPr>
        <w:t xml:space="preserve">Farben im Bild</w:t>
      </w:r>
      <w:r>
        <w:t xml:space="preserve">: Natürliche Töne, die mit dem Marken-Farbsystem harmonieren</w:t>
      </w:r>
    </w:p>
    <w:bookmarkEnd w:id="38"/>
    <w:bookmarkStart w:id="39" w:name="was-zu-vermeiden-ist"/>
    <w:p>
      <w:pPr>
        <w:pStyle w:val="Heading3"/>
      </w:pPr>
      <w:r>
        <w:t xml:space="preserve">7.2 Was zu vermeiden ist</w:t>
      </w:r>
    </w:p>
    <w:p>
      <w:pPr>
        <w:numPr>
          <w:ilvl w:val="0"/>
          <w:numId w:val="1013"/>
        </w:numPr>
        <w:pStyle w:val="Compact"/>
      </w:pPr>
      <w:r>
        <w:t xml:space="preserve">Übermässig inszenierte, unrealistische Stock-Photos</w:t>
      </w:r>
    </w:p>
    <w:p>
      <w:pPr>
        <w:numPr>
          <w:ilvl w:val="0"/>
          <w:numId w:val="1013"/>
        </w:numPr>
        <w:pStyle w:val="Compact"/>
      </w:pPr>
      <w:r>
        <w:t xml:space="preserve">Dunkle, düstere Bilder</w:t>
      </w:r>
    </w:p>
    <w:p>
      <w:pPr>
        <w:numPr>
          <w:ilvl w:val="0"/>
          <w:numId w:val="1013"/>
        </w:numPr>
        <w:pStyle w:val="Compact"/>
      </w:pPr>
      <w:r>
        <w:t xml:space="preserve">Bilder, die Schmerz oder Leid dramatisieren</w:t>
      </w:r>
    </w:p>
    <w:p>
      <w:pPr>
        <w:numPr>
          <w:ilvl w:val="0"/>
          <w:numId w:val="1013"/>
        </w:numPr>
        <w:pStyle w:val="Compact"/>
      </w:pPr>
      <w:r>
        <w:t xml:space="preserve">Gesichter von Patientinnen/Patienten ohne explizite Einwilligung</w:t>
      </w:r>
    </w:p>
    <w:bookmarkEnd w:id="39"/>
    <w:bookmarkStart w:id="40" w:name="X34d6aa6ccb058bae115e1afc3cfd0ea8d6174cd"/>
    <w:p>
      <w:pPr>
        <w:pStyle w:val="Heading3"/>
      </w:pPr>
      <w:r>
        <w:t xml:space="preserve">7.3 KI-generierte Bilder (für den Marketing Agenten)</w:t>
      </w:r>
    </w:p>
    <w:p>
      <w:pPr>
        <w:pStyle w:val="FirstParagraph"/>
      </w:pPr>
      <w:r>
        <w:t xml:space="preserve">Bei KI-generierten Bildern gilt:</w:t>
      </w:r>
      <w:r>
        <w:t xml:space="preserve"> </w:t>
      </w:r>
      <w:r>
        <w:t xml:space="preserve">- Realistische, nicht-surreale Darstellungen von Menschen in Bewegung</w:t>
      </w:r>
      <w:r>
        <w:t xml:space="preserve"> </w:t>
      </w:r>
      <w:r>
        <w:t xml:space="preserve">- Medizinisch plausible Szenarien</w:t>
      </w:r>
      <w:r>
        <w:t xml:space="preserve"> </w:t>
      </w:r>
      <w:r>
        <w:t xml:space="preserve">- Farbwelt: Navy, Grün, Weiss/Hellgrau dominieren</w:t>
      </w:r>
      <w:r>
        <w:t xml:space="preserve"> </w:t>
      </w:r>
      <w:r>
        <w:t xml:space="preserve">- Keine Bilder, die medizinische Geräte falsch darstellen</w:t>
      </w:r>
    </w:p>
    <w:p>
      <w:r>
        <w:pict>
          <v:rect style="width:0;height:1.5pt" o:hralign="center" o:hrstd="t" o:hr="t"/>
        </w:pict>
      </w:r>
    </w:p>
    <w:bookmarkEnd w:id="40"/>
    <w:bookmarkEnd w:id="41"/>
    <w:bookmarkStart w:id="44" w:name="social-media-stil-instagram-fokus"/>
    <w:p>
      <w:pPr>
        <w:pStyle w:val="Heading2"/>
      </w:pPr>
      <w:r>
        <w:t xml:space="preserve">8. SOCIAL-MEDIA-STIL (INSTAGRAM FOKUS)</w:t>
      </w:r>
    </w:p>
    <w:bookmarkStart w:id="42" w:name="post-struktur"/>
    <w:p>
      <w:pPr>
        <w:pStyle w:val="Heading3"/>
      </w:pPr>
      <w:r>
        <w:t xml:space="preserve">8.1 Post-Struktur</w:t>
      </w:r>
    </w:p>
    <w:p>
      <w:pPr>
        <w:pStyle w:val="FirstParagraph"/>
      </w:pPr>
      <w:r>
        <w:rPr>
          <w:bCs/>
          <w:b/>
        </w:rPr>
        <w:t xml:space="preserve">Slide 1 (Cover)</w:t>
      </w:r>
      <w:r>
        <w:t xml:space="preserve"> </w:t>
      </w:r>
      <w:r>
        <w:t xml:space="preserve">- Klare, starke Headline</w:t>
      </w:r>
      <w:r>
        <w:t xml:space="preserve"> </w:t>
      </w:r>
      <w:r>
        <w:t xml:space="preserve">- Navy oder Grün als Hauptfarbe</w:t>
      </w:r>
      <w:r>
        <w:t xml:space="preserve"> </w:t>
      </w:r>
      <w:r>
        <w:t xml:space="preserve">- Logo sichtbar</w:t>
      </w:r>
    </w:p>
    <w:p>
      <w:pPr>
        <w:pStyle w:val="BodyText"/>
      </w:pPr>
      <w:r>
        <w:rPr>
          <w:bCs/>
          <w:b/>
        </w:rPr>
        <w:t xml:space="preserve">Slides 2–n (Content)</w:t>
      </w:r>
      <w:r>
        <w:t xml:space="preserve"> </w:t>
      </w:r>
      <w:r>
        <w:t xml:space="preserve">- Strukturierte Information</w:t>
      </w:r>
      <w:r>
        <w:t xml:space="preserve"> </w:t>
      </w:r>
      <w:r>
        <w:t xml:space="preserve">- Weisser oder hellgrauer Hintergrund</w:t>
      </w:r>
      <w:r>
        <w:t xml:space="preserve"> </w:t>
      </w:r>
      <w:r>
        <w:t xml:space="preserve">- Konsistente Farbakzente (Navy für Fakten, Grün für Tipps)</w:t>
      </w:r>
    </w:p>
    <w:p>
      <w:pPr>
        <w:pStyle w:val="BodyText"/>
      </w:pPr>
      <w:r>
        <w:rPr>
          <w:bCs/>
          <w:b/>
        </w:rPr>
        <w:t xml:space="preserve">Finaler Slide</w:t>
      </w:r>
      <w:r>
        <w:t xml:space="preserve"> </w:t>
      </w:r>
      <w:r>
        <w:t xml:space="preserve">- CTA prominent</w:t>
      </w:r>
      <w:r>
        <w:t xml:space="preserve"> </w:t>
      </w:r>
      <w:r>
        <w:t xml:space="preserve">- Kontaktinfo oder ortho-sg.ch</w:t>
      </w:r>
      <w:r>
        <w:t xml:space="preserve"> </w:t>
      </w:r>
      <w:r>
        <w:t xml:space="preserve">- Swiss Olympic Badge wenn relevant</w:t>
      </w:r>
    </w:p>
    <w:bookmarkEnd w:id="42"/>
    <w:bookmarkStart w:id="43" w:name="caption-stil"/>
    <w:p>
      <w:pPr>
        <w:pStyle w:val="Heading3"/>
      </w:pPr>
      <w:r>
        <w:t xml:space="preserve">8.2 Caption-Stil</w:t>
      </w:r>
    </w:p>
    <w:p>
      <w:pPr>
        <w:numPr>
          <w:ilvl w:val="0"/>
          <w:numId w:val="1014"/>
        </w:numPr>
        <w:pStyle w:val="Compact"/>
      </w:pPr>
      <w:r>
        <w:t xml:space="preserve">Kurz, direkt, auf den Punkt</w:t>
      </w:r>
    </w:p>
    <w:p>
      <w:pPr>
        <w:numPr>
          <w:ilvl w:val="0"/>
          <w:numId w:val="1014"/>
        </w:numPr>
        <w:pStyle w:val="Compact"/>
      </w:pPr>
      <w:r>
        <w:t xml:space="preserve">Erste Zeile als Hook (Frage oder überraschende Aussage)</w:t>
      </w:r>
    </w:p>
    <w:p>
      <w:pPr>
        <w:numPr>
          <w:ilvl w:val="0"/>
          <w:numId w:val="1014"/>
        </w:numPr>
        <w:pStyle w:val="Compact"/>
      </w:pPr>
      <w:r>
        <w:t xml:space="preserve">3–5 relevante Hashtags am Ende</w:t>
      </w:r>
    </w:p>
    <w:p>
      <w:pPr>
        <w:numPr>
          <w:ilvl w:val="0"/>
          <w:numId w:val="1014"/>
        </w:numPr>
        <w:pStyle w:val="Compact"/>
      </w:pPr>
      <w:r>
        <w:t xml:space="preserve">Immer mit CTA abschliessen</w:t>
      </w:r>
    </w:p>
    <w:p>
      <w:r>
        <w:pict>
          <v:rect style="width:0;height:1.5pt" o:hralign="center" o:hrstd="t" o:hr="t"/>
        </w:pict>
      </w:r>
    </w:p>
    <w:bookmarkEnd w:id="43"/>
    <w:bookmarkEnd w:id="44"/>
    <w:bookmarkStart w:id="45" w:name="konsistenz-regeln"/>
    <w:p>
      <w:pPr>
        <w:pStyle w:val="Heading2"/>
      </w:pPr>
      <w:r>
        <w:t xml:space="preserve">9. KONSISTENZ-REGELN</w:t>
      </w:r>
    </w:p>
    <w:p>
      <w:pPr>
        <w:numPr>
          <w:ilvl w:val="0"/>
          <w:numId w:val="1015"/>
        </w:numPr>
        <w:pStyle w:val="Compact"/>
      </w:pPr>
      <w:r>
        <w:t xml:space="preserve">Farblogik immer einhalten (Navy = Kompetenz/Medizin, Grün = Sport/Energie)</w:t>
      </w:r>
    </w:p>
    <w:p>
      <w:pPr>
        <w:numPr>
          <w:ilvl w:val="0"/>
          <w:numId w:val="1015"/>
        </w:numPr>
        <w:pStyle w:val="Compact"/>
      </w:pPr>
      <w:r>
        <w:t xml:space="preserve">Limette (#ccef78) nie als Hauptfarbe – nur als Akzent</w:t>
      </w:r>
    </w:p>
    <w:p>
      <w:pPr>
        <w:numPr>
          <w:ilvl w:val="0"/>
          <w:numId w:val="1015"/>
        </w:numPr>
        <w:pStyle w:val="Compact"/>
      </w:pPr>
      <w:r>
        <w:t xml:space="preserve">Swiss Olympic Positionierung in sportmedizinischen Inhalten immer erwähnen</w:t>
      </w:r>
    </w:p>
    <w:p>
      <w:pPr>
        <w:numPr>
          <w:ilvl w:val="0"/>
          <w:numId w:val="1015"/>
        </w:numPr>
        <w:pStyle w:val="Compact"/>
      </w:pPr>
      <w:r>
        <w:t xml:space="preserve">Logo nie ohne Schutzzone verwenden</w:t>
      </w:r>
    </w:p>
    <w:p>
      <w:r>
        <w:pict>
          <v:rect style="width:0;height:1.5pt" o:hralign="center" o:hrstd="t" o:hr="t"/>
        </w:pict>
      </w:r>
    </w:p>
    <w:bookmarkEnd w:id="45"/>
    <w:bookmarkStart w:id="46" w:name="häufige-fehler-vermeiden"/>
    <w:p>
      <w:pPr>
        <w:pStyle w:val="Heading2"/>
      </w:pPr>
      <w:r>
        <w:t xml:space="preserve">10. HÄUFIGE FEHLER – VERMEIDEN</w:t>
      </w:r>
    </w:p>
    <w:p>
      <w:pPr>
        <w:numPr>
          <w:ilvl w:val="0"/>
          <w:numId w:val="1016"/>
        </w:numPr>
        <w:pStyle w:val="Compact"/>
      </w:pPr>
      <w:r>
        <w:t xml:space="preserve">Limette/Grün zu häufig einsetzen ❌</w:t>
      </w:r>
    </w:p>
    <w:p>
      <w:pPr>
        <w:numPr>
          <w:ilvl w:val="0"/>
          <w:numId w:val="1016"/>
        </w:numPr>
        <w:pStyle w:val="Compact"/>
      </w:pPr>
      <w:r>
        <w:t xml:space="preserve">Navy und Olive zufällig mischen ohne Kontextlogik ❌</w:t>
      </w:r>
    </w:p>
    <w:p>
      <w:pPr>
        <w:numPr>
          <w:ilvl w:val="0"/>
          <w:numId w:val="1016"/>
        </w:numPr>
        <w:pStyle w:val="Compact"/>
      </w:pPr>
      <w:r>
        <w:t xml:space="preserve">Farben aus anderen Systemen verwenden ❌</w:t>
      </w:r>
    </w:p>
    <w:p>
      <w:pPr>
        <w:numPr>
          <w:ilvl w:val="0"/>
          <w:numId w:val="1016"/>
        </w:numPr>
        <w:pStyle w:val="Compact"/>
      </w:pPr>
      <w:r>
        <w:t xml:space="preserve">Zu dunkle oder zu kontrastreiche Designs ❌</w:t>
      </w:r>
    </w:p>
    <w:p>
      <w:pPr>
        <w:numPr>
          <w:ilvl w:val="0"/>
          <w:numId w:val="1016"/>
        </w:numPr>
        <w:pStyle w:val="Compact"/>
      </w:pPr>
      <w:r>
        <w:t xml:space="preserve">Text in Grafiken zu klein oder schlecht lesbar ❌</w:t>
      </w:r>
    </w:p>
    <w:p>
      <w:r>
        <w:pict>
          <v:rect style="width:0;height:1.5pt" o:hralign="center" o:hrstd="t" o:hr="t"/>
        </w:pict>
      </w:r>
    </w:p>
    <w:bookmarkEnd w:id="46"/>
    <w:bookmarkStart w:id="47" w:name="style-zusammenfassung"/>
    <w:p>
      <w:pPr>
        <w:pStyle w:val="Heading2"/>
      </w:pPr>
      <w:r>
        <w:t xml:space="preserve">11. STYLE-ZUSAMMENFASSUNG</w:t>
      </w:r>
    </w:p>
    <w:p>
      <w:pPr>
        <w:pStyle w:val="FirstParagraph"/>
      </w:pPr>
      <w:r>
        <w:t xml:space="preserve">Orthopädie St. Gallen Style =</w:t>
      </w:r>
      <w:r>
        <w:t xml:space="preserve"> </w:t>
      </w:r>
      <w:r>
        <w:rPr>
          <w:bCs/>
          <w:b/>
        </w:rPr>
        <w:t xml:space="preserve">Sportlich + Präzise + Sauber + Vertrauenswürdig</w:t>
      </w:r>
    </w:p>
    <w:p>
      <w:pPr>
        <w:numPr>
          <w:ilvl w:val="0"/>
          <w:numId w:val="1017"/>
        </w:numPr>
        <w:pStyle w:val="Compact"/>
      </w:pPr>
      <w:r>
        <w:t xml:space="preserve">Kontrolliertes Farbsystem (Navy + Grün)</w:t>
      </w:r>
    </w:p>
    <w:p>
      <w:pPr>
        <w:numPr>
          <w:ilvl w:val="0"/>
          <w:numId w:val="1017"/>
        </w:numPr>
        <w:pStyle w:val="Compact"/>
      </w:pPr>
      <w:r>
        <w:t xml:space="preserve">Minimale, aber gezielte Akzente</w:t>
      </w:r>
    </w:p>
    <w:p>
      <w:pPr>
        <w:numPr>
          <w:ilvl w:val="0"/>
          <w:numId w:val="1017"/>
        </w:numPr>
        <w:pStyle w:val="Compact"/>
      </w:pPr>
      <w:r>
        <w:t xml:space="preserve">Dynamische Komposition mit medizinischer Seriosität</w:t>
      </w:r>
    </w:p>
    <w:p>
      <w:pPr>
        <w:pStyle w:val="FirstParagraph"/>
      </w:pPr>
      <w:r>
        <w:rPr>
          <w:bCs/>
          <w:b/>
        </w:rPr>
        <w:t xml:space="preserve">One-Line Style Rule:</w:t>
      </w:r>
      <w:r>
        <w:t xml:space="preserve"> </w:t>
      </w:r>
      <w:r>
        <w:t xml:space="preserve">„Design wie ein Swiss Olympic Medical Center. Wirken wie ein persönlicher Trainer.”</w:t>
      </w:r>
    </w:p>
    <w:p>
      <w:r>
        <w:pict>
          <v:rect style="width:0;height:1.5pt" o:hralign="center" o:hrstd="t" o:hr="t"/>
        </w:pict>
      </w:r>
    </w:p>
    <w:p>
      <w:pPr>
        <w:pStyle w:val="FirstParagraph"/>
      </w:pPr>
      <w:r>
        <w:rPr>
          <w:iCs/>
          <w:i/>
        </w:rPr>
        <w:t xml:space="preserve">Erstellt für den Claude Marketing Agenten – Orthopädie St. Gallen. Stand: Juni 2026.</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C6F59F8EF91F64481C89E46D0C85E5A" ma:contentTypeVersion="19" ma:contentTypeDescription="Ein neues Dokument erstellen." ma:contentTypeScope="" ma:versionID="172802a296f753c9c7d32c59a8c2d26c">
  <xsd:schema xmlns:xsd="http://www.w3.org/2001/XMLSchema" xmlns:xs="http://www.w3.org/2001/XMLSchema" xmlns:p="http://schemas.microsoft.com/office/2006/metadata/properties" xmlns:ns2="13b978d8-556c-4348-8536-25252f2fde4d" xmlns:ns3="4bd5366a-9d3c-4a1f-80ed-9913042802dc" targetNamespace="http://schemas.microsoft.com/office/2006/metadata/properties" ma:root="true" ma:fieldsID="405c7f11ef1de311242b6214d75677d5" ns2:_="" ns3:_="">
    <xsd:import namespace="13b978d8-556c-4348-8536-25252f2fde4d"/>
    <xsd:import namespace="4bd5366a-9d3c-4a1f-80ed-9913042802d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3:SharedWithUsers" minOccurs="0"/>
                <xsd:element ref="ns3:SharedWithDetails" minOccurs="0"/>
                <xsd:element ref="ns2:MediaServiceLocation" minOccurs="0"/>
                <xsd:element ref="ns2:MediaServiceObjectDetectorVersions" minOccurs="0"/>
                <xsd:element ref="ns2:MediaLengthInSecond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978d8-556c-4348-8536-25252f2fde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c6325442-4495-4d67-8a3c-699e7edd998e"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Flow_SignoffStatus" ma:index="26" nillable="true" ma:displayName="Status Unterschrift" ma:internalName="Status_x0020_Unterschrif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d5366a-9d3c-4a1f-80ed-9913042802d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1215c2a-00af-4f79-8bae-4427576943a1}" ma:internalName="TaxCatchAll" ma:showField="CatchAllData" ma:web="4bd5366a-9d3c-4a1f-80ed-9913042802d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3b978d8-556c-4348-8536-25252f2fde4d">
      <Terms xmlns="http://schemas.microsoft.com/office/infopath/2007/PartnerControls"/>
    </lcf76f155ced4ddcb4097134ff3c332f>
    <TaxCatchAll xmlns="4bd5366a-9d3c-4a1f-80ed-9913042802dc" xsi:nil="true"/>
    <_Flow_SignoffStatus xmlns="13b978d8-556c-4348-8536-25252f2fde4d" xsi:nil="true"/>
  </documentManagement>
</p:properties>
</file>

<file path=customXml/itemProps1.xml><?xml version="1.0" encoding="utf-8"?>
<ds:datastoreItem xmlns:ds="http://schemas.openxmlformats.org/officeDocument/2006/customXml" ds:itemID="{250C6207-BA6C-4C10-AE3D-930D7DC1544D}"/>
</file>

<file path=customXml/itemProps2.xml><?xml version="1.0" encoding="utf-8"?>
<ds:datastoreItem xmlns:ds="http://schemas.openxmlformats.org/officeDocument/2006/customXml" ds:itemID="{24B0DF04-BD8D-4C1B-9247-F7CBC328A354}"/>
</file>

<file path=customXml/itemProps3.xml><?xml version="1.0" encoding="utf-8"?>
<ds:datastoreItem xmlns:ds="http://schemas.openxmlformats.org/officeDocument/2006/customXml" ds:itemID="{152D5F91-8C4F-485C-8FF8-298A16519CB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2026-06-04T14:09:55Z</dcterms:created>
  <dcterms:modified xsi:type="dcterms:W3CDTF">2026-06-04T14:09:55Z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0x0101004C6F59F8EF91F64481C89E46D0C85E5A</vt:lpwstr>
  </property>
</Properties>
</file>