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PFON - Janvier 2019 - PROMO 2021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Introduction et Définitions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Programmation Fonctionnelle = paradigme de programmation de type déclaratif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Paradigme de programmation</w:t>
      </w:r>
      <w:r w:rsidDel="00000000" w:rsidR="00000000" w:rsidRPr="00000000">
        <w:rPr>
          <w:rtl w:val="0"/>
        </w:rPr>
        <w:t xml:space="preserve"> (Définition)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Approche de la prog info et des solutions aux pb et leur formulation ds un langage de programmation.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Affecte l’expressivité, la manière de penser du langage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Paradigme de programmation de type </w:t>
      </w:r>
      <w:r w:rsidDel="00000000" w:rsidR="00000000" w:rsidRPr="00000000">
        <w:rPr>
          <w:b w:val="1"/>
          <w:rtl w:val="0"/>
        </w:rPr>
        <w:t xml:space="preserve">déclaratif </w:t>
      </w:r>
      <w:r w:rsidDel="00000000" w:rsidR="00000000" w:rsidRPr="00000000">
        <w:rPr>
          <w:rtl w:val="0"/>
        </w:rPr>
        <w:t xml:space="preserve">(Définition)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des applications sur la base de composants logiciels indépendants du contexte et ne comportant aucun état interne.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L’appel d’un des composants avec les mêmes arguments produit exactement le même résultat, quelque soit le moment et le contexte de l’appel. (// fonction mathématique)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du </w:t>
      </w:r>
      <w:r w:rsidDel="00000000" w:rsidR="00000000" w:rsidRPr="00000000">
        <w:rPr>
          <w:b w:val="1"/>
          <w:rtl w:val="0"/>
        </w:rPr>
        <w:t xml:space="preserve">quoi</w:t>
      </w:r>
      <w:r w:rsidDel="00000000" w:rsidR="00000000" w:rsidRPr="00000000">
        <w:rPr>
          <w:rtl w:val="0"/>
        </w:rPr>
        <w:t xml:space="preserve"> : le contenue du composant par opposition à la prog impérative où on décrit le comment, </w:t>
      </w:r>
      <w:r w:rsidDel="00000000" w:rsidR="00000000" w:rsidRPr="00000000">
        <w:rPr>
          <w:b w:val="1"/>
          <w:rtl w:val="0"/>
        </w:rPr>
        <w:t xml:space="preserve">la structure de contrôle</w:t>
      </w:r>
      <w:r w:rsidDel="00000000" w:rsidR="00000000" w:rsidRPr="00000000">
        <w:rPr>
          <w:rtl w:val="0"/>
        </w:rPr>
        <w:t xml:space="preserve"> correspondant à la solution.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Programmation sans effet de bord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L’ensemble des applications est perçu comme un ensemble de fonctions mathématiques : application de fonction  =/= évaluation de fonction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2. Origine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lambda-calcule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Lisp 1958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II Langages Fonctionnels : pas d’effet de bord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Fonction à effet de bord = fonction qui modifie un état en dehors de son environnement local, qui se répercute dans un autre scope de def, autre que par un retour de valeur (ex: fonction qui modifie une variable locale statique, une variable globale).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Pas d’effet de bord, comment ?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Interdiction de toutes opérations d’affectation : pas de variable changeante au cours du temps mais des </w:t>
      </w:r>
      <w:r w:rsidDel="00000000" w:rsidR="00000000" w:rsidRPr="00000000">
        <w:rPr>
          <w:b w:val="1"/>
          <w:rtl w:val="0"/>
        </w:rPr>
        <w:t xml:space="preserve">constantes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Fonction agissent comme des boîtes noires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Transparence Référentielle</w:t>
      </w:r>
      <w:r w:rsidDel="00000000" w:rsidR="00000000" w:rsidRPr="00000000">
        <w:rPr>
          <w:rtl w:val="0"/>
        </w:rPr>
        <w:t xml:space="preserve">: principe selon lequel le résultat du programme ne change pas si on remplace une expression par une expression de valeur égale.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highlight w:val="yellow"/>
          <w:rtl w:val="0"/>
        </w:rPr>
        <w:t xml:space="preserve"> Langages Fonctionnels Impurs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d’introduire des variables assignables / mutables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 Modèle mémoire et compilation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Utilisation de la stack (pile)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de nécessité de stocker des données temporaires dans des tableaux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fréquente de la récursivité =&gt; optimisation par le compilateur </w:t>
      </w:r>
      <w:r w:rsidDel="00000000" w:rsidR="00000000" w:rsidRPr="00000000">
        <w:rPr>
          <w:b w:val="1"/>
          <w:rtl w:val="0"/>
        </w:rPr>
        <w:t xml:space="preserve">Récursion terminale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Accumulation des résultats intermédiaires dans une case mémoire de la stack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Celle ci est passé en paramètre de l’appel récursif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Evite de stocker les multiples appels de fonctions dûs à la récursivité dans la stack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 une succession de saut en mem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Compilateur optimise ça comme une boucle impérative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S’appuie sur le modèle de </w:t>
      </w:r>
      <w:r w:rsidDel="00000000" w:rsidR="00000000" w:rsidRPr="00000000">
        <w:rPr>
          <w:b w:val="1"/>
          <w:rtl w:val="0"/>
        </w:rPr>
        <w:t xml:space="preserve">Machine à états</w:t>
      </w:r>
      <w:r w:rsidDel="00000000" w:rsidR="00000000" w:rsidRPr="00000000">
        <w:rPr>
          <w:rtl w:val="0"/>
        </w:rPr>
        <w:t xml:space="preserve"> (cf machine de Turing et THL)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nécessite connaissance modèle + état mémoire que le programme modifie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plusieurs manière de faire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Programmation structurée</w:t>
      </w:r>
      <w:r w:rsidDel="00000000" w:rsidR="00000000" w:rsidRPr="00000000">
        <w:rPr>
          <w:rtl w:val="0"/>
        </w:rPr>
        <w:t xml:space="preserve">: limitation scope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Encapsulation des données</w:t>
      </w:r>
      <w:r w:rsidDel="00000000" w:rsidR="00000000" w:rsidRPr="00000000">
        <w:rPr>
          <w:rtl w:val="0"/>
        </w:rPr>
        <w:t xml:space="preserve">: POO (public, private, protected ...)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désallouées par compilateur (ou interpreteur) immédiatement en sortie de procédure = </w:t>
      </w:r>
      <w:r w:rsidDel="00000000" w:rsidR="00000000" w:rsidRPr="00000000">
        <w:rPr>
          <w:b w:val="1"/>
          <w:rtl w:val="0"/>
        </w:rPr>
        <w:t xml:space="preserve">GARBAGE COLLECTOR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IV Fonctions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1. Fonction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pas nécessairement nommées :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fonction anonymes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lambda functions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utilisation directe / littérale (FIXME)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calcule d’une valeur de sortie (retour) en fonction de valeurs d’entrée (arguments) (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Fonctionnel pur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2 archétypes du</w:t>
      </w:r>
      <w:r w:rsidDel="00000000" w:rsidR="00000000" w:rsidRPr="00000000">
        <w:rPr>
          <w:b w:val="1"/>
          <w:color w:val="222222"/>
          <w:sz w:val="21"/>
          <w:szCs w:val="21"/>
          <w:highlight w:val="yellow"/>
          <w:rtl w:val="0"/>
        </w:rPr>
        <w:t xml:space="preserve"> passage d’argument fonctionnel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highlight w:val="yellow"/>
          <w:rtl w:val="0"/>
        </w:rPr>
        <w:t xml:space="preserve">Mapping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: traitement individuel des éléments d’une liste par une fonction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highlight w:val="yellow"/>
          <w:rtl w:val="0"/>
        </w:rPr>
        <w:t xml:space="preserve">Folding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: combiner les éléments d’une liste par une fonction</w:t>
      </w:r>
    </w:p>
    <w:p w:rsidR="00000000" w:rsidDel="00000000" w:rsidP="00000000" w:rsidRDefault="00000000" w:rsidRPr="00000000" w14:paraId="0000003B">
      <w:pPr>
        <w:ind w:left="720" w:firstLine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color w:val="222222"/>
          <w:sz w:val="21"/>
          <w:szCs w:val="21"/>
          <w:highlight w:val="yellow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2.</w:t>
      </w:r>
      <w:r w:rsidDel="00000000" w:rsidR="00000000" w:rsidRPr="00000000">
        <w:rPr>
          <w:color w:val="222222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1"/>
          <w:szCs w:val="21"/>
          <w:highlight w:val="yellow"/>
          <w:rtl w:val="0"/>
        </w:rPr>
        <w:t xml:space="preserve">Fonction d’ordre supérieur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Une fonction est dite d'ordre supérieur lorsqu'elle peut prendre des fonctions comme arguments (&lt;=&gt; callback) ou renvoyer une fonction comme résultat.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Les fonctions sont des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objets de première classe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: elles sont manipulables aussi simplement que les types de base. </w:t>
      </w:r>
    </w:p>
    <w:p w:rsidR="00000000" w:rsidDel="00000000" w:rsidP="00000000" w:rsidRDefault="00000000" w:rsidRPr="00000000" w14:paraId="0000003F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CCL fonction: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Facilite la description des opérations (le code quoi) ex: la concaténation de listes, l'application d'une fonction à une liste (le parcours de la liste se faisant de façon récursive)</w:t>
      </w:r>
    </w:p>
    <w:p w:rsidR="00000000" w:rsidDel="00000000" w:rsidP="00000000" w:rsidRDefault="00000000" w:rsidRPr="00000000" w14:paraId="00000041">
      <w:pPr>
        <w:ind w:left="0" w:firstLine="7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=&gt; Gain d’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abstraction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V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Littérales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: s’évaluent à elles-mêmes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Combinées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: application de procédures (opérateurs, fonctions) à des arguments (expressions)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Abstraites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: nommage / assignation d’expressions simples, combinées ou fonctionnelles.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Nommage (fonctionnel pur)</w:t>
      </w:r>
    </w:p>
    <w:p w:rsidR="00000000" w:rsidDel="00000000" w:rsidP="00000000" w:rsidRDefault="00000000" w:rsidRPr="00000000" w14:paraId="00000048">
      <w:pPr>
        <w:numPr>
          <w:ilvl w:val="2"/>
          <w:numId w:val="14"/>
        </w:numPr>
        <w:ind w:left="216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Donner un nom à une valeur</w:t>
      </w:r>
    </w:p>
    <w:p w:rsidR="00000000" w:rsidDel="00000000" w:rsidP="00000000" w:rsidRDefault="00000000" w:rsidRPr="00000000" w14:paraId="00000049">
      <w:pPr>
        <w:numPr>
          <w:ilvl w:val="2"/>
          <w:numId w:val="14"/>
        </w:numPr>
        <w:ind w:left="216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Une valeur peut avoir différents noms</w:t>
      </w:r>
    </w:p>
    <w:p w:rsidR="00000000" w:rsidDel="00000000" w:rsidP="00000000" w:rsidRDefault="00000000" w:rsidRPr="00000000" w14:paraId="0000004A">
      <w:pPr>
        <w:numPr>
          <w:ilvl w:val="2"/>
          <w:numId w:val="14"/>
        </w:numPr>
        <w:ind w:left="216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Peut être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syntaxique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ou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fonctionnel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Assignation (fonctionnel impur)</w:t>
      </w:r>
    </w:p>
    <w:p w:rsidR="00000000" w:rsidDel="00000000" w:rsidP="00000000" w:rsidRDefault="00000000" w:rsidRPr="00000000" w14:paraId="0000004C">
      <w:pPr>
        <w:numPr>
          <w:ilvl w:val="2"/>
          <w:numId w:val="14"/>
        </w:numPr>
        <w:ind w:left="216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Donner une valeur à un nom</w:t>
      </w:r>
    </w:p>
    <w:p w:rsidR="00000000" w:rsidDel="00000000" w:rsidP="00000000" w:rsidRDefault="00000000" w:rsidRPr="00000000" w14:paraId="0000004D">
      <w:pPr>
        <w:numPr>
          <w:ilvl w:val="2"/>
          <w:numId w:val="14"/>
        </w:numPr>
        <w:ind w:left="216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Un nom peut donc avoir différentes valeurs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1. Typage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b w:val="1"/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Type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Static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Variables typées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Vérification type à la compilation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Contraintes compensées par le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polymorphisme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: définition unique pour tout type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b w:val="1"/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Type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Dynamique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Valeurs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typées: information contenue dans chaque objet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Vérification à l’exécution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Information de typage accessible (typeof)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2.</w:t>
      </w:r>
      <w:r w:rsidDel="00000000" w:rsidR="00000000" w:rsidRPr="00000000">
        <w:rPr>
          <w:color w:val="222222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1"/>
          <w:szCs w:val="21"/>
          <w:highlight w:val="yellow"/>
          <w:rtl w:val="0"/>
        </w:rPr>
        <w:t xml:space="preserve">Evaluation des expressions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: 2 types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highlight w:val="yellow"/>
          <w:rtl w:val="0"/>
        </w:rPr>
        <w:t xml:space="preserve">Stricte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: Les arguments / expressions sont évalués d’abord (Lisp)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highlight w:val="yellow"/>
          <w:rtl w:val="0"/>
        </w:rPr>
        <w:t xml:space="preserve">Lazy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: Les arguments / expressions ne sont évalués que quand ils sont utilisés (Haskell)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possibilité de manipuler des listes infinies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nécessairement fonctionnel pur: on ne peut pas s’appuyer sur l’ordre d’évaluation</w:t>
      </w:r>
    </w:p>
    <w:p w:rsidR="00000000" w:rsidDel="00000000" w:rsidP="00000000" w:rsidRDefault="00000000" w:rsidRPr="00000000" w14:paraId="0000005F">
      <w:pPr>
        <w:ind w:left="0" w:firstLine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