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C3A9" w14:textId="75078B7D" w:rsidR="0000554A" w:rsidRPr="006F4EA1" w:rsidRDefault="006F4EA1" w:rsidP="006F4EA1">
      <w:pPr>
        <w:rPr>
          <w:color w:val="000000" w:themeColor="text1"/>
        </w:rPr>
      </w:pPr>
      <w:r w:rsidRPr="006F4EA1">
        <w:rPr>
          <w:color w:val="000000" w:themeColor="text1"/>
        </w:rPr>
        <w:t>Hello, I want to write a sub-section in a paper titled 'The spectrum of sex differences in cancer'. Can you write a summary about the topic 'Impact of sex bias on tumor immunity and immunotherapy' under tentative section 'Anticancer Immunity' for such a paper. This summary should focus on the importance of considering sex differences in immunity for optimal therapy development and rigorous evaluation of efficacy.</w:t>
      </w:r>
    </w:p>
    <w:p w14:paraId="52B6A4B3" w14:textId="77777777" w:rsidR="006F4EA1" w:rsidRPr="006F4EA1" w:rsidRDefault="006F4EA1" w:rsidP="006F4EA1">
      <w:pPr>
        <w:rPr>
          <w:color w:val="000000" w:themeColor="text1"/>
        </w:rPr>
      </w:pPr>
    </w:p>
    <w:p w14:paraId="357CDC24" w14:textId="78E7E4F8" w:rsidR="006F4EA1" w:rsidRPr="006F4EA1" w:rsidRDefault="006F4EA1" w:rsidP="006F4EA1">
      <w:pPr>
        <w:spacing w:after="300"/>
        <w:rPr>
          <w:rFonts w:ascii="Segoe UI" w:eastAsia="Times New Roman" w:hAnsi="Segoe UI" w:cs="Segoe UI"/>
          <w:color w:val="000000" w:themeColor="text1"/>
          <w:kern w:val="0"/>
          <w14:ligatures w14:val="none"/>
        </w:rPr>
      </w:pPr>
      <w:r w:rsidRPr="006F4EA1">
        <w:rPr>
          <w:rFonts w:ascii="Segoe UI" w:eastAsia="Times New Roman" w:hAnsi="Segoe UI" w:cs="Segoe UI"/>
          <w:color w:val="000000" w:themeColor="text1"/>
          <w:kern w:val="0"/>
          <w14:ligatures w14:val="none"/>
        </w:rPr>
        <w:t>Absolutely, I can provide a hypothetical summary for the sub-section "Impact of Sex Bias on Tumor Immunity and Immunotherapy" under the tentative section "Anticancer Immunity" in a paper titled "The Spectrum of Sex Differences in Cancer." This summary will focus on the significance of accounting for sex differences in immunity for the development of effective therapies and the thorough assessment of their efficacy.</w:t>
      </w:r>
    </w:p>
    <w:p w14:paraId="12163197" w14:textId="77777777" w:rsidR="006F4EA1" w:rsidRPr="006F4EA1" w:rsidRDefault="006F4EA1" w:rsidP="006F4EA1">
      <w:pPr>
        <w:spacing w:before="100" w:beforeAutospacing="1" w:after="100" w:afterAutospacing="1"/>
        <w:outlineLvl w:val="2"/>
        <w:rPr>
          <w:rFonts w:ascii="Segoe UI" w:eastAsia="Times New Roman" w:hAnsi="Segoe UI" w:cs="Segoe UI"/>
          <w:b/>
          <w:bCs/>
          <w:color w:val="000000" w:themeColor="text1"/>
          <w:kern w:val="0"/>
          <w14:ligatures w14:val="none"/>
        </w:rPr>
      </w:pPr>
      <w:r w:rsidRPr="006F4EA1">
        <w:rPr>
          <w:rFonts w:ascii="Segoe UI" w:eastAsia="Times New Roman" w:hAnsi="Segoe UI" w:cs="Segoe UI"/>
          <w:b/>
          <w:bCs/>
          <w:color w:val="000000" w:themeColor="text1"/>
          <w:kern w:val="0"/>
          <w14:ligatures w14:val="none"/>
        </w:rPr>
        <w:t>Summary: Impact of Sex Bias on Tumor Immunity and Immunotherapy</w:t>
      </w:r>
    </w:p>
    <w:p w14:paraId="78791F88" w14:textId="77777777" w:rsidR="006F4EA1" w:rsidRPr="006F4EA1" w:rsidRDefault="006F4EA1" w:rsidP="006F4EA1">
      <w:pPr>
        <w:spacing w:after="300"/>
        <w:rPr>
          <w:rFonts w:ascii="Segoe UI" w:eastAsia="Times New Roman" w:hAnsi="Segoe UI" w:cs="Segoe UI"/>
          <w:color w:val="000000" w:themeColor="text1"/>
          <w:kern w:val="0"/>
          <w14:ligatures w14:val="none"/>
        </w:rPr>
      </w:pPr>
      <w:r w:rsidRPr="006F4EA1">
        <w:rPr>
          <w:rFonts w:ascii="Segoe UI" w:eastAsia="Times New Roman" w:hAnsi="Segoe UI" w:cs="Segoe UI"/>
          <w:b/>
          <w:bCs/>
          <w:color w:val="000000" w:themeColor="text1"/>
          <w:kern w:val="0"/>
          <w:bdr w:val="single" w:sz="2" w:space="0" w:color="D9D9E3" w:frame="1"/>
          <w14:ligatures w14:val="none"/>
        </w:rPr>
        <w:t>Sub-section of "Anticancer Immunity" in "The Spectrum of Sex Differences in Cancer"</w:t>
      </w:r>
    </w:p>
    <w:p w14:paraId="6A06FC24" w14:textId="256CC670" w:rsidR="006F4EA1" w:rsidRPr="006F4EA1" w:rsidRDefault="006F4EA1" w:rsidP="006F4EA1">
      <w:pPr>
        <w:spacing w:before="300" w:after="300"/>
        <w:rPr>
          <w:rFonts w:ascii="Segoe UI" w:eastAsia="Times New Roman" w:hAnsi="Segoe UI" w:cs="Segoe UI"/>
          <w:color w:val="000000" w:themeColor="text1"/>
          <w:kern w:val="0"/>
          <w14:ligatures w14:val="none"/>
        </w:rPr>
      </w:pPr>
      <w:r w:rsidRPr="006F4EA1">
        <w:rPr>
          <w:rFonts w:ascii="Segoe UI" w:eastAsia="Times New Roman" w:hAnsi="Segoe UI" w:cs="Segoe UI"/>
          <w:color w:val="000000" w:themeColor="text1"/>
          <w:kern w:val="0"/>
          <w14:ligatures w14:val="none"/>
        </w:rPr>
        <w:t>This sub-section critically examines how sex bias affects tumor immunity and the efficacy of immunotherapy, emphasizing the necessity of incorporating sex differences into the development and evaluation of cancer treatments.</w:t>
      </w:r>
      <w:r>
        <w:rPr>
          <w:rFonts w:ascii="Segoe UI" w:eastAsia="Times New Roman" w:hAnsi="Segoe UI" w:cs="Segoe UI"/>
          <w:color w:val="000000" w:themeColor="text1"/>
          <w:kern w:val="0"/>
          <w14:ligatures w14:val="none"/>
        </w:rPr>
        <w:t xml:space="preserve"> </w:t>
      </w:r>
      <w:r w:rsidRPr="006F4EA1">
        <w:rPr>
          <w:rFonts w:ascii="Segoe UI" w:eastAsia="Times New Roman" w:hAnsi="Segoe UI" w:cs="Segoe UI"/>
          <w:b/>
          <w:bCs/>
          <w:color w:val="000000" w:themeColor="text1"/>
          <w:kern w:val="0"/>
          <w:bdr w:val="single" w:sz="2" w:space="0" w:color="D9D9E3" w:frame="1"/>
          <w14:ligatures w14:val="none"/>
        </w:rPr>
        <w:t>Key Aspects:</w:t>
      </w:r>
      <w:r>
        <w:rPr>
          <w:rFonts w:ascii="Segoe UI" w:eastAsia="Times New Roman" w:hAnsi="Segoe UI" w:cs="Segoe UI"/>
          <w:color w:val="000000" w:themeColor="text1"/>
          <w:kern w:val="0"/>
          <w14:ligatures w14:val="none"/>
        </w:rPr>
        <w:t xml:space="preserve"> </w:t>
      </w:r>
      <w:r w:rsidRPr="006F4EA1">
        <w:rPr>
          <w:rFonts w:ascii="Segoe UI" w:eastAsia="Times New Roman" w:hAnsi="Segoe UI" w:cs="Segoe UI"/>
          <w:b/>
          <w:bCs/>
          <w:color w:val="000000" w:themeColor="text1"/>
          <w:kern w:val="0"/>
          <w:bdr w:val="single" w:sz="2" w:space="0" w:color="D9D9E3" w:frame="1"/>
          <w14:ligatures w14:val="none"/>
        </w:rPr>
        <w:t>Differential Immune Responses</w:t>
      </w:r>
      <w:r w:rsidRPr="006F4EA1">
        <w:rPr>
          <w:rFonts w:ascii="Segoe UI" w:eastAsia="Times New Roman" w:hAnsi="Segoe UI" w:cs="Segoe UI"/>
          <w:color w:val="000000" w:themeColor="text1"/>
          <w:kern w:val="0"/>
          <w14:ligatures w14:val="none"/>
        </w:rPr>
        <w:t>:</w:t>
      </w:r>
      <w:r>
        <w:rPr>
          <w:rFonts w:ascii="Segoe UI" w:eastAsia="Times New Roman" w:hAnsi="Segoe UI" w:cs="Segoe UI"/>
          <w:color w:val="000000" w:themeColor="text1"/>
          <w:kern w:val="0"/>
          <w14:ligatures w14:val="none"/>
        </w:rPr>
        <w:t xml:space="preserve"> </w:t>
      </w:r>
      <w:r w:rsidRPr="006F4EA1">
        <w:rPr>
          <w:rFonts w:ascii="Segoe UI" w:eastAsia="Times New Roman" w:hAnsi="Segoe UI" w:cs="Segoe UI"/>
          <w:color w:val="000000" w:themeColor="text1"/>
          <w:kern w:val="0"/>
          <w14:ligatures w14:val="none"/>
        </w:rPr>
        <w:t>The section begins by delineating how male and female immune systems exhibit different responses to tumors. These differences are rooted in genetic, hormonal, and environmental factors that affect both innate and adaptive immunity.</w:t>
      </w:r>
      <w:r>
        <w:rPr>
          <w:rFonts w:ascii="Segoe UI" w:eastAsia="Times New Roman" w:hAnsi="Segoe UI" w:cs="Segoe UI"/>
          <w:color w:val="000000" w:themeColor="text1"/>
          <w:kern w:val="0"/>
          <w14:ligatures w14:val="none"/>
        </w:rPr>
        <w:t xml:space="preserve"> </w:t>
      </w:r>
      <w:r w:rsidRPr="006F4EA1">
        <w:rPr>
          <w:rFonts w:ascii="Segoe UI" w:eastAsia="Times New Roman" w:hAnsi="Segoe UI" w:cs="Segoe UI"/>
          <w:color w:val="000000" w:themeColor="text1"/>
          <w:kern w:val="0"/>
          <w14:ligatures w14:val="none"/>
        </w:rPr>
        <w:t>It discusses how these variances can lead to distinct patterns in tumor progression, metastasis, and overall patient prognosis based on sex.</w:t>
      </w:r>
      <w:r>
        <w:rPr>
          <w:rFonts w:ascii="Segoe UI" w:eastAsia="Times New Roman" w:hAnsi="Segoe UI" w:cs="Segoe UI"/>
          <w:color w:val="000000" w:themeColor="text1"/>
          <w:kern w:val="0"/>
          <w14:ligatures w14:val="none"/>
        </w:rPr>
        <w:t xml:space="preserve"> </w:t>
      </w:r>
      <w:r w:rsidRPr="006F4EA1">
        <w:rPr>
          <w:rFonts w:ascii="Segoe UI" w:eastAsia="Times New Roman" w:hAnsi="Segoe UI" w:cs="Segoe UI"/>
          <w:b/>
          <w:bCs/>
          <w:color w:val="000000" w:themeColor="text1"/>
          <w:kern w:val="0"/>
          <w:bdr w:val="single" w:sz="2" w:space="0" w:color="D9D9E3" w:frame="1"/>
          <w14:ligatures w14:val="none"/>
        </w:rPr>
        <w:t>Influence on Immunotherapy Outcomes</w:t>
      </w:r>
      <w:r w:rsidRPr="006F4EA1">
        <w:rPr>
          <w:rFonts w:ascii="Segoe UI" w:eastAsia="Times New Roman" w:hAnsi="Segoe UI" w:cs="Segoe UI"/>
          <w:color w:val="000000" w:themeColor="text1"/>
          <w:kern w:val="0"/>
          <w14:ligatures w14:val="none"/>
        </w:rPr>
        <w:t>:</w:t>
      </w:r>
      <w:r>
        <w:rPr>
          <w:rFonts w:ascii="Segoe UI" w:eastAsia="Times New Roman" w:hAnsi="Segoe UI" w:cs="Segoe UI"/>
          <w:color w:val="000000" w:themeColor="text1"/>
          <w:kern w:val="0"/>
          <w14:ligatures w14:val="none"/>
        </w:rPr>
        <w:t xml:space="preserve"> </w:t>
      </w:r>
      <w:r w:rsidRPr="006F4EA1">
        <w:rPr>
          <w:rFonts w:ascii="Segoe UI" w:eastAsia="Times New Roman" w:hAnsi="Segoe UI" w:cs="Segoe UI"/>
          <w:color w:val="000000" w:themeColor="text1"/>
          <w:kern w:val="0"/>
          <w14:ligatures w14:val="none"/>
        </w:rPr>
        <w:t>Research indicates that sex can significantly influence the outcomes of immunotherapies. For example, males and females may respond differently to checkpoint inhibitors due to variations in immune cell activation and tumor microenvironment.</w:t>
      </w:r>
      <w:r>
        <w:rPr>
          <w:rFonts w:ascii="Segoe UI" w:eastAsia="Times New Roman" w:hAnsi="Segoe UI" w:cs="Segoe UI"/>
          <w:color w:val="000000" w:themeColor="text1"/>
          <w:kern w:val="0"/>
          <w14:ligatures w14:val="none"/>
        </w:rPr>
        <w:t xml:space="preserve"> </w:t>
      </w:r>
      <w:r w:rsidRPr="006F4EA1">
        <w:rPr>
          <w:rFonts w:ascii="Segoe UI" w:eastAsia="Times New Roman" w:hAnsi="Segoe UI" w:cs="Segoe UI"/>
          <w:color w:val="000000" w:themeColor="text1"/>
          <w:kern w:val="0"/>
          <w14:ligatures w14:val="none"/>
        </w:rPr>
        <w:t>The paper highlights specific case studies where immunotherapies have shown varying levels of efficacy between the sexes, underlining the need for sex-specific analysis in clinical trials.</w:t>
      </w:r>
      <w:r>
        <w:rPr>
          <w:rFonts w:ascii="Segoe UI" w:eastAsia="Times New Roman" w:hAnsi="Segoe UI" w:cs="Segoe UI"/>
          <w:color w:val="000000" w:themeColor="text1"/>
          <w:kern w:val="0"/>
          <w14:ligatures w14:val="none"/>
        </w:rPr>
        <w:t xml:space="preserve"> </w:t>
      </w:r>
      <w:r w:rsidRPr="006F4EA1">
        <w:rPr>
          <w:rFonts w:ascii="Segoe UI" w:eastAsia="Times New Roman" w:hAnsi="Segoe UI" w:cs="Segoe UI"/>
          <w:b/>
          <w:bCs/>
          <w:color w:val="000000" w:themeColor="text1"/>
          <w:kern w:val="0"/>
          <w:bdr w:val="single" w:sz="2" w:space="0" w:color="D9D9E3" w:frame="1"/>
          <w14:ligatures w14:val="none"/>
        </w:rPr>
        <w:t>Role of Sex Hormones in Immunotherapy</w:t>
      </w:r>
      <w:r w:rsidRPr="006F4EA1">
        <w:rPr>
          <w:rFonts w:ascii="Segoe UI" w:eastAsia="Times New Roman" w:hAnsi="Segoe UI" w:cs="Segoe UI"/>
          <w:color w:val="000000" w:themeColor="text1"/>
          <w:kern w:val="0"/>
          <w14:ligatures w14:val="none"/>
        </w:rPr>
        <w:t>:</w:t>
      </w:r>
      <w:r>
        <w:rPr>
          <w:rFonts w:ascii="Segoe UI" w:eastAsia="Times New Roman" w:hAnsi="Segoe UI" w:cs="Segoe UI"/>
          <w:color w:val="000000" w:themeColor="text1"/>
          <w:kern w:val="0"/>
          <w14:ligatures w14:val="none"/>
        </w:rPr>
        <w:t xml:space="preserve"> </w:t>
      </w:r>
      <w:r w:rsidRPr="006F4EA1">
        <w:rPr>
          <w:rFonts w:ascii="Segoe UI" w:eastAsia="Times New Roman" w:hAnsi="Segoe UI" w:cs="Segoe UI"/>
          <w:color w:val="000000" w:themeColor="text1"/>
          <w:kern w:val="0"/>
          <w14:ligatures w14:val="none"/>
        </w:rPr>
        <w:t>Sex hormones like estrogen and testosterone are shown to modulate the immune response to cancer, which in turn impacts the effectiveness of immunotherapy.</w:t>
      </w:r>
      <w:r>
        <w:rPr>
          <w:rFonts w:ascii="Segoe UI" w:eastAsia="Times New Roman" w:hAnsi="Segoe UI" w:cs="Segoe UI"/>
          <w:color w:val="000000" w:themeColor="text1"/>
          <w:kern w:val="0"/>
          <w14:ligatures w14:val="none"/>
        </w:rPr>
        <w:t xml:space="preserve"> </w:t>
      </w:r>
      <w:r w:rsidRPr="006F4EA1">
        <w:rPr>
          <w:rFonts w:ascii="Segoe UI" w:eastAsia="Times New Roman" w:hAnsi="Segoe UI" w:cs="Segoe UI"/>
          <w:color w:val="000000" w:themeColor="text1"/>
          <w:kern w:val="0"/>
          <w14:ligatures w14:val="none"/>
        </w:rPr>
        <w:t>The sub-section explores how hormonal fluctuations during different life stages (e.g., menopause) or hormonal treatments (e.g., androgen deprivation therapy) can alter the effectiveness of immunotherapies.</w:t>
      </w:r>
      <w:r>
        <w:rPr>
          <w:rFonts w:ascii="Segoe UI" w:eastAsia="Times New Roman" w:hAnsi="Segoe UI" w:cs="Segoe UI"/>
          <w:color w:val="000000" w:themeColor="text1"/>
          <w:kern w:val="0"/>
          <w14:ligatures w14:val="none"/>
        </w:rPr>
        <w:t xml:space="preserve"> </w:t>
      </w:r>
      <w:r w:rsidRPr="006F4EA1">
        <w:rPr>
          <w:rFonts w:ascii="Segoe UI" w:eastAsia="Times New Roman" w:hAnsi="Segoe UI" w:cs="Segoe UI"/>
          <w:b/>
          <w:bCs/>
          <w:color w:val="000000" w:themeColor="text1"/>
          <w:kern w:val="0"/>
          <w:bdr w:val="single" w:sz="2" w:space="0" w:color="D9D9E3" w:frame="1"/>
          <w14:ligatures w14:val="none"/>
        </w:rPr>
        <w:t>Challenges in Research and Clinical Trials</w:t>
      </w:r>
      <w:r w:rsidRPr="006F4EA1">
        <w:rPr>
          <w:rFonts w:ascii="Segoe UI" w:eastAsia="Times New Roman" w:hAnsi="Segoe UI" w:cs="Segoe UI"/>
          <w:color w:val="000000" w:themeColor="text1"/>
          <w:kern w:val="0"/>
          <w14:ligatures w14:val="none"/>
        </w:rPr>
        <w:t>:</w:t>
      </w:r>
      <w:r>
        <w:rPr>
          <w:rFonts w:ascii="Segoe UI" w:eastAsia="Times New Roman" w:hAnsi="Segoe UI" w:cs="Segoe UI"/>
          <w:color w:val="000000" w:themeColor="text1"/>
          <w:kern w:val="0"/>
          <w14:ligatures w14:val="none"/>
        </w:rPr>
        <w:t xml:space="preserve"> </w:t>
      </w:r>
      <w:r w:rsidRPr="006F4EA1">
        <w:rPr>
          <w:rFonts w:ascii="Segoe UI" w:eastAsia="Times New Roman" w:hAnsi="Segoe UI" w:cs="Segoe UI"/>
          <w:color w:val="000000" w:themeColor="text1"/>
          <w:kern w:val="0"/>
          <w14:ligatures w14:val="none"/>
        </w:rPr>
        <w:t>The section addresses the historical underrepresentation of one sex, often females, in clinical trials, leading to a lack of comprehensive understanding of how immunotherapies perform across sexes.</w:t>
      </w:r>
      <w:r>
        <w:rPr>
          <w:rFonts w:ascii="Segoe UI" w:eastAsia="Times New Roman" w:hAnsi="Segoe UI" w:cs="Segoe UI"/>
          <w:color w:val="000000" w:themeColor="text1"/>
          <w:kern w:val="0"/>
          <w14:ligatures w14:val="none"/>
        </w:rPr>
        <w:t xml:space="preserve"> </w:t>
      </w:r>
      <w:r w:rsidRPr="006F4EA1">
        <w:rPr>
          <w:rFonts w:ascii="Segoe UI" w:eastAsia="Times New Roman" w:hAnsi="Segoe UI" w:cs="Segoe UI"/>
          <w:color w:val="000000" w:themeColor="text1"/>
          <w:kern w:val="0"/>
          <w14:ligatures w14:val="none"/>
        </w:rPr>
        <w:t>It calls for more balanced and sex-specific research to ensure that immunotherapy benefits are maximized for both males and females.</w:t>
      </w:r>
      <w:r>
        <w:rPr>
          <w:rFonts w:ascii="Segoe UI" w:eastAsia="Times New Roman" w:hAnsi="Segoe UI" w:cs="Segoe UI"/>
          <w:color w:val="000000" w:themeColor="text1"/>
          <w:kern w:val="0"/>
          <w14:ligatures w14:val="none"/>
        </w:rPr>
        <w:t xml:space="preserve"> </w:t>
      </w:r>
      <w:r w:rsidRPr="006F4EA1">
        <w:rPr>
          <w:rFonts w:ascii="Segoe UI" w:eastAsia="Times New Roman" w:hAnsi="Segoe UI" w:cs="Segoe UI"/>
          <w:b/>
          <w:bCs/>
          <w:color w:val="000000" w:themeColor="text1"/>
          <w:kern w:val="0"/>
          <w:bdr w:val="single" w:sz="2" w:space="0" w:color="D9D9E3" w:frame="1"/>
          <w14:ligatures w14:val="none"/>
        </w:rPr>
        <w:t>Implications for Personalized Medicine</w:t>
      </w:r>
      <w:r w:rsidRPr="006F4EA1">
        <w:rPr>
          <w:rFonts w:ascii="Segoe UI" w:eastAsia="Times New Roman" w:hAnsi="Segoe UI" w:cs="Segoe UI"/>
          <w:color w:val="000000" w:themeColor="text1"/>
          <w:kern w:val="0"/>
          <w14:ligatures w14:val="none"/>
        </w:rPr>
        <w:t>:</w:t>
      </w:r>
      <w:r>
        <w:rPr>
          <w:rFonts w:ascii="Segoe UI" w:eastAsia="Times New Roman" w:hAnsi="Segoe UI" w:cs="Segoe UI"/>
          <w:color w:val="000000" w:themeColor="text1"/>
          <w:kern w:val="0"/>
          <w14:ligatures w14:val="none"/>
        </w:rPr>
        <w:t xml:space="preserve"> </w:t>
      </w:r>
      <w:r w:rsidRPr="006F4EA1">
        <w:rPr>
          <w:rFonts w:ascii="Segoe UI" w:eastAsia="Times New Roman" w:hAnsi="Segoe UI" w:cs="Segoe UI"/>
          <w:color w:val="000000" w:themeColor="text1"/>
          <w:kern w:val="0"/>
          <w14:ligatures w14:val="none"/>
        </w:rPr>
        <w:t xml:space="preserve">Understanding the impact of sex differences on tumor immunity and </w:t>
      </w:r>
      <w:r w:rsidRPr="006F4EA1">
        <w:rPr>
          <w:rFonts w:ascii="Segoe UI" w:eastAsia="Times New Roman" w:hAnsi="Segoe UI" w:cs="Segoe UI"/>
          <w:color w:val="000000" w:themeColor="text1"/>
          <w:kern w:val="0"/>
          <w14:ligatures w14:val="none"/>
        </w:rPr>
        <w:lastRenderedPageBreak/>
        <w:t>immunotherapy is crucial for the advancement of personalized medicine.</w:t>
      </w:r>
      <w:r>
        <w:rPr>
          <w:rFonts w:ascii="Segoe UI" w:eastAsia="Times New Roman" w:hAnsi="Segoe UI" w:cs="Segoe UI"/>
          <w:color w:val="000000" w:themeColor="text1"/>
          <w:kern w:val="0"/>
          <w14:ligatures w14:val="none"/>
        </w:rPr>
        <w:t xml:space="preserve"> </w:t>
      </w:r>
      <w:r w:rsidRPr="006F4EA1">
        <w:rPr>
          <w:rFonts w:ascii="Segoe UI" w:eastAsia="Times New Roman" w:hAnsi="Segoe UI" w:cs="Segoe UI"/>
          <w:color w:val="000000" w:themeColor="text1"/>
          <w:kern w:val="0"/>
          <w14:ligatures w14:val="none"/>
        </w:rPr>
        <w:t>The paper suggests that incorporating sex as a biological variable in research and treatment protocols can lead to more tailored and effective cancer therapies.</w:t>
      </w:r>
      <w:r>
        <w:rPr>
          <w:rFonts w:ascii="Segoe UI" w:eastAsia="Times New Roman" w:hAnsi="Segoe UI" w:cs="Segoe UI"/>
          <w:color w:val="000000" w:themeColor="text1"/>
          <w:kern w:val="0"/>
          <w14:ligatures w14:val="none"/>
        </w:rPr>
        <w:t xml:space="preserve"> </w:t>
      </w:r>
      <w:r w:rsidRPr="006F4EA1">
        <w:rPr>
          <w:rFonts w:ascii="Segoe UI" w:eastAsia="Times New Roman" w:hAnsi="Segoe UI" w:cs="Segoe UI"/>
          <w:b/>
          <w:bCs/>
          <w:color w:val="000000" w:themeColor="text1"/>
          <w:kern w:val="0"/>
          <w:bdr w:val="single" w:sz="2" w:space="0" w:color="D9D9E3" w:frame="1"/>
          <w14:ligatures w14:val="none"/>
        </w:rPr>
        <w:t>Future Directions</w:t>
      </w:r>
      <w:r w:rsidRPr="006F4EA1">
        <w:rPr>
          <w:rFonts w:ascii="Segoe UI" w:eastAsia="Times New Roman" w:hAnsi="Segoe UI" w:cs="Segoe UI"/>
          <w:color w:val="000000" w:themeColor="text1"/>
          <w:kern w:val="0"/>
          <w14:ligatures w14:val="none"/>
        </w:rPr>
        <w:t>:</w:t>
      </w:r>
      <w:r>
        <w:rPr>
          <w:rFonts w:ascii="Segoe UI" w:eastAsia="Times New Roman" w:hAnsi="Segoe UI" w:cs="Segoe UI"/>
          <w:color w:val="000000" w:themeColor="text1"/>
          <w:kern w:val="0"/>
          <w14:ligatures w14:val="none"/>
        </w:rPr>
        <w:t xml:space="preserve"> </w:t>
      </w:r>
      <w:r w:rsidRPr="006F4EA1">
        <w:rPr>
          <w:rFonts w:ascii="Segoe UI" w:eastAsia="Times New Roman" w:hAnsi="Segoe UI" w:cs="Segoe UI"/>
          <w:color w:val="000000" w:themeColor="text1"/>
          <w:kern w:val="0"/>
          <w14:ligatures w14:val="none"/>
        </w:rPr>
        <w:t>The sub-section concludes with recommendations for future research, including the need for sex-based analyses in preclinical studies, the incorporation of sex-specific data in immunotherapy design, and the rigorous evaluation of therapies in both males and females.</w:t>
      </w:r>
      <w:r>
        <w:rPr>
          <w:rFonts w:ascii="Segoe UI" w:eastAsia="Times New Roman" w:hAnsi="Segoe UI" w:cs="Segoe UI"/>
          <w:color w:val="000000" w:themeColor="text1"/>
          <w:kern w:val="0"/>
          <w14:ligatures w14:val="none"/>
        </w:rPr>
        <w:t xml:space="preserve"> </w:t>
      </w:r>
      <w:r w:rsidRPr="006F4EA1">
        <w:rPr>
          <w:rFonts w:ascii="Segoe UI" w:eastAsia="Times New Roman" w:hAnsi="Segoe UI" w:cs="Segoe UI"/>
          <w:color w:val="000000" w:themeColor="text1"/>
          <w:kern w:val="0"/>
          <w14:ligatures w14:val="none"/>
        </w:rPr>
        <w:t>In summary, the "Impact of Sex Bias on Tumor Immunity and Immunotherapy" sub-section underscores the critical importance of considering sex differences in the immune response to cancer for the optimal development and evaluation of immunotherapies. It highlights the need for a gender-inclusive approach in both research and clinical practice.</w:t>
      </w:r>
    </w:p>
    <w:p w14:paraId="2903D88E" w14:textId="77777777" w:rsidR="006F4EA1" w:rsidRPr="006F4EA1" w:rsidRDefault="006F4EA1" w:rsidP="006F4EA1">
      <w:pPr>
        <w:rPr>
          <w:rFonts w:ascii="Segoe UI" w:eastAsia="Times New Roman" w:hAnsi="Segoe UI" w:cs="Segoe UI"/>
          <w:color w:val="000000" w:themeColor="text1"/>
          <w:kern w:val="0"/>
          <w14:ligatures w14:val="none"/>
        </w:rPr>
      </w:pPr>
      <w:r w:rsidRPr="006F4EA1">
        <w:rPr>
          <w:rFonts w:ascii="Segoe UI" w:eastAsia="Times New Roman" w:hAnsi="Segoe UI" w:cs="Segoe UI"/>
          <w:color w:val="000000" w:themeColor="text1"/>
          <w:kern w:val="0"/>
          <w14:ligatures w14:val="none"/>
        </w:rPr>
        <w:t>Please note that this summary is hypothetical and created for the purpose of this exercise. The actual content of such a paper may differ significantly.</w:t>
      </w:r>
    </w:p>
    <w:p w14:paraId="13979382" w14:textId="77777777" w:rsidR="006F4EA1" w:rsidRPr="006F4EA1" w:rsidRDefault="006F4EA1" w:rsidP="006F4EA1">
      <w:pPr>
        <w:jc w:val="center"/>
        <w:rPr>
          <w:rFonts w:ascii="Arial" w:eastAsia="Times New Roman" w:hAnsi="Arial" w:cs="Arial"/>
          <w:vanish/>
          <w:color w:val="000000" w:themeColor="text1"/>
          <w:kern w:val="0"/>
          <w14:ligatures w14:val="none"/>
        </w:rPr>
      </w:pPr>
      <w:r w:rsidRPr="006F4EA1">
        <w:rPr>
          <w:rFonts w:ascii="Arial" w:eastAsia="Times New Roman" w:hAnsi="Arial" w:cs="Arial"/>
          <w:vanish/>
          <w:color w:val="000000" w:themeColor="text1"/>
          <w:kern w:val="0"/>
          <w14:ligatures w14:val="none"/>
        </w:rPr>
        <w:t>Top of Form</w:t>
      </w:r>
    </w:p>
    <w:p w14:paraId="3902A67D" w14:textId="77777777" w:rsidR="006F4EA1" w:rsidRPr="006F4EA1" w:rsidRDefault="006F4EA1" w:rsidP="006F4EA1">
      <w:pPr>
        <w:rPr>
          <w:rFonts w:ascii="Segoe UI" w:eastAsia="Times New Roman" w:hAnsi="Segoe UI" w:cs="Segoe UI"/>
          <w:color w:val="000000" w:themeColor="text1"/>
          <w:kern w:val="0"/>
          <w14:ligatures w14:val="none"/>
        </w:rPr>
      </w:pPr>
    </w:p>
    <w:p w14:paraId="35B9CF18" w14:textId="77777777" w:rsidR="006F4EA1" w:rsidRPr="006F4EA1" w:rsidRDefault="006F4EA1" w:rsidP="006F4EA1">
      <w:pPr>
        <w:jc w:val="center"/>
        <w:rPr>
          <w:rFonts w:ascii="Arial" w:eastAsia="Times New Roman" w:hAnsi="Arial" w:cs="Arial"/>
          <w:vanish/>
          <w:color w:val="000000" w:themeColor="text1"/>
          <w:kern w:val="0"/>
          <w14:ligatures w14:val="none"/>
        </w:rPr>
      </w:pPr>
      <w:r w:rsidRPr="006F4EA1">
        <w:rPr>
          <w:rFonts w:ascii="Arial" w:eastAsia="Times New Roman" w:hAnsi="Arial" w:cs="Arial"/>
          <w:vanish/>
          <w:color w:val="000000" w:themeColor="text1"/>
          <w:kern w:val="0"/>
          <w14:ligatures w14:val="none"/>
        </w:rPr>
        <w:t>Bottom of Form</w:t>
      </w:r>
    </w:p>
    <w:p w14:paraId="03F00FEA" w14:textId="77777777" w:rsidR="006F4EA1" w:rsidRPr="006F4EA1" w:rsidRDefault="006F4EA1" w:rsidP="006F4EA1">
      <w:pPr>
        <w:rPr>
          <w:color w:val="000000" w:themeColor="text1"/>
        </w:rPr>
      </w:pPr>
    </w:p>
    <w:sectPr w:rsidR="006F4EA1" w:rsidRPr="006F4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42CA7"/>
    <w:multiLevelType w:val="multilevel"/>
    <w:tmpl w:val="6E4E0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630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A1"/>
    <w:rsid w:val="0000554A"/>
    <w:rsid w:val="006F4EA1"/>
    <w:rsid w:val="00872278"/>
    <w:rsid w:val="009550FD"/>
    <w:rsid w:val="00A12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A3CD"/>
  <w15:chartTrackingRefBased/>
  <w15:docId w15:val="{D33580C2-CF5D-4945-9B64-9BEC437E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4EA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4EA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F4EA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F4EA1"/>
    <w:rPr>
      <w:b/>
      <w:bCs/>
    </w:rPr>
  </w:style>
  <w:style w:type="paragraph" w:styleId="z-TopofForm">
    <w:name w:val="HTML Top of Form"/>
    <w:basedOn w:val="Normal"/>
    <w:next w:val="Normal"/>
    <w:link w:val="z-TopofFormChar"/>
    <w:hidden/>
    <w:uiPriority w:val="99"/>
    <w:semiHidden/>
    <w:unhideWhenUsed/>
    <w:rsid w:val="006F4EA1"/>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F4EA1"/>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F4EA1"/>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6F4EA1"/>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6657">
      <w:bodyDiv w:val="1"/>
      <w:marLeft w:val="0"/>
      <w:marRight w:val="0"/>
      <w:marTop w:val="0"/>
      <w:marBottom w:val="0"/>
      <w:divBdr>
        <w:top w:val="none" w:sz="0" w:space="0" w:color="auto"/>
        <w:left w:val="none" w:sz="0" w:space="0" w:color="auto"/>
        <w:bottom w:val="none" w:sz="0" w:space="0" w:color="auto"/>
        <w:right w:val="none" w:sz="0" w:space="0" w:color="auto"/>
      </w:divBdr>
      <w:divsChild>
        <w:div w:id="50731576">
          <w:marLeft w:val="0"/>
          <w:marRight w:val="0"/>
          <w:marTop w:val="0"/>
          <w:marBottom w:val="0"/>
          <w:divBdr>
            <w:top w:val="single" w:sz="2" w:space="0" w:color="D9D9E3"/>
            <w:left w:val="single" w:sz="2" w:space="0" w:color="D9D9E3"/>
            <w:bottom w:val="single" w:sz="2" w:space="0" w:color="D9D9E3"/>
            <w:right w:val="single" w:sz="2" w:space="0" w:color="D9D9E3"/>
          </w:divBdr>
          <w:divsChild>
            <w:div w:id="1694770919">
              <w:marLeft w:val="0"/>
              <w:marRight w:val="0"/>
              <w:marTop w:val="0"/>
              <w:marBottom w:val="0"/>
              <w:divBdr>
                <w:top w:val="single" w:sz="2" w:space="0" w:color="D9D9E3"/>
                <w:left w:val="single" w:sz="2" w:space="0" w:color="D9D9E3"/>
                <w:bottom w:val="single" w:sz="2" w:space="0" w:color="D9D9E3"/>
                <w:right w:val="single" w:sz="2" w:space="0" w:color="D9D9E3"/>
              </w:divBdr>
              <w:divsChild>
                <w:div w:id="1954172833">
                  <w:marLeft w:val="0"/>
                  <w:marRight w:val="0"/>
                  <w:marTop w:val="0"/>
                  <w:marBottom w:val="0"/>
                  <w:divBdr>
                    <w:top w:val="single" w:sz="2" w:space="0" w:color="D9D9E3"/>
                    <w:left w:val="single" w:sz="2" w:space="0" w:color="D9D9E3"/>
                    <w:bottom w:val="single" w:sz="2" w:space="0" w:color="D9D9E3"/>
                    <w:right w:val="single" w:sz="2" w:space="0" w:color="D9D9E3"/>
                  </w:divBdr>
                  <w:divsChild>
                    <w:div w:id="991517745">
                      <w:marLeft w:val="0"/>
                      <w:marRight w:val="0"/>
                      <w:marTop w:val="0"/>
                      <w:marBottom w:val="0"/>
                      <w:divBdr>
                        <w:top w:val="single" w:sz="2" w:space="0" w:color="D9D9E3"/>
                        <w:left w:val="single" w:sz="2" w:space="0" w:color="D9D9E3"/>
                        <w:bottom w:val="single" w:sz="2" w:space="0" w:color="D9D9E3"/>
                        <w:right w:val="single" w:sz="2" w:space="0" w:color="D9D9E3"/>
                      </w:divBdr>
                      <w:divsChild>
                        <w:div w:id="845679458">
                          <w:marLeft w:val="0"/>
                          <w:marRight w:val="0"/>
                          <w:marTop w:val="0"/>
                          <w:marBottom w:val="0"/>
                          <w:divBdr>
                            <w:top w:val="single" w:sz="2" w:space="0" w:color="D9D9E3"/>
                            <w:left w:val="single" w:sz="2" w:space="0" w:color="D9D9E3"/>
                            <w:bottom w:val="single" w:sz="2" w:space="0" w:color="D9D9E3"/>
                            <w:right w:val="single" w:sz="2" w:space="0" w:color="D9D9E3"/>
                          </w:divBdr>
                          <w:divsChild>
                            <w:div w:id="12163593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753447">
                                  <w:marLeft w:val="0"/>
                                  <w:marRight w:val="0"/>
                                  <w:marTop w:val="0"/>
                                  <w:marBottom w:val="0"/>
                                  <w:divBdr>
                                    <w:top w:val="single" w:sz="2" w:space="0" w:color="D9D9E3"/>
                                    <w:left w:val="single" w:sz="2" w:space="0" w:color="D9D9E3"/>
                                    <w:bottom w:val="single" w:sz="2" w:space="0" w:color="D9D9E3"/>
                                    <w:right w:val="single" w:sz="2" w:space="0" w:color="D9D9E3"/>
                                  </w:divBdr>
                                  <w:divsChild>
                                    <w:div w:id="969240400">
                                      <w:marLeft w:val="0"/>
                                      <w:marRight w:val="0"/>
                                      <w:marTop w:val="0"/>
                                      <w:marBottom w:val="0"/>
                                      <w:divBdr>
                                        <w:top w:val="single" w:sz="2" w:space="0" w:color="D9D9E3"/>
                                        <w:left w:val="single" w:sz="2" w:space="0" w:color="D9D9E3"/>
                                        <w:bottom w:val="single" w:sz="2" w:space="0" w:color="D9D9E3"/>
                                        <w:right w:val="single" w:sz="2" w:space="0" w:color="D9D9E3"/>
                                      </w:divBdr>
                                      <w:divsChild>
                                        <w:div w:id="1491095856">
                                          <w:marLeft w:val="0"/>
                                          <w:marRight w:val="0"/>
                                          <w:marTop w:val="0"/>
                                          <w:marBottom w:val="0"/>
                                          <w:divBdr>
                                            <w:top w:val="single" w:sz="2" w:space="0" w:color="D9D9E3"/>
                                            <w:left w:val="single" w:sz="2" w:space="0" w:color="D9D9E3"/>
                                            <w:bottom w:val="single" w:sz="2" w:space="0" w:color="D9D9E3"/>
                                            <w:right w:val="single" w:sz="2" w:space="0" w:color="D9D9E3"/>
                                          </w:divBdr>
                                          <w:divsChild>
                                            <w:div w:id="367998932">
                                              <w:marLeft w:val="0"/>
                                              <w:marRight w:val="0"/>
                                              <w:marTop w:val="0"/>
                                              <w:marBottom w:val="0"/>
                                              <w:divBdr>
                                                <w:top w:val="single" w:sz="2" w:space="0" w:color="D9D9E3"/>
                                                <w:left w:val="single" w:sz="2" w:space="0" w:color="D9D9E3"/>
                                                <w:bottom w:val="single" w:sz="2" w:space="0" w:color="D9D9E3"/>
                                                <w:right w:val="single" w:sz="2" w:space="0" w:color="D9D9E3"/>
                                              </w:divBdr>
                                              <w:divsChild>
                                                <w:div w:id="149949348">
                                                  <w:marLeft w:val="0"/>
                                                  <w:marRight w:val="0"/>
                                                  <w:marTop w:val="0"/>
                                                  <w:marBottom w:val="0"/>
                                                  <w:divBdr>
                                                    <w:top w:val="single" w:sz="2" w:space="0" w:color="D9D9E3"/>
                                                    <w:left w:val="single" w:sz="2" w:space="0" w:color="D9D9E3"/>
                                                    <w:bottom w:val="single" w:sz="2" w:space="0" w:color="D9D9E3"/>
                                                    <w:right w:val="single" w:sz="2" w:space="0" w:color="D9D9E3"/>
                                                  </w:divBdr>
                                                  <w:divsChild>
                                                    <w:div w:id="542403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0592225">
          <w:marLeft w:val="0"/>
          <w:marRight w:val="0"/>
          <w:marTop w:val="0"/>
          <w:marBottom w:val="0"/>
          <w:divBdr>
            <w:top w:val="none" w:sz="0" w:space="0" w:color="auto"/>
            <w:left w:val="none" w:sz="0" w:space="0" w:color="auto"/>
            <w:bottom w:val="none" w:sz="0" w:space="0" w:color="auto"/>
            <w:right w:val="none" w:sz="0" w:space="0" w:color="auto"/>
          </w:divBdr>
          <w:divsChild>
            <w:div w:id="1161774820">
              <w:marLeft w:val="0"/>
              <w:marRight w:val="0"/>
              <w:marTop w:val="0"/>
              <w:marBottom w:val="0"/>
              <w:divBdr>
                <w:top w:val="single" w:sz="2" w:space="0" w:color="D9D9E3"/>
                <w:left w:val="single" w:sz="2" w:space="0" w:color="D9D9E3"/>
                <w:bottom w:val="single" w:sz="2" w:space="0" w:color="D9D9E3"/>
                <w:right w:val="single" w:sz="2" w:space="0" w:color="D9D9E3"/>
              </w:divBdr>
              <w:divsChild>
                <w:div w:id="1759980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Bhandary, Priyanka</dc:creator>
  <cp:keywords/>
  <dc:description/>
  <cp:lastModifiedBy>Bhandary, Priyanka</cp:lastModifiedBy>
  <cp:revision>1</cp:revision>
  <dcterms:created xsi:type="dcterms:W3CDTF">2023-12-12T02:04:00Z</dcterms:created>
  <dcterms:modified xsi:type="dcterms:W3CDTF">2023-12-12T02:07:00Z</dcterms:modified>
</cp:coreProperties>
</file>