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087" w:rsidRDefault="002E6C0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enario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E" w:rsidRDefault="00310C65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>Supplemental Figure 1.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 w:rsidRPr="00420087">
        <w:rPr>
          <w:rFonts w:ascii="Arial" w:hAnsi="Arial" w:cs="Arial"/>
          <w:color w:val="000000"/>
        </w:rPr>
        <w:t xml:space="preserve"> Experimental scenario 1, n = 2000</w:t>
      </w:r>
    </w:p>
    <w:p w:rsidR="00420087" w:rsidRDefault="002E6C01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nario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Default="00420087" w:rsidP="00420087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2</w:t>
      </w:r>
      <w:r w:rsidRPr="00420087">
        <w:rPr>
          <w:rFonts w:ascii="Arial" w:hAnsi="Arial" w:cs="Arial"/>
          <w:color w:val="000000"/>
        </w:rPr>
        <w:t>, n = 2000</w:t>
      </w:r>
    </w:p>
    <w:p w:rsidR="00420087" w:rsidRPr="00420087" w:rsidRDefault="002E6C01" w:rsidP="0042008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nario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Pr="00420087" w:rsidRDefault="00420087" w:rsidP="00420087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3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3</w:t>
      </w:r>
      <w:r w:rsidRPr="00420087">
        <w:rPr>
          <w:rFonts w:ascii="Arial" w:hAnsi="Arial" w:cs="Arial"/>
          <w:color w:val="000000"/>
        </w:rPr>
        <w:t>, n = 2000</w:t>
      </w:r>
    </w:p>
    <w:p w:rsidR="00420087" w:rsidRDefault="002E6C01" w:rsidP="00420087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nario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Default="00420087" w:rsidP="00420087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4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4</w:t>
      </w:r>
      <w:r w:rsidRPr="00420087">
        <w:rPr>
          <w:rFonts w:ascii="Arial" w:hAnsi="Arial" w:cs="Arial"/>
          <w:color w:val="000000"/>
        </w:rPr>
        <w:t>, n = 2000</w:t>
      </w:r>
    </w:p>
    <w:p w:rsidR="00420087" w:rsidRPr="00420087" w:rsidRDefault="002E6C01" w:rsidP="0042008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ario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Pr="00420087" w:rsidRDefault="00420087" w:rsidP="00420087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5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5</w:t>
      </w:r>
      <w:r w:rsidRPr="00420087">
        <w:rPr>
          <w:rFonts w:ascii="Arial" w:hAnsi="Arial" w:cs="Arial"/>
          <w:color w:val="000000"/>
        </w:rPr>
        <w:t>, n = 2000</w:t>
      </w:r>
    </w:p>
    <w:p w:rsidR="00420087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enario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Pr="00420087" w:rsidRDefault="00420087" w:rsidP="00420087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6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6</w:t>
      </w:r>
      <w:r w:rsidRPr="00420087">
        <w:rPr>
          <w:rFonts w:ascii="Arial" w:hAnsi="Arial" w:cs="Arial"/>
          <w:color w:val="000000"/>
        </w:rPr>
        <w:t>, n = 2000</w:t>
      </w:r>
    </w:p>
    <w:p w:rsidR="00420087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enario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87" w:rsidRDefault="00420087" w:rsidP="00420087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7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7</w:t>
      </w:r>
      <w:r w:rsidRPr="00420087">
        <w:rPr>
          <w:rFonts w:ascii="Arial" w:hAnsi="Arial" w:cs="Arial"/>
          <w:color w:val="000000"/>
        </w:rPr>
        <w:t>, n = 2000</w:t>
      </w:r>
    </w:p>
    <w:p w:rsidR="00FC4A69" w:rsidRDefault="002E6C01" w:rsidP="00420087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enario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8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8</w:t>
      </w:r>
      <w:r w:rsidRPr="00420087">
        <w:rPr>
          <w:rFonts w:ascii="Arial" w:hAnsi="Arial" w:cs="Arial"/>
          <w:color w:val="000000"/>
        </w:rPr>
        <w:t>, n = 2000</w:t>
      </w:r>
    </w:p>
    <w:p w:rsidR="00FC4A69" w:rsidRPr="00420087" w:rsidRDefault="002E6C01" w:rsidP="0042008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enario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Default="00FC4A69" w:rsidP="00FC4A69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9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9</w:t>
      </w:r>
      <w:r w:rsidRPr="00420087">
        <w:rPr>
          <w:rFonts w:ascii="Arial" w:hAnsi="Arial" w:cs="Arial"/>
          <w:color w:val="000000"/>
        </w:rPr>
        <w:t>, n = 2000</w:t>
      </w:r>
    </w:p>
    <w:p w:rsidR="00FC4A69" w:rsidRDefault="002E6C01" w:rsidP="00FC4A69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enario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10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, n = 2000</w:t>
      </w:r>
    </w:p>
    <w:p w:rsidR="00FC4A69" w:rsidRPr="00420087" w:rsidRDefault="002E6C01" w:rsidP="00FC4A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enario 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11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11</w:t>
      </w:r>
      <w:r w:rsidRPr="00420087">
        <w:rPr>
          <w:rFonts w:ascii="Arial" w:hAnsi="Arial" w:cs="Arial"/>
          <w:color w:val="000000"/>
        </w:rPr>
        <w:t>, n = 2000</w:t>
      </w:r>
    </w:p>
    <w:p w:rsidR="00420087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enario 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12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12</w:t>
      </w:r>
      <w:r w:rsidRPr="00420087">
        <w:rPr>
          <w:rFonts w:ascii="Arial" w:hAnsi="Arial" w:cs="Arial"/>
          <w:color w:val="000000"/>
        </w:rPr>
        <w:t>, n = 2000</w:t>
      </w:r>
    </w:p>
    <w:p w:rsidR="00FC4A69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enario 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3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>3</w:t>
      </w:r>
      <w:r w:rsidRPr="00420087">
        <w:rPr>
          <w:rFonts w:ascii="Arial" w:hAnsi="Arial" w:cs="Arial"/>
          <w:color w:val="000000"/>
        </w:rPr>
        <w:t>, n = 2000</w:t>
      </w:r>
    </w:p>
    <w:p w:rsidR="00FC4A69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enario 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Pr="00420087" w:rsidRDefault="00FC4A69" w:rsidP="00FC4A69">
      <w:pPr>
        <w:rPr>
          <w:rFonts w:ascii="Arial" w:hAnsi="Arial" w:cs="Arial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14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14</w:t>
      </w:r>
      <w:r w:rsidRPr="00420087">
        <w:rPr>
          <w:rFonts w:ascii="Arial" w:hAnsi="Arial" w:cs="Arial"/>
          <w:color w:val="000000"/>
        </w:rPr>
        <w:t>, n = 2000</w:t>
      </w:r>
    </w:p>
    <w:p w:rsidR="00FC4A69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enario 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9" w:rsidRDefault="00FC4A69" w:rsidP="00FC4A69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15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15</w:t>
      </w:r>
      <w:r w:rsidRPr="00420087">
        <w:rPr>
          <w:rFonts w:ascii="Arial" w:hAnsi="Arial" w:cs="Arial"/>
          <w:color w:val="000000"/>
        </w:rPr>
        <w:t>, n = 2000</w:t>
      </w:r>
    </w:p>
    <w:p w:rsidR="00CA2F5A" w:rsidRPr="00420087" w:rsidRDefault="002E6C01" w:rsidP="00FC4A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rger n scenario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>Supplemental Figure 1</w:t>
      </w:r>
      <w:r>
        <w:rPr>
          <w:rFonts w:ascii="Arial" w:hAnsi="Arial" w:cs="Arial"/>
          <w:b/>
        </w:rPr>
        <w:t>6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2E6C01" w:rsidP="00CA2F5A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rger n scenario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>Supplemental Figure 1</w:t>
      </w:r>
      <w:r>
        <w:rPr>
          <w:rFonts w:ascii="Arial" w:hAnsi="Arial" w:cs="Arial"/>
          <w:b/>
        </w:rPr>
        <w:t>7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 xml:space="preserve">Consistency of training and testing performance measures for models with and without the interaction term, comparing a traditional cross validation procedure to PICV. Experimental scenario </w:t>
      </w:r>
      <w:r>
        <w:rPr>
          <w:rFonts w:ascii="Arial" w:hAnsi="Arial" w:cs="Arial"/>
          <w:color w:val="000000"/>
        </w:rPr>
        <w:t>2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FC4A69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rger n scenario 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>Supplemental Figure 1</w:t>
      </w:r>
      <w:r>
        <w:rPr>
          <w:rFonts w:ascii="Arial" w:hAnsi="Arial" w:cs="Arial"/>
          <w:b/>
        </w:rPr>
        <w:t>8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3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2E6C01" w:rsidP="00CA2F5A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rger n scenario 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>Supplemental Figure 1</w:t>
      </w:r>
      <w:r>
        <w:rPr>
          <w:rFonts w:ascii="Arial" w:hAnsi="Arial" w:cs="Arial"/>
          <w:b/>
        </w:rPr>
        <w:t>9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4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2E6C01" w:rsidP="00CA2F5A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592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rger n scenario 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20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5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rger n scenario 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21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6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2E6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rger n scenario 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22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7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rger n scenario 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23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8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rger n scenario 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24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</w:t>
      </w:r>
      <w:r>
        <w:rPr>
          <w:rFonts w:ascii="Arial" w:hAnsi="Arial" w:cs="Arial"/>
          <w:color w:val="000000"/>
        </w:rPr>
        <w:t>9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rger n scenario 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25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0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rger n scenario 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6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1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rger n scenario 1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27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2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7310D5" w:rsidRDefault="007310D5" w:rsidP="00CA2F5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rger n scenario 1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28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3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rger n scenario 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29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4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A2F5A" w:rsidRDefault="007310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92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rger n scenario 1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5A" w:rsidRDefault="00CA2F5A" w:rsidP="00CA2F5A">
      <w:pPr>
        <w:rPr>
          <w:rFonts w:ascii="Arial" w:hAnsi="Arial" w:cs="Arial"/>
          <w:color w:val="000000"/>
        </w:rPr>
      </w:pPr>
      <w:r w:rsidRPr="00420087">
        <w:rPr>
          <w:rFonts w:ascii="Arial" w:hAnsi="Arial" w:cs="Arial"/>
          <w:b/>
        </w:rPr>
        <w:t xml:space="preserve">Supplemental Figure </w:t>
      </w:r>
      <w:r>
        <w:rPr>
          <w:rFonts w:ascii="Arial" w:hAnsi="Arial" w:cs="Arial"/>
          <w:b/>
        </w:rPr>
        <w:t>30</w:t>
      </w:r>
      <w:r w:rsidRPr="00420087">
        <w:rPr>
          <w:rFonts w:ascii="Arial" w:hAnsi="Arial" w:cs="Arial"/>
          <w:b/>
        </w:rPr>
        <w:t>.</w:t>
      </w:r>
      <w:r w:rsidRPr="00420087">
        <w:rPr>
          <w:rFonts w:ascii="Arial" w:hAnsi="Arial" w:cs="Arial"/>
        </w:rPr>
        <w:t xml:space="preserve"> </w:t>
      </w:r>
      <w:r w:rsidRPr="00420087">
        <w:rPr>
          <w:rFonts w:ascii="Arial" w:hAnsi="Arial" w:cs="Arial"/>
          <w:color w:val="000000"/>
        </w:rPr>
        <w:t>Consistency of training and testing performance measures for models with and without the interaction term, comparing a traditional cross validation procedure to PICV.</w:t>
      </w:r>
      <w:r>
        <w:rPr>
          <w:rFonts w:ascii="Arial" w:hAnsi="Arial" w:cs="Arial"/>
          <w:color w:val="000000"/>
        </w:rPr>
        <w:t xml:space="preserve"> Experimental scenario 1</w:t>
      </w:r>
      <w:r>
        <w:rPr>
          <w:rFonts w:ascii="Arial" w:hAnsi="Arial" w:cs="Arial"/>
          <w:color w:val="000000"/>
        </w:rPr>
        <w:t>5</w:t>
      </w:r>
      <w:r w:rsidRPr="00420087">
        <w:rPr>
          <w:rFonts w:ascii="Arial" w:hAnsi="Arial" w:cs="Arial"/>
          <w:color w:val="000000"/>
        </w:rPr>
        <w:t xml:space="preserve">, n = </w:t>
      </w:r>
      <w:r>
        <w:rPr>
          <w:rFonts w:ascii="Arial" w:hAnsi="Arial" w:cs="Arial"/>
          <w:color w:val="000000"/>
        </w:rPr>
        <w:t>10</w:t>
      </w:r>
      <w:r w:rsidRPr="00420087">
        <w:rPr>
          <w:rFonts w:ascii="Arial" w:hAnsi="Arial" w:cs="Arial"/>
          <w:color w:val="000000"/>
        </w:rPr>
        <w:t>000</w:t>
      </w:r>
    </w:p>
    <w:p w:rsidR="00C77951" w:rsidRDefault="00C7795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990"/>
        <w:gridCol w:w="990"/>
        <w:gridCol w:w="990"/>
        <w:gridCol w:w="1080"/>
        <w:gridCol w:w="990"/>
        <w:gridCol w:w="971"/>
        <w:gridCol w:w="955"/>
        <w:gridCol w:w="1039"/>
      </w:tblGrid>
      <w:tr w:rsidR="00C77951" w:rsidRPr="00451E50" w:rsidTr="00714848">
        <w:tc>
          <w:tcPr>
            <w:tcW w:w="1345" w:type="dxa"/>
            <w:tcBorders>
              <w:tl2br w:val="single" w:sz="4" w:space="0" w:color="auto"/>
            </w:tcBorders>
          </w:tcPr>
          <w:p w:rsidR="00C77951" w:rsidRPr="00C77951" w:rsidRDefault="00C77951" w:rsidP="00714848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lastRenderedPageBreak/>
              <w:t>Measure,</w:t>
            </w:r>
          </w:p>
          <w:p w:rsidR="00C77951" w:rsidRPr="00C77951" w:rsidRDefault="00C77951" w:rsidP="00714848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Model</w:t>
            </w:r>
          </w:p>
          <w:p w:rsidR="00C77951" w:rsidRPr="00C77951" w:rsidRDefault="00C77951" w:rsidP="00714848">
            <w:pPr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Scenario</w:t>
            </w:r>
          </w:p>
        </w:tc>
        <w:tc>
          <w:tcPr>
            <w:tcW w:w="990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Sensitivity, without interaction</w:t>
            </w:r>
          </w:p>
        </w:tc>
        <w:tc>
          <w:tcPr>
            <w:tcW w:w="990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Sensitivity, with interaction</w:t>
            </w:r>
          </w:p>
        </w:tc>
        <w:tc>
          <w:tcPr>
            <w:tcW w:w="990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Specificity, without interaction</w:t>
            </w:r>
          </w:p>
        </w:tc>
        <w:tc>
          <w:tcPr>
            <w:tcW w:w="1080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Specificity, with interaction</w:t>
            </w:r>
          </w:p>
        </w:tc>
        <w:tc>
          <w:tcPr>
            <w:tcW w:w="990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PPV, without interaction</w:t>
            </w:r>
          </w:p>
        </w:tc>
        <w:tc>
          <w:tcPr>
            <w:tcW w:w="971" w:type="dxa"/>
          </w:tcPr>
          <w:p w:rsidR="00C77951" w:rsidRPr="00C77951" w:rsidRDefault="00C77951" w:rsidP="0071484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PPV,</w:t>
            </w:r>
          </w:p>
          <w:p w:rsidR="00C77951" w:rsidRPr="00C77951" w:rsidRDefault="00C77951" w:rsidP="0071484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with interaction</w:t>
            </w:r>
          </w:p>
        </w:tc>
        <w:tc>
          <w:tcPr>
            <w:tcW w:w="955" w:type="dxa"/>
          </w:tcPr>
          <w:p w:rsidR="00C77951" w:rsidRPr="00C77951" w:rsidRDefault="00C77951" w:rsidP="007148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NPV, without interaction</w:t>
            </w:r>
          </w:p>
        </w:tc>
        <w:tc>
          <w:tcPr>
            <w:tcW w:w="1039" w:type="dxa"/>
          </w:tcPr>
          <w:p w:rsidR="00C77951" w:rsidRPr="00C77951" w:rsidRDefault="00C77951" w:rsidP="0071484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NPV,</w:t>
            </w:r>
          </w:p>
          <w:p w:rsidR="00C77951" w:rsidRPr="00C77951" w:rsidRDefault="00C77951" w:rsidP="0071484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with</w:t>
            </w:r>
          </w:p>
          <w:p w:rsidR="00C77951" w:rsidRPr="00C77951" w:rsidRDefault="00C77951" w:rsidP="0071484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color w:val="000000"/>
                <w:sz w:val="16"/>
                <w:szCs w:val="16"/>
              </w:rPr>
              <w:t>interaction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0.1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0.1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8.60e-06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1.75e-04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4.12e-10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4.06e-09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0.2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0.1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6.92e-06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2.47e-05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2.68e-02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3.03e-20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9.55e-22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4.35e-02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0.2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0.2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9.27e-09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3.03e-05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5.01e-14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5.92e-15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2.73e-02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0.3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0.1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2.27e-06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1.20e-03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1.74e-14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2.81e-13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0.3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0.2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6.65e-17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4.12e-10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1.48e-21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1.07e-19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1.46e-02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0.3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0.3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5.56e-06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2.10e-07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1.75e-09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3.07e-16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0.4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0.1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8.97e-07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4.54e-05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7.73e-13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1.00e-13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0.4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0.2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2.66e-03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5.54e-05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2.86e-15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2.07e-17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0.4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0.3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4.38e-07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4.06e-09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1.44e-11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1.75e-09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0.4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0.4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3.63e-04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2.11e-04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1.97e-11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1.63e-05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bookmarkStart w:id="0" w:name="_GoBack"/>
        <w:bookmarkEnd w:id="0"/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0.5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0.1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5.57e-07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7.08e-07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1.43e-16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6.65e-17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7.45e-03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0.5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0.2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4.06e-09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5.93e-08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3.95e-22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1.62e-19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0.5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0.3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1.27e-07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2.32e-09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4.00e-12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1.69e-10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0.5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0.4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8.97e-07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1.13e-06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1.43e-16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1.37e-15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3.08e-02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  <w:tr w:rsidR="00C77951" w:rsidRPr="00451E50" w:rsidTr="00C77951">
        <w:tc>
          <w:tcPr>
            <w:tcW w:w="1345" w:type="dxa"/>
          </w:tcPr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SNP1 MAF: 0.5</w:t>
            </w:r>
          </w:p>
          <w:p w:rsidR="00C77951" w:rsidRPr="00C77951" w:rsidRDefault="00C77951" w:rsidP="00C77951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SNP2 MAF: 0.5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4.06e-09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3.71e-05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8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990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5.53e-13</w:t>
            </w:r>
          </w:p>
        </w:tc>
        <w:tc>
          <w:tcPr>
            <w:tcW w:w="971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2.89e-12</w:t>
            </w:r>
          </w:p>
        </w:tc>
        <w:tc>
          <w:tcPr>
            <w:tcW w:w="955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  <w:tc>
          <w:tcPr>
            <w:tcW w:w="1039" w:type="dxa"/>
            <w:vAlign w:val="center"/>
          </w:tcPr>
          <w:p w:rsidR="00C77951" w:rsidRPr="00C77951" w:rsidRDefault="00C77951" w:rsidP="00C7795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7951">
              <w:rPr>
                <w:rFonts w:ascii="Arial" w:hAnsi="Arial" w:cs="Arial"/>
                <w:sz w:val="16"/>
                <w:szCs w:val="16"/>
              </w:rPr>
              <w:t>N.S.</w:t>
            </w:r>
          </w:p>
        </w:tc>
      </w:tr>
    </w:tbl>
    <w:p w:rsidR="00C77951" w:rsidRPr="00451E50" w:rsidRDefault="00C77951" w:rsidP="00C77951">
      <w:pPr>
        <w:rPr>
          <w:rFonts w:ascii="Arial" w:hAnsi="Arial" w:cs="Arial"/>
          <w:color w:val="000000"/>
        </w:rPr>
      </w:pPr>
      <w:r w:rsidRPr="00C77951">
        <w:rPr>
          <w:rFonts w:ascii="Arial" w:hAnsi="Arial" w:cs="Arial"/>
          <w:b/>
          <w:color w:val="000000"/>
        </w:rPr>
        <w:t>Supplemental Table 1</w:t>
      </w:r>
      <w:r w:rsidRPr="00C77951">
        <w:rPr>
          <w:rFonts w:ascii="Arial" w:hAnsi="Arial" w:cs="Arial"/>
          <w:b/>
          <w:color w:val="000000"/>
        </w:rPr>
        <w:t>.</w:t>
      </w:r>
      <w:r w:rsidRPr="00451E50">
        <w:rPr>
          <w:rFonts w:ascii="Arial" w:hAnsi="Arial" w:cs="Arial"/>
          <w:color w:val="000000"/>
        </w:rPr>
        <w:t xml:space="preserve"> Summary of performance measures across minor allele frequency combinations, </w:t>
      </w:r>
      <w:r>
        <w:rPr>
          <w:rFonts w:ascii="Arial" w:hAnsi="Arial" w:cs="Arial"/>
          <w:color w:val="000000"/>
        </w:rPr>
        <w:t>n = 10</w:t>
      </w:r>
      <w:r w:rsidRPr="00451E50">
        <w:rPr>
          <w:rFonts w:ascii="Arial" w:hAnsi="Arial" w:cs="Arial"/>
          <w:color w:val="000000"/>
        </w:rPr>
        <w:t>000.</w:t>
      </w:r>
    </w:p>
    <w:p w:rsidR="00CA2F5A" w:rsidRPr="00420087" w:rsidRDefault="00CA2F5A">
      <w:pPr>
        <w:rPr>
          <w:rFonts w:ascii="Arial" w:hAnsi="Arial" w:cs="Arial"/>
        </w:rPr>
      </w:pPr>
    </w:p>
    <w:sectPr w:rsidR="00CA2F5A" w:rsidRPr="00420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C65"/>
    <w:rsid w:val="002E6C01"/>
    <w:rsid w:val="00310C65"/>
    <w:rsid w:val="00420087"/>
    <w:rsid w:val="007310D5"/>
    <w:rsid w:val="00B0704E"/>
    <w:rsid w:val="00C77951"/>
    <w:rsid w:val="00CA2F5A"/>
    <w:rsid w:val="00FC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82DB04-057C-48F9-81F3-00932F7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77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77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9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9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epiette</dc:creator>
  <cp:keywords/>
  <dc:description/>
  <cp:lastModifiedBy>epiette</cp:lastModifiedBy>
  <cp:revision>6</cp:revision>
  <dcterms:created xsi:type="dcterms:W3CDTF">2017-09-05T17:14:00Z</dcterms:created>
  <dcterms:modified xsi:type="dcterms:W3CDTF">2017-09-05T17:30:00Z</dcterms:modified>
</cp:coreProperties>
</file>