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32B6" w14:textId="77777777" w:rsidR="005B2651" w:rsidRDefault="005B2651" w:rsidP="005B265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AutoQTL: an </w:t>
      </w:r>
      <w:proofErr w:type="spellStart"/>
      <w:r>
        <w:rPr>
          <w:rFonts w:ascii="Times New Roman" w:hAnsi="Times New Roman" w:cs="Times New Roman"/>
          <w:b/>
          <w:bCs/>
          <w:sz w:val="24"/>
          <w:szCs w:val="24"/>
        </w:rPr>
        <w:t>autoML</w:t>
      </w:r>
      <w:proofErr w:type="spellEnd"/>
      <w:r>
        <w:rPr>
          <w:rFonts w:ascii="Times New Roman" w:hAnsi="Times New Roman" w:cs="Times New Roman"/>
          <w:b/>
          <w:bCs/>
          <w:sz w:val="24"/>
          <w:szCs w:val="24"/>
        </w:rPr>
        <w:t xml:space="preserve"> approach to QTL analysis and epistasis detection</w:t>
      </w:r>
    </w:p>
    <w:p w14:paraId="5BB68ADE" w14:textId="771EC866" w:rsidR="00A606D4" w:rsidRDefault="00A606D4" w:rsidP="005B2651">
      <w:pPr>
        <w:spacing w:after="0"/>
      </w:pPr>
    </w:p>
    <w:p w14:paraId="72FAECFC" w14:textId="024741E0" w:rsidR="005B2651" w:rsidRPr="005B2651" w:rsidRDefault="005B2651" w:rsidP="005B2651">
      <w:pPr>
        <w:spacing w:after="0"/>
        <w:jc w:val="center"/>
        <w:rPr>
          <w:rFonts w:ascii="Times New Roman" w:hAnsi="Times New Roman" w:cs="Times New Roman"/>
          <w:sz w:val="24"/>
          <w:szCs w:val="24"/>
        </w:rPr>
      </w:pPr>
      <w:r w:rsidRPr="005B2651">
        <w:rPr>
          <w:rFonts w:ascii="Times New Roman" w:hAnsi="Times New Roman" w:cs="Times New Roman"/>
          <w:sz w:val="24"/>
          <w:szCs w:val="24"/>
        </w:rPr>
        <w:t>Supplementary File S1</w:t>
      </w:r>
    </w:p>
    <w:p w14:paraId="02B6E6BA" w14:textId="50AB0E26" w:rsidR="005B2651" w:rsidRDefault="005B2651" w:rsidP="005B2651">
      <w:pPr>
        <w:jc w:val="center"/>
        <w:rPr>
          <w:rFonts w:ascii="Times New Roman" w:hAnsi="Times New Roman" w:cs="Times New Roman"/>
          <w:sz w:val="24"/>
          <w:szCs w:val="24"/>
        </w:rPr>
      </w:pPr>
      <w:r w:rsidRPr="005B2651">
        <w:rPr>
          <w:rFonts w:ascii="Times New Roman" w:hAnsi="Times New Roman" w:cs="Times New Roman"/>
          <w:sz w:val="24"/>
          <w:szCs w:val="24"/>
        </w:rPr>
        <w:t>Encoders</w:t>
      </w:r>
    </w:p>
    <w:p w14:paraId="67534D84" w14:textId="494B3571" w:rsidR="005B2651" w:rsidRDefault="00DE5E85" w:rsidP="00DE5E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2C35B" wp14:editId="5D0E56D0">
            <wp:extent cx="5953341" cy="2767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875" t="4764" r="8555" b="21188"/>
                    <a:stretch/>
                  </pic:blipFill>
                  <pic:spPr bwMode="auto">
                    <a:xfrm>
                      <a:off x="0" y="0"/>
                      <a:ext cx="5971487" cy="2775488"/>
                    </a:xfrm>
                    <a:prstGeom prst="rect">
                      <a:avLst/>
                    </a:prstGeom>
                    <a:noFill/>
                    <a:ln>
                      <a:noFill/>
                    </a:ln>
                    <a:extLst>
                      <a:ext uri="{53640926-AAD7-44D8-BBD7-CCE9431645EC}">
                        <a14:shadowObscured xmlns:a14="http://schemas.microsoft.com/office/drawing/2010/main"/>
                      </a:ext>
                    </a:extLst>
                  </pic:spPr>
                </pic:pic>
              </a:graphicData>
            </a:graphic>
          </wp:inline>
        </w:drawing>
      </w:r>
    </w:p>
    <w:p w14:paraId="7C3F6A9D" w14:textId="77777777" w:rsidR="005B2651" w:rsidRDefault="005B2651" w:rsidP="005B2651">
      <w:pPr>
        <w:rPr>
          <w:rFonts w:ascii="Times New Roman" w:hAnsi="Times New Roman" w:cs="Times New Roman"/>
          <w:sz w:val="24"/>
          <w:szCs w:val="24"/>
        </w:rPr>
      </w:pPr>
      <w:r w:rsidRPr="005B2651">
        <w:rPr>
          <w:rFonts w:ascii="Times New Roman" w:hAnsi="Times New Roman" w:cs="Times New Roman"/>
          <w:sz w:val="24"/>
          <w:szCs w:val="24"/>
        </w:rPr>
        <w:t>Note: If more than one encoding is selected, then a serial encoding occurs. It does not revert to additive and then apply the new encoder. Instead, genotypes are translated step by step by the original rules outlined in the images above. Below is an example where the Recessive Encoder is followed by Heterosis.</w:t>
      </w:r>
      <w:r>
        <w:rPr>
          <w:rFonts w:ascii="Times New Roman" w:hAnsi="Times New Roman" w:cs="Times New Roman"/>
          <w:sz w:val="24"/>
          <w:szCs w:val="24"/>
        </w:rPr>
        <w:t xml:space="preserve"> In this example, the second encoding has no effect because there are no 2’s to change to 0’s.</w:t>
      </w:r>
    </w:p>
    <w:p w14:paraId="7E033A5C" w14:textId="07430787" w:rsidR="005B2651" w:rsidRPr="005B2651" w:rsidRDefault="005B2651" w:rsidP="005B2651">
      <w:pPr>
        <w:rPr>
          <w:rFonts w:ascii="Times New Roman" w:hAnsi="Times New Roman" w:cs="Times New Roman"/>
          <w:sz w:val="24"/>
          <w:szCs w:val="24"/>
        </w:rPr>
      </w:pPr>
      <w:r w:rsidRPr="005B2651">
        <w:rPr>
          <w:rFonts w:ascii="Courier New" w:hAnsi="Courier New" w:cs="Courier New"/>
          <w:sz w:val="24"/>
          <w:szCs w:val="24"/>
        </w:rPr>
        <w:t>Recessive</w:t>
      </w:r>
      <w:r>
        <w:rPr>
          <w:rFonts w:ascii="Courier New" w:hAnsi="Courier New" w:cs="Courier New"/>
          <w:sz w:val="24"/>
          <w:szCs w:val="24"/>
        </w:rPr>
        <w:t xml:space="preserve"> -&gt; Heterosis</w:t>
      </w:r>
    </w:p>
    <w:p w14:paraId="5CE2DD0C" w14:textId="35E86485"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AA = 0 -&gt; 0</w:t>
      </w:r>
      <w:r>
        <w:rPr>
          <w:rFonts w:ascii="Courier New" w:hAnsi="Courier New" w:cs="Courier New"/>
          <w:sz w:val="24"/>
          <w:szCs w:val="24"/>
        </w:rPr>
        <w:t xml:space="preserve"> -&gt; 0</w:t>
      </w:r>
    </w:p>
    <w:p w14:paraId="0646F87E" w14:textId="56350DD9"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1 -&gt; 1 </w:t>
      </w:r>
      <w:r>
        <w:rPr>
          <w:rFonts w:ascii="Courier New" w:hAnsi="Courier New" w:cs="Courier New"/>
          <w:sz w:val="24"/>
          <w:szCs w:val="24"/>
        </w:rPr>
        <w:t>-&gt; 1</w:t>
      </w:r>
    </w:p>
    <w:p w14:paraId="33AD2EC1" w14:textId="6989A2E2" w:rsidR="005B2651" w:rsidRDefault="005B2651" w:rsidP="005B2651">
      <w:pPr>
        <w:rPr>
          <w:rFonts w:ascii="Courier New" w:hAnsi="Courier New" w:cs="Courier New"/>
          <w:sz w:val="24"/>
          <w:szCs w:val="24"/>
        </w:rPr>
      </w:pPr>
      <w:r w:rsidRPr="005B2651">
        <w:rPr>
          <w:rFonts w:ascii="Courier New" w:hAnsi="Courier New" w:cs="Courier New"/>
          <w:sz w:val="24"/>
          <w:szCs w:val="24"/>
        </w:rPr>
        <w:t>Aa = 2 -&gt; 1</w:t>
      </w:r>
      <w:r>
        <w:rPr>
          <w:rFonts w:ascii="Courier New" w:hAnsi="Courier New" w:cs="Courier New"/>
          <w:sz w:val="24"/>
          <w:szCs w:val="24"/>
        </w:rPr>
        <w:t xml:space="preserve"> -&gt; 1</w:t>
      </w:r>
    </w:p>
    <w:p w14:paraId="2C5C3C7F" w14:textId="3546604C" w:rsidR="005B2651" w:rsidRDefault="005B2651" w:rsidP="005B2651">
      <w:pPr>
        <w:rPr>
          <w:rFonts w:ascii="Times New Roman" w:hAnsi="Times New Roman" w:cs="Times New Roman"/>
          <w:sz w:val="24"/>
          <w:szCs w:val="24"/>
        </w:rPr>
      </w:pPr>
      <w:r>
        <w:rPr>
          <w:rFonts w:ascii="Times New Roman" w:hAnsi="Times New Roman" w:cs="Times New Roman"/>
          <w:sz w:val="24"/>
          <w:szCs w:val="24"/>
        </w:rPr>
        <w:t>In this next example, the second encoding does generate a unique final encoding.</w:t>
      </w:r>
    </w:p>
    <w:p w14:paraId="153E0D73" w14:textId="49D8184C" w:rsidR="005B2651" w:rsidRPr="005B2651" w:rsidRDefault="005B2651" w:rsidP="005B2651">
      <w:pPr>
        <w:rPr>
          <w:rFonts w:ascii="Times New Roman" w:hAnsi="Times New Roman" w:cs="Times New Roman"/>
          <w:sz w:val="24"/>
          <w:szCs w:val="24"/>
        </w:rPr>
      </w:pPr>
      <w:proofErr w:type="spellStart"/>
      <w:r>
        <w:rPr>
          <w:rFonts w:ascii="Courier New" w:hAnsi="Courier New" w:cs="Courier New"/>
          <w:sz w:val="24"/>
          <w:szCs w:val="24"/>
        </w:rPr>
        <w:t>Overdominant</w:t>
      </w:r>
      <w:proofErr w:type="spellEnd"/>
      <w:r>
        <w:rPr>
          <w:rFonts w:ascii="Courier New" w:hAnsi="Courier New" w:cs="Courier New"/>
          <w:sz w:val="24"/>
          <w:szCs w:val="24"/>
        </w:rPr>
        <w:t xml:space="preserve"> -&gt; </w:t>
      </w:r>
      <w:proofErr w:type="spellStart"/>
      <w:r>
        <w:rPr>
          <w:rFonts w:ascii="Courier New" w:hAnsi="Courier New" w:cs="Courier New"/>
          <w:sz w:val="24"/>
          <w:szCs w:val="24"/>
        </w:rPr>
        <w:t>Underdominant</w:t>
      </w:r>
      <w:proofErr w:type="spellEnd"/>
    </w:p>
    <w:p w14:paraId="0896C361" w14:textId="76FE85E2"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0 -&gt; </w:t>
      </w:r>
      <w:r>
        <w:rPr>
          <w:rFonts w:ascii="Courier New" w:hAnsi="Courier New" w:cs="Courier New"/>
          <w:sz w:val="24"/>
          <w:szCs w:val="24"/>
        </w:rPr>
        <w:t>1 -&gt; 1</w:t>
      </w:r>
    </w:p>
    <w:p w14:paraId="1AD22879" w14:textId="3337993D"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1 -&gt; </w:t>
      </w:r>
      <w:r>
        <w:rPr>
          <w:rFonts w:ascii="Courier New" w:hAnsi="Courier New" w:cs="Courier New"/>
          <w:sz w:val="24"/>
          <w:szCs w:val="24"/>
        </w:rPr>
        <w:t>2</w:t>
      </w:r>
      <w:r w:rsidRPr="005B2651">
        <w:rPr>
          <w:rFonts w:ascii="Courier New" w:hAnsi="Courier New" w:cs="Courier New"/>
          <w:sz w:val="24"/>
          <w:szCs w:val="24"/>
        </w:rPr>
        <w:t xml:space="preserve"> </w:t>
      </w:r>
      <w:r>
        <w:rPr>
          <w:rFonts w:ascii="Courier New" w:hAnsi="Courier New" w:cs="Courier New"/>
          <w:sz w:val="24"/>
          <w:szCs w:val="24"/>
        </w:rPr>
        <w:t>-&gt; 0</w:t>
      </w:r>
    </w:p>
    <w:p w14:paraId="6B68BE5F" w14:textId="7DB392FC"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2 -&gt; </w:t>
      </w:r>
      <w:r>
        <w:rPr>
          <w:rFonts w:ascii="Courier New" w:hAnsi="Courier New" w:cs="Courier New"/>
          <w:sz w:val="24"/>
          <w:szCs w:val="24"/>
        </w:rPr>
        <w:t xml:space="preserve">0 -&gt; </w:t>
      </w:r>
      <w:r w:rsidR="0048296F">
        <w:rPr>
          <w:rFonts w:ascii="Courier New" w:hAnsi="Courier New" w:cs="Courier New"/>
          <w:sz w:val="24"/>
          <w:szCs w:val="24"/>
        </w:rPr>
        <w:t>2</w:t>
      </w:r>
    </w:p>
    <w:sectPr w:rsidR="005B2651" w:rsidRPr="005B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51"/>
    <w:rsid w:val="0048296F"/>
    <w:rsid w:val="005B2651"/>
    <w:rsid w:val="00A606D4"/>
    <w:rsid w:val="00DE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786"/>
  <w15:chartTrackingRefBased/>
  <w15:docId w15:val="{B5899829-7080-4A04-8366-50C3167E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Philip</dc:creator>
  <cp:keywords/>
  <dc:description/>
  <cp:lastModifiedBy>Freda, Philip</cp:lastModifiedBy>
  <cp:revision>2</cp:revision>
  <dcterms:created xsi:type="dcterms:W3CDTF">2022-07-20T16:38:00Z</dcterms:created>
  <dcterms:modified xsi:type="dcterms:W3CDTF">2022-07-28T17:54:00Z</dcterms:modified>
</cp:coreProperties>
</file>