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66BA1">
        <w:rPr>
          <w:rFonts w:ascii="Arial" w:eastAsia="Times New Roman" w:hAnsi="Arial" w:cs="Arial"/>
          <w:b/>
          <w:bCs/>
          <w:sz w:val="18"/>
          <w:szCs w:val="18"/>
        </w:rPr>
        <w:t>Paper: St. Louis Post-Dispatch (MO)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66BA1">
        <w:rPr>
          <w:rFonts w:ascii="Arial" w:eastAsia="Times New Roman" w:hAnsi="Arial" w:cs="Arial"/>
          <w:b/>
          <w:bCs/>
          <w:sz w:val="18"/>
          <w:szCs w:val="18"/>
        </w:rPr>
        <w:t>Deceased: EARL A. DOTHAGER, 74; PLAYED PRO BASEBALL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66BA1">
        <w:rPr>
          <w:rFonts w:ascii="Arial" w:eastAsia="Times New Roman" w:hAnsi="Arial" w:cs="Arial"/>
          <w:b/>
          <w:bCs/>
          <w:sz w:val="18"/>
          <w:szCs w:val="18"/>
        </w:rPr>
        <w:t>Date: December 19, 1994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Earl A.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Dothager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>, a former Cardinals minor league baseball player, died Thursday (Dec. 15, 1994) at St. Luke's Hospital in west St. Louis County after a lengthy illness. He was 74.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Dothager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, of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Smithboro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>, Ill., signed with the Cardinals' farm team in 1939 at Monett, Mo., and played on the team's Springfield, Mo., farm team in 1940 and 1941.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>He served in the Army in World War II from 1941 to 1944 and then returned to the Cardinals' team in Houston for a short time.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Dothager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was later traded to the Chicago White Sox team in Shreveport, La., where he played until he hurt his arm and left baseball.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Dothager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returned to Southern Illinois and worked as a construction worker in Granite City until he retired in 1982.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A funeral service will be held at 10:30 a.m. Tuesday at the First Christian Church, 1100 Killarney Street, in Greenville. Burial will be at the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Noffsinger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Cemetery near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Smithboro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. Visitation will be from 4 p.m. to 9 p.m. today at the Donald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Wiegand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Funeral Home, 203 West Oak Street, in Greenville.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66BA1">
        <w:rPr>
          <w:rFonts w:ascii="Arial" w:eastAsia="Times New Roman" w:hAnsi="Arial" w:cs="Arial"/>
          <w:sz w:val="18"/>
          <w:szCs w:val="18"/>
        </w:rPr>
        <w:t xml:space="preserve">Among the survivors are his wife,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Dolphaline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Dothager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of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Smithboro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; a son, Stan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Dothager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of Greenville; two daughters, Jeanette </w:t>
      </w:r>
      <w:proofErr w:type="spellStart"/>
      <w:r w:rsidRPr="00566BA1">
        <w:rPr>
          <w:rFonts w:ascii="Arial" w:eastAsia="Times New Roman" w:hAnsi="Arial" w:cs="Arial"/>
          <w:sz w:val="18"/>
          <w:szCs w:val="18"/>
        </w:rPr>
        <w:t>Dothager</w:t>
      </w:r>
      <w:proofErr w:type="spellEnd"/>
      <w:r w:rsidRPr="00566BA1">
        <w:rPr>
          <w:rFonts w:ascii="Arial" w:eastAsia="Times New Roman" w:hAnsi="Arial" w:cs="Arial"/>
          <w:sz w:val="18"/>
          <w:szCs w:val="18"/>
        </w:rPr>
        <w:t xml:space="preserve"> of Troy, Ill., and Lori Garrison of Greenville; a sister, Pauline Hudson of Taylorville, Ill; and five grandchildren.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>Section: NEWS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>Page: 3B</w:t>
      </w:r>
    </w:p>
    <w:p w:rsidR="00DB1AC7" w:rsidRPr="00566BA1" w:rsidRDefault="00DB1AC7" w:rsidP="00DB1AC7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66BA1">
        <w:rPr>
          <w:rFonts w:ascii="Arial" w:eastAsia="Times New Roman" w:hAnsi="Arial" w:cs="Arial"/>
          <w:i/>
          <w:iCs/>
          <w:sz w:val="16"/>
          <w:szCs w:val="16"/>
        </w:rPr>
        <w:t>Copyright (c) 1994 St. Louis Post-Dispatch</w:t>
      </w:r>
    </w:p>
    <w:p w:rsidR="00CC5486" w:rsidRDefault="00CC5486">
      <w:bookmarkStart w:id="0" w:name="_GoBack"/>
      <w:bookmarkEnd w:id="0"/>
    </w:p>
    <w:sectPr w:rsidR="00CC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AC7"/>
    <w:rsid w:val="00CC5486"/>
    <w:rsid w:val="00DB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2015-01-02T17:35:00Z</dcterms:created>
  <dcterms:modified xsi:type="dcterms:W3CDTF">2015-01-02T17:36:00Z</dcterms:modified>
</cp:coreProperties>
</file>