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4A4" w:rsidRPr="00A704A4" w:rsidRDefault="00A704A4" w:rsidP="00A704A4">
      <w:pPr>
        <w:spacing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Le terme «Fifth Estate», explique notre capacité collective à partager de l'information, de créer des communautés, et d'organiser des mouvements sociaux à travers les réseaux en ligne.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 terme est apparu dans une tentative de distinguer les actions et les intérêts des sociétés en réseau de ceux des médias, connu sous le nom Fourth Estate-un terme inventé par le philosophe écossais Edmund Burke dans le 18ème siècle pour décrire la presse.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En agissant comme un chien de garde sur d'autres «états» de l'époque, le clergé, la noblesse, et les autorités du-laïque profession émergente qui allait devenir connu sous le nom journalisme lui-même avait élevé au niveau des autres.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Aujourd'hui,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communautés d'auto-organisation cherchent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moyens de participer à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forums sociaux et politiques au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delà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institutions existantes des quatre premiers domaines.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Bien que peut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être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plus souvent compris comme une excroissance de, et peut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être contrairement à la presse,</w:t>
      </w:r>
      <w:r w:rsidRPr="00A704A4">
        <w:rPr>
          <w:rFonts w:ascii="Ashbury" w:eastAsia="Times New Roman" w:hAnsi="Ashbury" w:cs="Times New Roman"/>
          <w:color w:val="3A3A3A"/>
          <w:spacing w:val="-3"/>
          <w:sz w:val="27"/>
          <w:lang w:eastAsia="fr-FR"/>
        </w:rPr>
        <w:t> </w:t>
      </w:r>
      <w:hyperlink r:id="rId6" w:tgtFrame="_self" w:history="1">
        <w:r w:rsidRPr="00A704A4">
          <w:rPr>
            <w:rFonts w:ascii="Ashbury" w:eastAsia="Times New Roman" w:hAnsi="Ashbury" w:cs="Times New Roman"/>
            <w:color w:val="00A084"/>
            <w:spacing w:val="-3"/>
            <w:sz w:val="27"/>
            <w:u w:val="single"/>
            <w:lang w:eastAsia="fr-FR"/>
          </w:rPr>
          <w:t>le Fifth Estate</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 une définition plus large que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journalisme fait par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gens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dehors des institutions de journalisme.Il est au</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sujet de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formation de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communauté et de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organisation collective dans tous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domaines de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activité-droit,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médecine,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mouvements sociaux,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cercles de tricotage.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 journalisme et la Fifth Estate ne sont pas en opposition;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comme nous l'avons vu dans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deux révélations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WikiLeaks et Snowden (et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instances moins bien connues, aussi), ils interagissent de manière intéressante et diversifiée, et sont souvent mutuellement enchevêtrés.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Il est au sujet de la formation de la communauté et de l'organisation collective dans tous les domaines d'activité.</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Quel est le rôle,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fonction,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but et laméthodologie du Fifth Estate?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 la tête d'</w:t>
      </w:r>
      <w:r w:rsidRPr="00A704A4">
        <w:rPr>
          <w:rFonts w:ascii="Ashbury" w:eastAsia="Times New Roman" w:hAnsi="Ashbury" w:cs="Times New Roman"/>
          <w:color w:val="3A3A3A"/>
          <w:spacing w:val="-3"/>
          <w:sz w:val="27"/>
          <w:lang w:eastAsia="fr-FR"/>
        </w:rPr>
        <w:t> </w:t>
      </w:r>
      <w:hyperlink r:id="rId7" w:tgtFrame="_blank" w:history="1">
        <w:r w:rsidRPr="00A704A4">
          <w:rPr>
            <w:rFonts w:ascii="Ashbury" w:eastAsia="Times New Roman" w:hAnsi="Ashbury" w:cs="Times New Roman"/>
            <w:color w:val="00A084"/>
            <w:spacing w:val="-3"/>
            <w:sz w:val="27"/>
            <w:u w:val="single"/>
            <w:lang w:eastAsia="fr-FR"/>
          </w:rPr>
          <w:t>une organisation</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que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rapports sur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blogueurs socialement engagés et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médias citoyens dans le monde entier, j'ai quelques réflexions, sur labase de mon temps à</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travailler avec denombreux groupes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utilisant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outils enligne pour créer et partager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informations et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connaissances.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The Fifth Estate a été très influent au cours des dernières années, ce qui stimule les événements qui vont dans l'histoire.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Beaucoup d'entre elles ont donné lieu à des réactions et des corrections et des mesures de répression et reprises.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 y a aussi beaucoup de débats quant à savoir si le Fifth Estate est quelque chose à être loué ou craint: d'une part, elle a facilité les soulèvements politiques, comme en Tunisie et en Égypte;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 xml:space="preserve">d'autre part, ces soulèvements ont conduit à des réactions vigoureuses et </w:t>
      </w:r>
      <w:r w:rsidRPr="00A704A4">
        <w:rPr>
          <w:rFonts w:ascii="Ashbury" w:eastAsia="Times New Roman" w:hAnsi="Ashbury" w:cs="Times New Roman"/>
          <w:color w:val="3A3A3A"/>
          <w:spacing w:val="-3"/>
          <w:sz w:val="27"/>
          <w:szCs w:val="27"/>
          <w:lang w:eastAsia="fr-FR"/>
        </w:rPr>
        <w:lastRenderedPageBreak/>
        <w:t>vicieux de la puissance de l'Etat, comme en Egypte et en Syrie.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Ces débats, je trouve, tout à fait manquer le point.</w:t>
      </w:r>
    </w:p>
    <w:p w:rsidR="00A704A4" w:rsidRPr="00A704A4" w:rsidRDefault="00A704A4" w:rsidP="00A704A4">
      <w:pPr>
        <w:spacing w:before="100" w:beforeAutospacing="1" w:after="100" w:afterAutospacing="1" w:line="367" w:lineRule="atLeast"/>
        <w:rPr>
          <w:rFonts w:ascii="Times New Roman" w:eastAsia="Times New Roman" w:hAnsi="Times New Roman" w:cs="Times New Roman"/>
          <w:color w:val="000000"/>
          <w:sz w:val="24"/>
          <w:szCs w:val="24"/>
          <w:lang w:eastAsia="fr-FR"/>
        </w:rPr>
      </w:pPr>
      <w:r w:rsidRPr="00A704A4">
        <w:rPr>
          <w:rFonts w:ascii="Ashbury" w:eastAsia="Times New Roman" w:hAnsi="Ashbury" w:cs="Times New Roman"/>
          <w:color w:val="3A3A3A"/>
          <w:spacing w:val="-3"/>
          <w:sz w:val="27"/>
          <w:szCs w:val="27"/>
          <w:lang w:eastAsia="fr-FR"/>
        </w:rPr>
        <w:t>De l'écoulement rétive de l'information grâce à notre connecté, le monde en réseau, il a émergé un malaise persistant.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 malaise vit dans les institutions politiques et sociales, et dans les médias de masse qui interprètent et souvent écho à leur point de vue.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 peut être décrit succinctement comme une crainte que les institutions qui guident et commandent notre monde va faiblir face à des nœuds indisciplinés et inattendues de l'action collective.</w:t>
      </w:r>
      <w:r w:rsidRPr="00A704A4">
        <w:rPr>
          <w:rFonts w:ascii="Times New Roman" w:eastAsia="Times New Roman" w:hAnsi="Times New Roman" w:cs="Times New Roman"/>
          <w:color w:val="000000"/>
          <w:sz w:val="24"/>
          <w:szCs w:val="24"/>
          <w:lang w:eastAsia="fr-FR"/>
        </w:rPr>
        <w:t xml:space="preserve"> </w:t>
      </w:r>
    </w:p>
    <w:p w:rsidR="00A704A4" w:rsidRPr="00A704A4" w:rsidRDefault="00A704A4" w:rsidP="00A704A4">
      <w:pPr>
        <w:spacing w:before="475"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Le malaise a manifesté dans les événements importants au cours des dernières années.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Cette saison, il est le plus visible dans le succès du Tea Party dans la conduite d'un arrêt du gouvernement des États-Unis;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dans le empoté de la guerre de la Syrie vers un conflit régional;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dans le renversement de l'armée égyptienne d'un gouvernement et de répression qui a suivi la protestation des Frères musulmans dirigée élu;</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et dans les révélations sur l'échelle de surveillance de la NSA, basée sur les fuites d'Edward Snowden.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Chacun de ceux-ci, on peut faire valoir, sont des réactions à des soulèvements de différentes formes et le degré qui a commencé, ou ont été aidés par le Fifth Estate.</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Les institutions qui détiennent les commandes-autorités sociales établies au sein du gouvernement et de la masse sympathique nous-médias présentent une vision des événements comme le mouvement d'occupation ou les soulèvements arabes comme protestation individuelle ou collective hors de contrôle, avec des conséquences en cascade.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Dans chaque cas, nous sommes présentés avec une version dans laquelle la foule se opposent aux institutions, et les menacent.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Nous savons que les foules sont réels, et qu'ils sont facilitées par l'utilisation de nombreux à plusieurs réseaux de communication: l'Internet et les réseaux cellulaires riches en données.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Les débats sur l'opportunité des événements stimulés par le Fifth Estate a été transférée, puis, aux débats quant à savoir si les sociétés en réseau et l'Internet lui-même ont des caractéristiques intrinsèquement positives ou négatives.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Ce cadrage, il me semble, est profondément erronée.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la société en réseau est un réseau de communications électroniques qui sous et nous relie dans une écologie des milieux complexes.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 est un espace de dialogue pour tous les aspects de l'engagement humain et ne sont pas fonctionnellement séparé du monde physique.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 xml:space="preserve">Tout comme dans le monde réel, les événements qui se produisent dans cette écologie en ligne ont de </w:t>
      </w:r>
      <w:r w:rsidRPr="00A704A4">
        <w:rPr>
          <w:rFonts w:ascii="Ashbury" w:eastAsia="Times New Roman" w:hAnsi="Ashbury" w:cs="Times New Roman"/>
          <w:color w:val="3A3A3A"/>
          <w:spacing w:val="-3"/>
          <w:sz w:val="27"/>
          <w:szCs w:val="27"/>
          <w:lang w:eastAsia="fr-FR"/>
        </w:rPr>
        <w:lastRenderedPageBreak/>
        <w:t>nombreuses nuances de sens, et il peut nous prendre un certain temps pour comprendre leurs conséquences.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Lorsque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individus et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communautés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réseau adapter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pratiques journalistiques, par exemple, il y a eu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conséquences que beaucoup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accord ont été à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fois bon, comme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révélations de US malfaisance militaire et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malhonnêteté, et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mauvais, comme les</w:t>
      </w:r>
      <w:r w:rsidRPr="00A704A4">
        <w:rPr>
          <w:rFonts w:ascii="Ashbury" w:eastAsia="Times New Roman" w:hAnsi="Ashbury" w:cs="Times New Roman"/>
          <w:color w:val="3A3A3A"/>
          <w:spacing w:val="-3"/>
          <w:sz w:val="27"/>
          <w:lang w:eastAsia="fr-FR"/>
        </w:rPr>
        <w:t> </w:t>
      </w:r>
      <w:hyperlink r:id="rId8" w:tgtFrame="_blank" w:history="1">
        <w:r w:rsidRPr="00A704A4">
          <w:rPr>
            <w:rFonts w:ascii="Ashbury" w:eastAsia="Times New Roman" w:hAnsi="Ashbury" w:cs="Times New Roman"/>
            <w:color w:val="00A084"/>
            <w:spacing w:val="-3"/>
            <w:sz w:val="27"/>
            <w:u w:val="single"/>
            <w:lang w:eastAsia="fr-FR"/>
          </w:rPr>
          <w:t>allégations</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qu'un homme innocent a été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un des bombardiers Boston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Ces deux ont été le résultat d'individus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réseau qui</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agissent selon un ensemble différent de normes que celles de la quatrième Estate.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Les gens vont débattre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la valeur et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conséquences des autres événements, tels que les fuites Snowden, depuis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décennies.  </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Un théoricien éminent de la Fifth Estate, </w:t>
      </w:r>
      <w:r w:rsidRPr="00A704A4">
        <w:rPr>
          <w:rFonts w:ascii="Ashbury" w:eastAsia="Times New Roman" w:hAnsi="Ashbury" w:cs="Times New Roman"/>
          <w:color w:val="3A3A3A"/>
          <w:spacing w:val="-3"/>
          <w:sz w:val="27"/>
          <w:lang w:eastAsia="fr-FR"/>
        </w:rPr>
        <w:t> </w:t>
      </w:r>
      <w:hyperlink r:id="rId9" w:tgtFrame="_blank" w:history="1">
        <w:r w:rsidRPr="00A704A4">
          <w:rPr>
            <w:rFonts w:ascii="Ashbury" w:eastAsia="Times New Roman" w:hAnsi="Ashbury" w:cs="Times New Roman"/>
            <w:color w:val="00A084"/>
            <w:spacing w:val="-3"/>
            <w:sz w:val="27"/>
            <w:u w:val="single"/>
            <w:lang w:eastAsia="fr-FR"/>
          </w:rPr>
          <w:t>William Dutton</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 de l'Oxford Internet Institute, utilise le terme pour définir un «réseau de réseaux» ,organisé par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intérêts que «déplacer dans, miner, et aller au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delà des limites des institutions existantes."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Ces intérêts, Dutton est attentif à expliquer, ne sont ni intrinsèquement bon ou mauvais.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Au contraire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ils sont le résultat d'interactions complexes entre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nombreux acteurs et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idées.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Sociétés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réseau ne ne tiennent pas en opposition à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autres domaines;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ils les imprègnent, ainsi que donnent forme à nos plus informelles structures de communication.</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sociétés en réseau ne ne tiennent pas en opposition à d'autres domaines;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ils les imprègnent, ainsi que donnent forme à nos plus informelles structures de communication.</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Ceci est important parce que, dans le Fifth Estate,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réseaux informels, apparemment spontanés de gens sont capables de se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constituer autour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idées et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s'opposer lesautorités dans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autres domaines.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La capacité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se déplacer rapidement vers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action collective avec l'aide des réseaux numériques a été</w:t>
      </w:r>
      <w:r w:rsidRPr="00A704A4">
        <w:rPr>
          <w:rFonts w:ascii="Ashbury" w:eastAsia="Times New Roman" w:hAnsi="Ashbury" w:cs="Times New Roman"/>
          <w:color w:val="3A3A3A"/>
          <w:spacing w:val="-3"/>
          <w:sz w:val="27"/>
          <w:lang w:eastAsia="fr-FR"/>
        </w:rPr>
        <w:t> </w:t>
      </w:r>
      <w:hyperlink r:id="rId10" w:tgtFrame="_blank" w:history="1">
        <w:r w:rsidRPr="00A704A4">
          <w:rPr>
            <w:rFonts w:ascii="Ashbury" w:eastAsia="Times New Roman" w:hAnsi="Ashbury" w:cs="Times New Roman"/>
            <w:color w:val="00A084"/>
            <w:spacing w:val="-3"/>
            <w:sz w:val="27"/>
            <w:u w:val="single"/>
            <w:lang w:eastAsia="fr-FR"/>
          </w:rPr>
          <w:t>décrit</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par le sociologue</w:t>
      </w:r>
      <w:r w:rsidRPr="00A704A4">
        <w:rPr>
          <w:rFonts w:ascii="Ashbury" w:eastAsia="Times New Roman" w:hAnsi="Ashbury" w:cs="Times New Roman"/>
          <w:color w:val="3A3A3A"/>
          <w:spacing w:val="-3"/>
          <w:sz w:val="27"/>
          <w:lang w:eastAsia="fr-FR"/>
        </w:rPr>
        <w:t> </w:t>
      </w:r>
      <w:hyperlink r:id="rId11" w:tgtFrame="_blank" w:history="1">
        <w:r w:rsidRPr="00A704A4">
          <w:rPr>
            <w:rFonts w:ascii="Ashbury" w:eastAsia="Times New Roman" w:hAnsi="Ashbury" w:cs="Times New Roman"/>
            <w:color w:val="00A084"/>
            <w:spacing w:val="-3"/>
            <w:sz w:val="27"/>
            <w:u w:val="single"/>
            <w:lang w:eastAsia="fr-FR"/>
          </w:rPr>
          <w:t>Zeynep Tüfekçi</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comme un mécanisme permettant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surmonter le problème de «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ignorance pluraliste»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un obstacle à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action collective par laquelle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personnes ayant un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intérêt commun sont incapables de reconnaître leur alliés, souvent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raison de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censure et autres restrictions volontaires sur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accès aux informations.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 xml:space="preserve">Notre capacité à utiliser l'Internet pour partager des idées, pour générer un flux constant de symboles et mèmes, comme avec le mouvement d'occupation, et d'assembler les communautés autour d'eux est le noyau du phénomène Fifth </w:t>
      </w:r>
      <w:r w:rsidRPr="00A704A4">
        <w:rPr>
          <w:rFonts w:ascii="Ashbury" w:eastAsia="Times New Roman" w:hAnsi="Ashbury" w:cs="Times New Roman"/>
          <w:color w:val="3A3A3A"/>
          <w:spacing w:val="-3"/>
          <w:sz w:val="27"/>
          <w:szCs w:val="27"/>
          <w:lang w:eastAsia="fr-FR"/>
        </w:rPr>
        <w:lastRenderedPageBreak/>
        <w:t>Estate.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D'où le flux constant de protestations, les mouvements et les mèmes qui remettent en question les hiérarchies existantes du pouvoir et de l'ordre.</w:t>
      </w:r>
    </w:p>
    <w:p w:rsidR="00A704A4" w:rsidRPr="00A704A4" w:rsidRDefault="00A704A4" w:rsidP="00A704A4">
      <w:pPr>
        <w:spacing w:after="0" w:line="240" w:lineRule="auto"/>
        <w:rPr>
          <w:rFonts w:ascii="Times New Roman" w:eastAsia="Times New Roman" w:hAnsi="Times New Roman" w:cs="Times New Roman"/>
          <w:color w:val="000000"/>
          <w:sz w:val="24"/>
          <w:szCs w:val="24"/>
          <w:lang w:eastAsia="fr-FR"/>
        </w:rPr>
      </w:pPr>
      <w:hyperlink r:id="rId12" w:history="1"/>
      <w:r w:rsidRPr="00A704A4">
        <w:rPr>
          <w:rFonts w:ascii="Ashbury" w:eastAsia="Times New Roman" w:hAnsi="Ashbury" w:cs="Times New Roman"/>
          <w:color w:val="3A3A3A"/>
          <w:spacing w:val="-3"/>
          <w:sz w:val="27"/>
          <w:szCs w:val="27"/>
          <w:lang w:eastAsia="fr-FR"/>
        </w:rPr>
        <w:t>Nous manquons les origines de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action collective et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protestation qui sort de la Fifth Estate parce que nous ne cherchons pas à la bonne place.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En essayant de comprendre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action collective enréseau, il aide à se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tourner vers les bords conceptuels de notre monde, loin des débats sur et entre les institutions qui sont si souvent l'objet de notre journalisme et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analyse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politiques.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Par exemple, Hillary Clinton a déclaré que son département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Etat, dans son analyse des élections iraniennes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2009, n'a même pas concevoir de protestation 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masse comme une issue possible.En effet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 Département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Etat n'a pas été</w:t>
      </w:r>
      <w:r w:rsidRPr="00A704A4">
        <w:rPr>
          <w:rFonts w:ascii="Ashbury" w:eastAsia="Times New Roman" w:hAnsi="Ashbury" w:cs="Times New Roman"/>
          <w:color w:val="3A3A3A"/>
          <w:spacing w:val="-3"/>
          <w:sz w:val="27"/>
          <w:lang w:eastAsia="fr-FR"/>
        </w:rPr>
        <w:t> </w:t>
      </w:r>
      <w:hyperlink r:id="rId13" w:tgtFrame="_blank" w:history="1">
        <w:r w:rsidRPr="00A704A4">
          <w:rPr>
            <w:rFonts w:ascii="Ashbury" w:eastAsia="Times New Roman" w:hAnsi="Ashbury" w:cs="Times New Roman"/>
            <w:color w:val="00A084"/>
            <w:spacing w:val="-3"/>
            <w:sz w:val="27"/>
            <w:u w:val="single"/>
            <w:lang w:eastAsia="fr-FR"/>
          </w:rPr>
          <w:t>suit</w:t>
        </w:r>
      </w:hyperlink>
      <w:r w:rsidRPr="00A704A4">
        <w:rPr>
          <w:rFonts w:ascii="Ashbury" w:eastAsia="Times New Roman" w:hAnsi="Ashbury" w:cs="Times New Roman"/>
          <w:color w:val="3A3A3A"/>
          <w:spacing w:val="-3"/>
          <w:sz w:val="27"/>
          <w:szCs w:val="27"/>
          <w:lang w:eastAsia="fr-FR"/>
        </w:rPr>
        <w:t>iraniens conversations des médias sociaux dans la période précédant les élections, et n'a pas compris la mesure dans laquelle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électeurs iraniens espéraient pour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réforme et la profondeur de leur déception lors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une élection frauduleuse.</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De même, il a pris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i/>
          <w:iCs/>
          <w:color w:val="3A3A3A"/>
          <w:spacing w:val="-3"/>
          <w:sz w:val="27"/>
          <w:lang w:eastAsia="fr-FR"/>
        </w:rPr>
        <w:t>New York Times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quelques</w:t>
      </w:r>
      <w:r w:rsidRPr="00A704A4">
        <w:rPr>
          <w:rFonts w:ascii="Ashbury" w:eastAsia="Times New Roman" w:hAnsi="Ashbury" w:cs="Times New Roman"/>
          <w:color w:val="3A3A3A"/>
          <w:spacing w:val="-3"/>
          <w:sz w:val="27"/>
          <w:lang w:eastAsia="fr-FR"/>
        </w:rPr>
        <w:t> </w:t>
      </w:r>
      <w:hyperlink r:id="rId14" w:tgtFrame="_blank" w:history="1">
        <w:r w:rsidRPr="00A704A4">
          <w:rPr>
            <w:rFonts w:ascii="Ashbury" w:eastAsia="Times New Roman" w:hAnsi="Ashbury" w:cs="Times New Roman"/>
            <w:color w:val="00A084"/>
            <w:spacing w:val="-3"/>
            <w:sz w:val="27"/>
            <w:u w:val="single"/>
            <w:lang w:eastAsia="fr-FR"/>
          </w:rPr>
          <w:t>cinq semaines</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de l'auto-immolation de la rue vendeur Mohamed Bouazizi le 17 Décembre 2010 et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protestations résultant de mentionner le nom de Bouazizi dans le document.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(Divulgation: Le</w:t>
      </w:r>
      <w:r w:rsidRPr="00A704A4">
        <w:rPr>
          <w:rFonts w:ascii="Ashbury" w:eastAsia="Times New Roman" w:hAnsi="Ashbury" w:cs="Times New Roman"/>
          <w:color w:val="3A3A3A"/>
          <w:spacing w:val="-3"/>
          <w:sz w:val="27"/>
          <w:lang w:eastAsia="fr-FR"/>
        </w:rPr>
        <w:t> </w:t>
      </w:r>
      <w:hyperlink r:id="rId15" w:tgtFrame="_self" w:history="1">
        <w:r w:rsidRPr="00A704A4">
          <w:rPr>
            <w:rFonts w:ascii="Ashbury" w:eastAsia="Times New Roman" w:hAnsi="Ashbury" w:cs="Times New Roman"/>
            <w:color w:val="00A084"/>
            <w:spacing w:val="-3"/>
            <w:sz w:val="27"/>
            <w:u w:val="single"/>
            <w:lang w:eastAsia="fr-FR"/>
          </w:rPr>
          <w:t>rédacteur en</w:t>
        </w:r>
        <w:r w:rsidRPr="00A704A4">
          <w:rPr>
            <w:rFonts w:ascii="Ashbury" w:eastAsia="Times New Roman" w:hAnsi="Ashbury" w:cs="Times New Roman"/>
            <w:color w:val="00A084"/>
            <w:spacing w:val="-3"/>
            <w:sz w:val="27"/>
            <w:lang w:eastAsia="fr-FR"/>
          </w:rPr>
          <w:t> </w:t>
        </w:r>
        <w:r w:rsidRPr="00A704A4">
          <w:rPr>
            <w:rFonts w:ascii="Ashbury" w:eastAsia="Times New Roman" w:hAnsi="Ashbury" w:cs="Times New Roman"/>
            <w:color w:val="00A084"/>
            <w:spacing w:val="-3"/>
            <w:sz w:val="27"/>
            <w:u w:val="single"/>
            <w:lang w:eastAsia="fr-FR"/>
          </w:rPr>
          <w:t>chef</w:t>
        </w:r>
      </w:hyperlink>
      <w:r w:rsidRPr="00A704A4">
        <w:rPr>
          <w:rFonts w:ascii="Ashbury" w:eastAsia="Times New Roman" w:hAnsi="Ashbury" w:cs="Times New Roman"/>
          <w:color w:val="3A3A3A"/>
          <w:spacing w:val="-3"/>
          <w:sz w:val="27"/>
          <w:szCs w:val="27"/>
          <w:lang w:eastAsia="fr-FR"/>
        </w:rPr>
        <w:t>de cet article est un écrivain contracté pour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i/>
          <w:iCs/>
          <w:color w:val="3A3A3A"/>
          <w:spacing w:val="-3"/>
          <w:sz w:val="27"/>
          <w:lang w:eastAsia="fr-FR"/>
        </w:rPr>
        <w:t>temps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i/>
          <w:iCs/>
          <w:color w:val="3A3A3A"/>
          <w:spacing w:val="-3"/>
          <w:sz w:val="27"/>
          <w:lang w:eastAsia="fr-FR"/>
        </w:rPr>
        <w:t>temps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entièrement manqué le</w:t>
      </w:r>
      <w:hyperlink r:id="rId16" w:tgtFrame="_blank" w:history="1">
        <w:r w:rsidRPr="00A704A4">
          <w:rPr>
            <w:rFonts w:ascii="Ashbury" w:eastAsia="Times New Roman" w:hAnsi="Ashbury" w:cs="Times New Roman"/>
            <w:color w:val="00A084"/>
            <w:spacing w:val="-3"/>
            <w:sz w:val="27"/>
            <w:u w:val="single"/>
            <w:lang w:eastAsia="fr-FR"/>
          </w:rPr>
          <w:t>fait</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que 20 jours avant Boazizi de, le 28 Novembre 2010, le groupe activiste numérique tunisien</w:t>
      </w:r>
      <w:r w:rsidRPr="00A704A4">
        <w:rPr>
          <w:rFonts w:ascii="Ashbury" w:eastAsia="Times New Roman" w:hAnsi="Ashbury" w:cs="Times New Roman"/>
          <w:color w:val="3A3A3A"/>
          <w:spacing w:val="-3"/>
          <w:sz w:val="27"/>
          <w:lang w:eastAsia="fr-FR"/>
        </w:rPr>
        <w:t> </w:t>
      </w:r>
      <w:hyperlink r:id="rId17" w:tgtFrame="_blank" w:history="1">
        <w:r w:rsidRPr="00A704A4">
          <w:rPr>
            <w:rFonts w:ascii="Ashbury" w:eastAsia="Times New Roman" w:hAnsi="Ashbury" w:cs="Times New Roman"/>
            <w:color w:val="00A084"/>
            <w:spacing w:val="-3"/>
            <w:sz w:val="27"/>
            <w:u w:val="single"/>
            <w:lang w:eastAsia="fr-FR"/>
          </w:rPr>
          <w:t>nawaat.org</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avait publié</w:t>
      </w:r>
      <w:r w:rsidRPr="00A704A4">
        <w:rPr>
          <w:rFonts w:ascii="Ashbury" w:eastAsia="Times New Roman" w:hAnsi="Ashbury" w:cs="Times New Roman"/>
          <w:color w:val="3A3A3A"/>
          <w:spacing w:val="-3"/>
          <w:sz w:val="27"/>
          <w:lang w:eastAsia="fr-FR"/>
        </w:rPr>
        <w:t> </w:t>
      </w:r>
      <w:hyperlink r:id="rId18" w:tgtFrame="_blank" w:history="1">
        <w:r w:rsidRPr="00A704A4">
          <w:rPr>
            <w:rFonts w:ascii="Ashbury" w:eastAsia="Times New Roman" w:hAnsi="Ashbury" w:cs="Times New Roman"/>
            <w:color w:val="00A084"/>
            <w:spacing w:val="-3"/>
            <w:sz w:val="27"/>
            <w:u w:val="single"/>
            <w:lang w:eastAsia="fr-FR"/>
          </w:rPr>
          <w:t>Tunileaks</w:t>
        </w:r>
      </w:hyperlink>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 qui était la majeure partie des câbles Wikileaks Département d'</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Etat sur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Tunisie, détaillant pour la première fois l'étendue de la corruption du président Ben Ali.</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Ces événements ont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contribué à la révolution de la</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Tunisie, qui à son tour étendu à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soulèvements au Moyen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Orient et au -</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delà, en Espagne,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Israël, et à</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New York. </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Les résultats de 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activité Fifth Estate peuvent regarder chaotique.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Pour comprendre les motivations des participants, il aide à regarder à</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travers leurs yeux.</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Dans une étude comparant 2012 la couverture de la révolution égyptienne par Global Voices générateurs d'alimentation Twitter du</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i/>
          <w:iCs/>
          <w:color w:val="3A3A3A"/>
          <w:spacing w:val="-3"/>
          <w:sz w:val="27"/>
          <w:lang w:eastAsia="fr-FR"/>
        </w:rPr>
        <w:t>New York Times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op-ed chroniqueur Nick Kristof;et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i/>
          <w:iCs/>
          <w:color w:val="3A3A3A"/>
          <w:spacing w:val="-3"/>
          <w:sz w:val="27"/>
          <w:lang w:eastAsia="fr-FR"/>
        </w:rPr>
        <w:t>temps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la couverture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nouvelles, les chercheurs ont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Harlow été et Thomas Johnson aconclu que le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i/>
          <w:iCs/>
          <w:color w:val="3A3A3A"/>
          <w:spacing w:val="-3"/>
          <w:sz w:val="27"/>
          <w:lang w:eastAsia="fr-FR"/>
        </w:rPr>
        <w:t>temps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la couverture délégitimé le mouvement de protestation, "mettant l'accent sur</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 spectacle, citant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sources officielles, et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manifestants de-évaluation comme reporters maintenu un rôle impartial."</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En revanche, Global Voices couverture "legitimiz [ed] manifestants et serv [ed] en</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tant que commentateurs / analystes, même les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acteurs, dans le déroulement des</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événements."</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Les effets de la société en réseau jouent à travers le monde.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Les foules ne sont pas seulement menacent, mobs amorphe.</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 xml:space="preserve">Ils sont, l'auto-surveillance au courant connecté, et les communautés en constante évolution à la recherche d'expression, des droits et </w:t>
      </w:r>
      <w:r w:rsidRPr="00A704A4">
        <w:rPr>
          <w:rFonts w:ascii="Ashbury" w:eastAsia="Times New Roman" w:hAnsi="Ashbury" w:cs="Times New Roman"/>
          <w:color w:val="3A3A3A"/>
          <w:spacing w:val="-3"/>
          <w:sz w:val="27"/>
          <w:szCs w:val="27"/>
          <w:lang w:eastAsia="fr-FR"/>
        </w:rPr>
        <w:lastRenderedPageBreak/>
        <w:t>de nouvelles voies au pouvoir.</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Leurs effets sont complexes, et peuvent être à la fois positif et négatif.</w:t>
      </w:r>
    </w:p>
    <w:p w:rsidR="00A704A4" w:rsidRPr="00A704A4" w:rsidRDefault="00A704A4" w:rsidP="00A704A4">
      <w:pPr>
        <w:spacing w:before="100" w:beforeAutospacing="1" w:after="100" w:afterAutospacing="1" w:line="367" w:lineRule="atLeast"/>
        <w:rPr>
          <w:rFonts w:ascii="Ashbury" w:eastAsia="Times New Roman" w:hAnsi="Ashbury" w:cs="Times New Roman"/>
          <w:color w:val="3A3A3A"/>
          <w:spacing w:val="-3"/>
          <w:sz w:val="27"/>
          <w:szCs w:val="27"/>
          <w:lang w:eastAsia="fr-FR"/>
        </w:rPr>
      </w:pPr>
      <w:r w:rsidRPr="00A704A4">
        <w:rPr>
          <w:rFonts w:ascii="Ashbury" w:eastAsia="Times New Roman" w:hAnsi="Ashbury" w:cs="Times New Roman"/>
          <w:color w:val="3A3A3A"/>
          <w:spacing w:val="-3"/>
          <w:sz w:val="27"/>
          <w:szCs w:val="27"/>
          <w:lang w:eastAsia="fr-FR"/>
        </w:rPr>
        <w:t>The Fifth Estate est pas à craindre, dorlotés, loué ou interdit.</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Il est à considérer.</w:t>
      </w:r>
      <w:r w:rsidRPr="00A704A4">
        <w:rPr>
          <w:rFonts w:ascii="Ashbury" w:eastAsia="Times New Roman" w:hAnsi="Ashbury" w:cs="Times New Roman"/>
          <w:color w:val="3A3A3A"/>
          <w:spacing w:val="-3"/>
          <w:sz w:val="27"/>
          <w:lang w:eastAsia="fr-FR"/>
        </w:rPr>
        <w:t> </w:t>
      </w:r>
      <w:r w:rsidRPr="00A704A4">
        <w:rPr>
          <w:rFonts w:ascii="Ashbury" w:eastAsia="Times New Roman" w:hAnsi="Ashbury" w:cs="Times New Roman"/>
          <w:color w:val="3A3A3A"/>
          <w:spacing w:val="-3"/>
          <w:sz w:val="27"/>
          <w:szCs w:val="27"/>
          <w:lang w:eastAsia="fr-FR"/>
        </w:rPr>
        <w:t>Parce qu'il est ici, il est puissant, et ça ne va pas loin. </w:t>
      </w:r>
    </w:p>
    <w:p w:rsidR="00340E82" w:rsidRDefault="00340E82"/>
    <w:sectPr w:rsidR="00340E82" w:rsidSect="00340E8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B6C" w:rsidRDefault="002E4B6C" w:rsidP="00091A15">
      <w:pPr>
        <w:spacing w:after="0" w:line="240" w:lineRule="auto"/>
      </w:pPr>
      <w:r>
        <w:separator/>
      </w:r>
    </w:p>
  </w:endnote>
  <w:endnote w:type="continuationSeparator" w:id="0">
    <w:p w:rsidR="002E4B6C" w:rsidRDefault="002E4B6C" w:rsidP="00091A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hbu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B6C" w:rsidRDefault="002E4B6C" w:rsidP="00091A15">
      <w:pPr>
        <w:spacing w:after="0" w:line="240" w:lineRule="auto"/>
      </w:pPr>
      <w:r>
        <w:separator/>
      </w:r>
    </w:p>
  </w:footnote>
  <w:footnote w:type="continuationSeparator" w:id="0">
    <w:p w:rsidR="002E4B6C" w:rsidRDefault="002E4B6C" w:rsidP="00091A1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704A4"/>
    <w:rsid w:val="00091A15"/>
    <w:rsid w:val="002E4B6C"/>
    <w:rsid w:val="00340E82"/>
    <w:rsid w:val="00A704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82"/>
  </w:style>
  <w:style w:type="paragraph" w:styleId="Titre3">
    <w:name w:val="heading 3"/>
    <w:basedOn w:val="Normal"/>
    <w:link w:val="Titre3Car"/>
    <w:uiPriority w:val="9"/>
    <w:qFormat/>
    <w:rsid w:val="00A704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A704A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704A4"/>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A704A4"/>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A704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704A4"/>
  </w:style>
  <w:style w:type="paragraph" w:customStyle="1" w:styleId="tp-ad-processed">
    <w:name w:val="tp-ad-processed"/>
    <w:basedOn w:val="Normal"/>
    <w:rsid w:val="00A704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04A4"/>
    <w:rPr>
      <w:color w:val="0000FF"/>
      <w:u w:val="single"/>
    </w:rPr>
  </w:style>
  <w:style w:type="character" w:styleId="Accentuation">
    <w:name w:val="Emphasis"/>
    <w:basedOn w:val="Policepardfaut"/>
    <w:uiPriority w:val="20"/>
    <w:qFormat/>
    <w:rsid w:val="00A704A4"/>
    <w:rPr>
      <w:i/>
      <w:iCs/>
    </w:rPr>
  </w:style>
  <w:style w:type="paragraph" w:styleId="Textedebulles">
    <w:name w:val="Balloon Text"/>
    <w:basedOn w:val="Normal"/>
    <w:link w:val="TextedebullesCar"/>
    <w:uiPriority w:val="99"/>
    <w:semiHidden/>
    <w:unhideWhenUsed/>
    <w:rsid w:val="00A704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4A4"/>
    <w:rPr>
      <w:rFonts w:ascii="Tahoma" w:hAnsi="Tahoma" w:cs="Tahoma"/>
      <w:sz w:val="16"/>
      <w:szCs w:val="16"/>
    </w:rPr>
  </w:style>
  <w:style w:type="paragraph" w:styleId="En-tte">
    <w:name w:val="header"/>
    <w:basedOn w:val="Normal"/>
    <w:link w:val="En-tteCar"/>
    <w:uiPriority w:val="99"/>
    <w:semiHidden/>
    <w:unhideWhenUsed/>
    <w:rsid w:val="00091A1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91A15"/>
  </w:style>
  <w:style w:type="paragraph" w:styleId="Pieddepage">
    <w:name w:val="footer"/>
    <w:basedOn w:val="Normal"/>
    <w:link w:val="PieddepageCar"/>
    <w:uiPriority w:val="99"/>
    <w:semiHidden/>
    <w:unhideWhenUsed/>
    <w:rsid w:val="00091A1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91A15"/>
  </w:style>
</w:styles>
</file>

<file path=word/webSettings.xml><?xml version="1.0" encoding="utf-8"?>
<w:webSettings xmlns:r="http://schemas.openxmlformats.org/officeDocument/2006/relationships" xmlns:w="http://schemas.openxmlformats.org/wordprocessingml/2006/main">
  <w:divs>
    <w:div w:id="1564874337">
      <w:bodyDiv w:val="1"/>
      <w:marLeft w:val="0"/>
      <w:marRight w:val="0"/>
      <w:marTop w:val="0"/>
      <w:marBottom w:val="0"/>
      <w:divBdr>
        <w:top w:val="none" w:sz="0" w:space="0" w:color="auto"/>
        <w:left w:val="none" w:sz="0" w:space="0" w:color="auto"/>
        <w:bottom w:val="none" w:sz="0" w:space="0" w:color="auto"/>
        <w:right w:val="none" w:sz="0" w:space="0" w:color="auto"/>
      </w:divBdr>
      <w:divsChild>
        <w:div w:id="2076194338">
          <w:marLeft w:val="408"/>
          <w:marRight w:val="0"/>
          <w:marTop w:val="272"/>
          <w:marBottom w:val="272"/>
          <w:divBdr>
            <w:top w:val="none" w:sz="0" w:space="0" w:color="auto"/>
            <w:left w:val="none" w:sz="0" w:space="0" w:color="auto"/>
            <w:bottom w:val="none" w:sz="0" w:space="0" w:color="auto"/>
            <w:right w:val="none" w:sz="0" w:space="0" w:color="auto"/>
          </w:divBdr>
          <w:divsChild>
            <w:div w:id="1098865677">
              <w:marLeft w:val="0"/>
              <w:marRight w:val="0"/>
              <w:marTop w:val="0"/>
              <w:marBottom w:val="0"/>
              <w:divBdr>
                <w:top w:val="none" w:sz="0" w:space="0" w:color="auto"/>
                <w:left w:val="none" w:sz="0" w:space="0" w:color="auto"/>
                <w:bottom w:val="none" w:sz="0" w:space="0" w:color="auto"/>
                <w:right w:val="none" w:sz="0" w:space="0" w:color="auto"/>
              </w:divBdr>
              <w:divsChild>
                <w:div w:id="5147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8885">
          <w:marLeft w:val="0"/>
          <w:marRight w:val="0"/>
          <w:marTop w:val="0"/>
          <w:marBottom w:val="0"/>
          <w:divBdr>
            <w:top w:val="none" w:sz="0" w:space="0" w:color="auto"/>
            <w:left w:val="none" w:sz="0" w:space="0" w:color="auto"/>
            <w:bottom w:val="none" w:sz="0" w:space="0" w:color="auto"/>
            <w:right w:val="none" w:sz="0" w:space="0" w:color="auto"/>
          </w:divBdr>
          <w:divsChild>
            <w:div w:id="1468427542">
              <w:marLeft w:val="0"/>
              <w:marRight w:val="0"/>
              <w:marTop w:val="177"/>
              <w:marBottom w:val="136"/>
              <w:divBdr>
                <w:top w:val="none" w:sz="0" w:space="0" w:color="auto"/>
                <w:left w:val="none" w:sz="0" w:space="0" w:color="auto"/>
                <w:bottom w:val="none" w:sz="0" w:space="0" w:color="auto"/>
                <w:right w:val="none" w:sz="0" w:space="0" w:color="auto"/>
              </w:divBdr>
            </w:div>
            <w:div w:id="589698155">
              <w:marLeft w:val="0"/>
              <w:marRight w:val="0"/>
              <w:marTop w:val="0"/>
              <w:marBottom w:val="0"/>
              <w:divBdr>
                <w:top w:val="none" w:sz="0" w:space="0" w:color="auto"/>
                <w:left w:val="none" w:sz="0" w:space="0" w:color="auto"/>
                <w:bottom w:val="none" w:sz="0" w:space="0" w:color="auto"/>
                <w:right w:val="none" w:sz="0" w:space="0" w:color="auto"/>
              </w:divBdr>
              <w:divsChild>
                <w:div w:id="594023630">
                  <w:marLeft w:val="0"/>
                  <w:marRight w:val="0"/>
                  <w:marTop w:val="0"/>
                  <w:marBottom w:val="0"/>
                  <w:divBdr>
                    <w:top w:val="none" w:sz="0" w:space="0" w:color="auto"/>
                    <w:left w:val="none" w:sz="0" w:space="0" w:color="auto"/>
                    <w:bottom w:val="none" w:sz="0" w:space="0" w:color="auto"/>
                    <w:right w:val="none" w:sz="0" w:space="0" w:color="auto"/>
                  </w:divBdr>
                  <w:divsChild>
                    <w:div w:id="987830852">
                      <w:marLeft w:val="0"/>
                      <w:marRight w:val="0"/>
                      <w:marTop w:val="0"/>
                      <w:marBottom w:val="0"/>
                      <w:divBdr>
                        <w:top w:val="none" w:sz="0" w:space="0" w:color="auto"/>
                        <w:left w:val="none" w:sz="0" w:space="0" w:color="auto"/>
                        <w:bottom w:val="none" w:sz="0" w:space="0" w:color="auto"/>
                        <w:right w:val="none" w:sz="0" w:space="0" w:color="auto"/>
                      </w:divBdr>
                      <w:divsChild>
                        <w:div w:id="4398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2170">
          <w:marLeft w:val="408"/>
          <w:marRight w:val="0"/>
          <w:marTop w:val="272"/>
          <w:marBottom w:val="272"/>
          <w:divBdr>
            <w:top w:val="none" w:sz="0" w:space="0" w:color="auto"/>
            <w:left w:val="none" w:sz="0" w:space="0" w:color="auto"/>
            <w:bottom w:val="none" w:sz="0" w:space="0" w:color="auto"/>
            <w:right w:val="none" w:sz="0" w:space="0" w:color="auto"/>
          </w:divBdr>
          <w:divsChild>
            <w:div w:id="527841682">
              <w:marLeft w:val="0"/>
              <w:marRight w:val="0"/>
              <w:marTop w:val="0"/>
              <w:marBottom w:val="0"/>
              <w:divBdr>
                <w:top w:val="none" w:sz="0" w:space="0" w:color="auto"/>
                <w:left w:val="none" w:sz="0" w:space="0" w:color="auto"/>
                <w:bottom w:val="none" w:sz="0" w:space="0" w:color="auto"/>
                <w:right w:val="none" w:sz="0" w:space="0" w:color="auto"/>
              </w:divBdr>
              <w:divsChild>
                <w:div w:id="19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3000">
          <w:marLeft w:val="0"/>
          <w:marRight w:val="0"/>
          <w:marTop w:val="0"/>
          <w:marBottom w:val="0"/>
          <w:divBdr>
            <w:top w:val="none" w:sz="0" w:space="0" w:color="auto"/>
            <w:left w:val="none" w:sz="0" w:space="0" w:color="auto"/>
            <w:bottom w:val="none" w:sz="0" w:space="0" w:color="auto"/>
            <w:right w:val="none" w:sz="0" w:space="0" w:color="auto"/>
          </w:divBdr>
          <w:divsChild>
            <w:div w:id="570120754">
              <w:marLeft w:val="0"/>
              <w:marRight w:val="0"/>
              <w:marTop w:val="177"/>
              <w:marBottom w:val="136"/>
              <w:divBdr>
                <w:top w:val="none" w:sz="0" w:space="0" w:color="auto"/>
                <w:left w:val="none" w:sz="0" w:space="0" w:color="auto"/>
                <w:bottom w:val="none" w:sz="0" w:space="0" w:color="auto"/>
                <w:right w:val="none" w:sz="0" w:space="0" w:color="auto"/>
              </w:divBdr>
            </w:div>
            <w:div w:id="1076708343">
              <w:marLeft w:val="0"/>
              <w:marRight w:val="0"/>
              <w:marTop w:val="0"/>
              <w:marBottom w:val="0"/>
              <w:divBdr>
                <w:top w:val="none" w:sz="0" w:space="0" w:color="auto"/>
                <w:left w:val="none" w:sz="0" w:space="0" w:color="auto"/>
                <w:bottom w:val="none" w:sz="0" w:space="0" w:color="auto"/>
                <w:right w:val="none" w:sz="0" w:space="0" w:color="auto"/>
              </w:divBdr>
              <w:divsChild>
                <w:div w:id="82992113">
                  <w:marLeft w:val="0"/>
                  <w:marRight w:val="0"/>
                  <w:marTop w:val="0"/>
                  <w:marBottom w:val="0"/>
                  <w:divBdr>
                    <w:top w:val="none" w:sz="0" w:space="0" w:color="auto"/>
                    <w:left w:val="none" w:sz="0" w:space="0" w:color="auto"/>
                    <w:bottom w:val="none" w:sz="0" w:space="0" w:color="auto"/>
                    <w:right w:val="none" w:sz="0" w:space="0" w:color="auto"/>
                  </w:divBdr>
                  <w:divsChild>
                    <w:div w:id="1079981573">
                      <w:marLeft w:val="0"/>
                      <w:marRight w:val="0"/>
                      <w:marTop w:val="0"/>
                      <w:marBottom w:val="0"/>
                      <w:divBdr>
                        <w:top w:val="none" w:sz="0" w:space="0" w:color="auto"/>
                        <w:left w:val="none" w:sz="0" w:space="0" w:color="auto"/>
                        <w:bottom w:val="none" w:sz="0" w:space="0" w:color="auto"/>
                        <w:right w:val="none" w:sz="0" w:space="0" w:color="auto"/>
                      </w:divBdr>
                      <w:divsChild>
                        <w:div w:id="12769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7/28/magazine/should-reddit-be-blamed-for-the-spreading-of-a-smear.html" TargetMode="External"/><Relationship Id="rId13" Type="http://schemas.openxmlformats.org/officeDocument/2006/relationships/hyperlink" Target="http://globalvoicesonline.org/specialcoverage/2009-special-coverage/iranian-election-2009/" TargetMode="External"/><Relationship Id="rId18" Type="http://schemas.openxmlformats.org/officeDocument/2006/relationships/hyperlink" Target="http://tunileaks.appspot.com/" TargetMode="External"/><Relationship Id="rId3" Type="http://schemas.openxmlformats.org/officeDocument/2006/relationships/webSettings" Target="webSettings.xml"/><Relationship Id="rId7" Type="http://schemas.openxmlformats.org/officeDocument/2006/relationships/hyperlink" Target="http://globalvoicesonline.org/about/" TargetMode="External"/><Relationship Id="rId12" Type="http://schemas.openxmlformats.org/officeDocument/2006/relationships/hyperlink" Target="http://www.takepart.com/article/2013/10/23/crackdown-on-government-leaks-by-media" TargetMode="External"/><Relationship Id="rId17" Type="http://schemas.openxmlformats.org/officeDocument/2006/relationships/hyperlink" Target="http://nawaat.org/portail/" TargetMode="External"/><Relationship Id="rId2" Type="http://schemas.openxmlformats.org/officeDocument/2006/relationships/settings" Target="settings.xml"/><Relationship Id="rId16" Type="http://schemas.openxmlformats.org/officeDocument/2006/relationships/hyperlink" Target="https://medium.com/republic-of-tunisia/1907fec77df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akepart.com/fifth-estate" TargetMode="External"/><Relationship Id="rId11" Type="http://schemas.openxmlformats.org/officeDocument/2006/relationships/hyperlink" Target="http://technosociology.org/" TargetMode="External"/><Relationship Id="rId5" Type="http://schemas.openxmlformats.org/officeDocument/2006/relationships/endnotes" Target="endnotes.xml"/><Relationship Id="rId15" Type="http://schemas.openxmlformats.org/officeDocument/2006/relationships/hyperlink" Target="http://www.takepart.com/author/paul-tullis" TargetMode="External"/><Relationship Id="rId10" Type="http://schemas.openxmlformats.org/officeDocument/2006/relationships/hyperlink" Target="http://www.technologyreview.com/view/425280/new-media-and-the-people-powered-uprising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oii.ox.ac.uk/research/projects/?id=57" TargetMode="External"/><Relationship Id="rId14" Type="http://schemas.openxmlformats.org/officeDocument/2006/relationships/hyperlink" Target="http://topics.nytimes.com/top/reference/timestopics/people/b/mohamed_bouazizi/index.html?s=oldest&am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1819</Words>
  <Characters>10009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2016-04-25T11:22:00Z</dcterms:created>
  <dcterms:modified xsi:type="dcterms:W3CDTF">2016-04-25T12:55:00Z</dcterms:modified>
</cp:coreProperties>
</file>