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15" w:rsidRDefault="00987615" w:rsidP="00987615">
      <w:r>
        <w:t>Dans notre société actuelle, peut-on dire qu’un objet inutile est indispensable ?</w:t>
      </w:r>
    </w:p>
    <w:p w:rsidR="00987615" w:rsidRDefault="00987615" w:rsidP="00987615">
      <w:r>
        <w:sym w:font="Wingdings" w:char="F0E0"/>
      </w:r>
      <w:r>
        <w:t> « Notre société actuelle » : société contemporaine, européenne, occidentale.</w:t>
      </w:r>
    </w:p>
    <w:p w:rsidR="00987615" w:rsidRDefault="00987615" w:rsidP="00987615">
      <w:r>
        <w:sym w:font="Wingdings" w:char="F0E0"/>
      </w:r>
      <w:r>
        <w:t xml:space="preserve"> « objet inutile » </w:t>
      </w:r>
      <w:r>
        <w:sym w:font="Wingdings" w:char="F0E0"/>
      </w:r>
      <w:r>
        <w:t>ne répondant pas à un besoin vital.</w:t>
      </w:r>
    </w:p>
    <w:p w:rsidR="00987615" w:rsidRDefault="00987615" w:rsidP="00987615">
      <w:r>
        <w:tab/>
        <w:t xml:space="preserve">Besoins = </w:t>
      </w:r>
      <w:r>
        <w:tab/>
        <w:t xml:space="preserve">confort </w:t>
      </w:r>
      <w:r>
        <w:sym w:font="Wingdings" w:char="F0E0"/>
      </w:r>
      <w:r>
        <w:t>primaire</w:t>
      </w:r>
      <w:r>
        <w:br/>
      </w:r>
      <w:r>
        <w:tab/>
      </w:r>
      <w:r>
        <w:tab/>
      </w:r>
      <w:r>
        <w:tab/>
        <w:t xml:space="preserve">sécurité </w:t>
      </w:r>
      <w:r>
        <w:sym w:font="Wingdings" w:char="F0E0"/>
      </w:r>
      <w:r>
        <w:t>secondaire</w:t>
      </w:r>
    </w:p>
    <w:p w:rsidR="00987615" w:rsidRDefault="00987615" w:rsidP="00987615">
      <w:r>
        <w:sym w:font="Wingdings" w:char="F0E0"/>
      </w:r>
      <w:r>
        <w:t> « indispensable » : Dont on ne peut pas se passer</w:t>
      </w:r>
      <w:r>
        <w:br/>
        <w:t xml:space="preserve"> </w:t>
      </w:r>
      <w:r>
        <w:tab/>
      </w:r>
      <w:r>
        <w:sym w:font="Wingdings" w:char="F0E0"/>
      </w:r>
      <w:r>
        <w:t>Vital</w:t>
      </w:r>
      <w:r>
        <w:br/>
      </w:r>
      <w:r>
        <w:tab/>
      </w:r>
      <w:r>
        <w:sym w:font="Wingdings" w:char="F0E0"/>
      </w:r>
      <w:r>
        <w:t>Sociétal</w:t>
      </w:r>
      <w:r w:rsidR="00894FAB">
        <w:br/>
      </w:r>
      <w:r w:rsidR="00894FAB">
        <w:tab/>
      </w:r>
      <w:r w:rsidR="00894FAB">
        <w:sym w:font="Wingdings" w:char="F0E0"/>
      </w:r>
      <w:r w:rsidR="00894FAB">
        <w:t>Bonheur, bien-être personnels</w:t>
      </w:r>
    </w:p>
    <w:p w:rsidR="004257AD" w:rsidRDefault="004257AD" w:rsidP="00987615"/>
    <w:tbl>
      <w:tblPr>
        <w:tblStyle w:val="Grilledutableau"/>
        <w:tblW w:w="0" w:type="auto"/>
        <w:tblLook w:val="04A0"/>
      </w:tblPr>
      <w:tblGrid>
        <w:gridCol w:w="5456"/>
        <w:gridCol w:w="5457"/>
      </w:tblGrid>
      <w:tr w:rsidR="004257AD" w:rsidTr="004257AD">
        <w:tc>
          <w:tcPr>
            <w:tcW w:w="5456" w:type="dxa"/>
          </w:tcPr>
          <w:p w:rsidR="004257AD" w:rsidRPr="004257AD" w:rsidRDefault="004257AD" w:rsidP="004257AD">
            <w:pPr>
              <w:jc w:val="center"/>
              <w:rPr>
                <w:b/>
                <w:u w:val="single"/>
              </w:rPr>
            </w:pPr>
            <w:r w:rsidRPr="004257AD">
              <w:rPr>
                <w:b/>
                <w:u w:val="single"/>
              </w:rPr>
              <w:t>Pour objet inutile</w:t>
            </w:r>
          </w:p>
        </w:tc>
        <w:tc>
          <w:tcPr>
            <w:tcW w:w="5457" w:type="dxa"/>
          </w:tcPr>
          <w:p w:rsidR="004257AD" w:rsidRPr="004257AD" w:rsidRDefault="004257AD" w:rsidP="004257AD">
            <w:pPr>
              <w:jc w:val="center"/>
              <w:rPr>
                <w:b/>
                <w:u w:val="single"/>
              </w:rPr>
            </w:pPr>
            <w:r w:rsidRPr="004257AD">
              <w:rPr>
                <w:b/>
                <w:u w:val="single"/>
              </w:rPr>
              <w:t>Contre objet inutile</w:t>
            </w:r>
          </w:p>
        </w:tc>
      </w:tr>
      <w:tr w:rsidR="004257AD" w:rsidTr="004257AD">
        <w:tc>
          <w:tcPr>
            <w:tcW w:w="5456" w:type="dxa"/>
          </w:tcPr>
          <w:p w:rsidR="004257AD" w:rsidRDefault="004A65E2" w:rsidP="004257AD">
            <w:pPr>
              <w:jc w:val="center"/>
            </w:pPr>
            <w:r>
              <w:t>Peut être utile plus tard</w:t>
            </w: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  <w:r>
              <w:t>Encombrant. Prend de la place.</w:t>
            </w:r>
          </w:p>
        </w:tc>
      </w:tr>
      <w:tr w:rsidR="004257AD" w:rsidTr="004257AD">
        <w:tc>
          <w:tcPr>
            <w:tcW w:w="5456" w:type="dxa"/>
          </w:tcPr>
          <w:p w:rsidR="004257AD" w:rsidRDefault="004257AD" w:rsidP="004257AD">
            <w:pPr>
              <w:jc w:val="center"/>
            </w:pP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</w:p>
        </w:tc>
      </w:tr>
      <w:tr w:rsidR="004257AD" w:rsidTr="004257AD">
        <w:tc>
          <w:tcPr>
            <w:tcW w:w="5456" w:type="dxa"/>
          </w:tcPr>
          <w:p w:rsidR="004257AD" w:rsidRDefault="004257AD" w:rsidP="004257AD">
            <w:pPr>
              <w:jc w:val="center"/>
            </w:pP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</w:p>
        </w:tc>
      </w:tr>
      <w:tr w:rsidR="004257AD" w:rsidTr="004257AD">
        <w:tc>
          <w:tcPr>
            <w:tcW w:w="5456" w:type="dxa"/>
          </w:tcPr>
          <w:p w:rsidR="004257AD" w:rsidRDefault="004257AD" w:rsidP="004257AD">
            <w:pPr>
              <w:jc w:val="center"/>
            </w:pP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</w:p>
        </w:tc>
      </w:tr>
      <w:tr w:rsidR="004257AD" w:rsidTr="004257AD">
        <w:tc>
          <w:tcPr>
            <w:tcW w:w="5456" w:type="dxa"/>
          </w:tcPr>
          <w:p w:rsidR="004257AD" w:rsidRDefault="004257AD" w:rsidP="004257AD">
            <w:pPr>
              <w:jc w:val="center"/>
            </w:pP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</w:p>
        </w:tc>
      </w:tr>
      <w:tr w:rsidR="004257AD" w:rsidTr="004257AD">
        <w:tc>
          <w:tcPr>
            <w:tcW w:w="5456" w:type="dxa"/>
          </w:tcPr>
          <w:p w:rsidR="004257AD" w:rsidRDefault="004257AD" w:rsidP="004257AD">
            <w:pPr>
              <w:jc w:val="center"/>
            </w:pP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</w:p>
        </w:tc>
      </w:tr>
      <w:tr w:rsidR="004257AD" w:rsidTr="004257AD">
        <w:tc>
          <w:tcPr>
            <w:tcW w:w="5456" w:type="dxa"/>
          </w:tcPr>
          <w:p w:rsidR="004257AD" w:rsidRDefault="004257AD" w:rsidP="004257AD">
            <w:pPr>
              <w:jc w:val="center"/>
            </w:pPr>
          </w:p>
        </w:tc>
        <w:tc>
          <w:tcPr>
            <w:tcW w:w="5457" w:type="dxa"/>
          </w:tcPr>
          <w:p w:rsidR="004257AD" w:rsidRDefault="004257AD" w:rsidP="004257AD">
            <w:pPr>
              <w:jc w:val="center"/>
            </w:pPr>
          </w:p>
        </w:tc>
      </w:tr>
    </w:tbl>
    <w:p w:rsidR="004257AD" w:rsidRDefault="004257AD" w:rsidP="00987615"/>
    <w:p w:rsidR="00AD1015" w:rsidRDefault="00AD1015" w:rsidP="00987615">
      <w:r>
        <w:t>Un objet dont on a pas besoins  peut nous servir plus tard. Il faudrait peut être le garder</w:t>
      </w:r>
    </w:p>
    <w:p w:rsidR="00AD1015" w:rsidRDefault="00AD1015" w:rsidP="00987615">
      <w:r>
        <w:t>Il prend de la place</w:t>
      </w:r>
    </w:p>
    <w:p w:rsidR="007A7D51" w:rsidRDefault="007A7D51" w:rsidP="00987615">
      <w:r>
        <w:t>Un objet inutile pour quelqu’un ne l’ai pas pour d’autre.</w:t>
      </w:r>
    </w:p>
    <w:sectPr w:rsidR="007A7D51" w:rsidSect="00987615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87615"/>
    <w:rsid w:val="004257AD"/>
    <w:rsid w:val="004A65E2"/>
    <w:rsid w:val="007A7D51"/>
    <w:rsid w:val="00894FAB"/>
    <w:rsid w:val="00987615"/>
    <w:rsid w:val="00AC35FF"/>
    <w:rsid w:val="00AD1015"/>
    <w:rsid w:val="00DB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5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2015-11-24T12:19:00Z</dcterms:created>
  <dcterms:modified xsi:type="dcterms:W3CDTF">2015-12-01T13:03:00Z</dcterms:modified>
</cp:coreProperties>
</file>