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05" w:rsidRDefault="00B64C68">
      <w:r>
        <w:t>Selon le CPI, un auteur est une personne physique, qui traite d’une oeuvre de l’esprit, quelque soit son genre, sa forme d’expression, sa finalité. Ce droit d’auteur compte 2 partie :</w:t>
      </w:r>
    </w:p>
    <w:p w:rsidR="00B64C68" w:rsidRDefault="00B64C68"/>
    <w:p w:rsidR="00B64C68" w:rsidRDefault="00B64C68">
      <w:r>
        <w:t>Droit patrimonial :</w:t>
      </w:r>
    </w:p>
    <w:p w:rsidR="00B64C68" w:rsidRDefault="00B64C68">
      <w:r>
        <w:t>Droit pécunière(evaluable en argent)</w:t>
      </w:r>
    </w:p>
    <w:p w:rsidR="00B64C68" w:rsidRDefault="00054414" w:rsidP="00B64C68">
      <w:pPr>
        <w:pStyle w:val="Paragraphedeliste"/>
        <w:numPr>
          <w:ilvl w:val="0"/>
          <w:numId w:val="1"/>
        </w:numPr>
      </w:pPr>
      <w:r>
        <w:t xml:space="preserve">Droit de </w:t>
      </w:r>
      <w:r w:rsidR="00B64C68">
        <w:t>Représentation</w:t>
      </w:r>
    </w:p>
    <w:p w:rsidR="00B64C68" w:rsidRDefault="00054414" w:rsidP="00B64C68">
      <w:pPr>
        <w:pStyle w:val="Paragraphedeliste"/>
        <w:numPr>
          <w:ilvl w:val="0"/>
          <w:numId w:val="1"/>
        </w:numPr>
      </w:pPr>
      <w:r>
        <w:t xml:space="preserve">Droit de </w:t>
      </w:r>
      <w:r w:rsidR="00B64C68">
        <w:t>Reproduction</w:t>
      </w:r>
    </w:p>
    <w:p w:rsidR="00054414" w:rsidRDefault="00054414" w:rsidP="00B64C68">
      <w:pPr>
        <w:pStyle w:val="Paragraphedeliste"/>
        <w:numPr>
          <w:ilvl w:val="0"/>
          <w:numId w:val="1"/>
        </w:numPr>
      </w:pPr>
      <w:r>
        <w:t>Droit</w:t>
      </w:r>
      <w:r w:rsidR="0083499C">
        <w:t xml:space="preserve"> exploitation</w:t>
      </w:r>
      <w:r>
        <w:t xml:space="preserve"> exclusif</w:t>
      </w:r>
    </w:p>
    <w:p w:rsidR="00054414" w:rsidRDefault="00054414" w:rsidP="00054414">
      <w:r>
        <w:t>Les droits patrimoniaux sont cessible par un contrat rédigé par l’auteur.</w:t>
      </w:r>
    </w:p>
    <w:p w:rsidR="00B61D10" w:rsidRDefault="006425CA" w:rsidP="00B64C68">
      <w:r>
        <w:t>L’auteur d’une oeuvre de l’esprit bénnéficie d’un droit  de propriété. Aucune formalité de dépot ni d’enregistrement n’est nécéssaire</w:t>
      </w:r>
      <w:r w:rsidR="00F46485">
        <w:t>.</w:t>
      </w:r>
    </w:p>
    <w:p w:rsidR="00B61D10" w:rsidRDefault="00B61D10" w:rsidP="00B64C68">
      <w:r>
        <w:t>Les exigence sont :</w:t>
      </w:r>
    </w:p>
    <w:p w:rsidR="00B61D10" w:rsidRDefault="00B61D10" w:rsidP="00B61D10">
      <w:pPr>
        <w:pStyle w:val="Paragraphedeliste"/>
        <w:numPr>
          <w:ilvl w:val="0"/>
          <w:numId w:val="1"/>
        </w:numPr>
      </w:pPr>
      <w:r>
        <w:t>La concrétisation formel</w:t>
      </w:r>
    </w:p>
    <w:p w:rsidR="00B61D10" w:rsidRDefault="00B61D10" w:rsidP="00B61D10">
      <w:pPr>
        <w:pStyle w:val="Paragraphedeliste"/>
        <w:numPr>
          <w:ilvl w:val="0"/>
          <w:numId w:val="1"/>
        </w:numPr>
      </w:pPr>
      <w:r>
        <w:t>L’originalité de la forme</w:t>
      </w:r>
    </w:p>
    <w:p w:rsidR="00B61D10" w:rsidRDefault="00B61D10" w:rsidP="00B61D10">
      <w:r>
        <w:t>Il faut en effet que l’oeuvre soit perceptible sous une forme matérielle et quelle soit créative, original.</w:t>
      </w:r>
    </w:p>
    <w:p w:rsidR="00964DF9" w:rsidRDefault="00964DF9" w:rsidP="00B61D10"/>
    <w:p w:rsidR="00964DF9" w:rsidRDefault="00964DF9" w:rsidP="00B61D10">
      <w:r>
        <w:t>Des salariésde TF1 ont permis la diffusion d’une copie du film les bronzé 3. Celui à donc été telechargé etvisionner avant la sorti du long métrage.</w:t>
      </w:r>
    </w:p>
    <w:p w:rsidR="00F46485" w:rsidRDefault="00964DF9" w:rsidP="00B61D10">
      <w:r>
        <w:t>La technologie permet la capture, la diffusion, le partage, c’est à dire, l’appropriation des oeuvres en méconnaissance de cause. Ceci constitue une menace.</w:t>
      </w:r>
    </w:p>
    <w:p w:rsidR="00964DF9" w:rsidRDefault="00B47312" w:rsidP="00B61D10">
      <w:r>
        <w:t>Par nature, les droits immatérielle sont difficile a protéger. Pour certain auteurs, le droits d’auteur est incompatible. Les droits d’auteur doivent être protégé car ils constitue une nouvelle richesse dans l’économie mondial.</w:t>
      </w:r>
    </w:p>
    <w:p w:rsidR="00EF71E9" w:rsidRDefault="00EF71E9" w:rsidP="00B61D10"/>
    <w:p w:rsidR="00EF71E9" w:rsidRDefault="00EF71E9" w:rsidP="00B61D10"/>
    <w:p w:rsidR="00F46485" w:rsidRDefault="00F46485" w:rsidP="00B61D10"/>
    <w:sectPr w:rsidR="00F46485" w:rsidSect="00857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60435"/>
    <w:multiLevelType w:val="hybridMultilevel"/>
    <w:tmpl w:val="CB201E34"/>
    <w:lvl w:ilvl="0" w:tplc="8716D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B64C68"/>
    <w:rsid w:val="00054414"/>
    <w:rsid w:val="005F64D5"/>
    <w:rsid w:val="006425CA"/>
    <w:rsid w:val="0083499C"/>
    <w:rsid w:val="00857605"/>
    <w:rsid w:val="00964DF9"/>
    <w:rsid w:val="00B47312"/>
    <w:rsid w:val="00B61D10"/>
    <w:rsid w:val="00B64C68"/>
    <w:rsid w:val="00EF71E9"/>
    <w:rsid w:val="00F4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4C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5</cp:revision>
  <dcterms:created xsi:type="dcterms:W3CDTF">2016-03-14T14:33:00Z</dcterms:created>
  <dcterms:modified xsi:type="dcterms:W3CDTF">2016-03-21T14:56:00Z</dcterms:modified>
</cp:coreProperties>
</file>