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22" w:type="dxa"/>
        <w:tblCellMar>
          <w:top w:w="45" w:type="dxa"/>
          <w:left w:w="45" w:type="dxa"/>
          <w:bottom w:w="45" w:type="dxa"/>
          <w:right w:w="45" w:type="dxa"/>
        </w:tblCellMar>
        <w:tblLook w:val="04A0"/>
      </w:tblPr>
      <w:tblGrid>
        <w:gridCol w:w="9280"/>
      </w:tblGrid>
      <w:tr w:rsidR="00566C26" w:rsidRPr="00566C26" w:rsidTr="00566C26">
        <w:trPr>
          <w:tblCellSpacing w:w="22" w:type="dxa"/>
        </w:trPr>
        <w:tc>
          <w:tcPr>
            <w:tcW w:w="0" w:type="auto"/>
            <w:tcBorders>
              <w:top w:val="single" w:sz="6" w:space="0" w:color="0068B1"/>
              <w:left w:val="single" w:sz="6" w:space="0" w:color="0068B1"/>
              <w:bottom w:val="single" w:sz="6" w:space="0" w:color="0068B1"/>
              <w:right w:val="single" w:sz="6" w:space="0" w:color="0068B1"/>
            </w:tcBorders>
            <w:vAlign w:val="center"/>
            <w:hideMark/>
          </w:tcPr>
          <w:p w:rsidR="00566C26" w:rsidRPr="00566C26" w:rsidRDefault="00566C26" w:rsidP="00566C26">
            <w:pPr>
              <w:spacing w:before="105" w:after="0" w:line="240" w:lineRule="auto"/>
              <w:ind w:firstLine="315"/>
              <w:outlineLvl w:val="2"/>
              <w:rPr>
                <w:rFonts w:ascii="Arial" w:eastAsia="Times New Roman" w:hAnsi="Arial" w:cs="Arial"/>
                <w:b/>
                <w:bCs/>
                <w:color w:val="0068B1"/>
                <w:sz w:val="21"/>
                <w:szCs w:val="21"/>
                <w:lang w:eastAsia="fr-FR"/>
              </w:rPr>
            </w:pPr>
            <w:r>
              <w:rPr>
                <w:rFonts w:ascii="Arial" w:eastAsia="Times New Roman" w:hAnsi="Arial" w:cs="Arial"/>
                <w:b/>
                <w:bCs/>
                <w:color w:val="0068B1"/>
                <w:sz w:val="21"/>
                <w:szCs w:val="21"/>
                <w:lang w:eastAsia="fr-FR"/>
              </w:rPr>
              <w:t>I</w:t>
            </w:r>
            <w:r w:rsidRPr="00566C26">
              <w:rPr>
                <w:rFonts w:ascii="Arial" w:eastAsia="Times New Roman" w:hAnsi="Arial" w:cs="Arial"/>
                <w:b/>
                <w:bCs/>
                <w:color w:val="0068B1"/>
                <w:sz w:val="21"/>
                <w:szCs w:val="21"/>
                <w:lang w:eastAsia="fr-FR"/>
              </w:rPr>
              <w:t>ntroduction</w:t>
            </w:r>
          </w:p>
        </w:tc>
      </w:tr>
    </w:tbl>
    <w:p w:rsidR="00566C26" w:rsidRPr="00566C26" w:rsidRDefault="00566C26" w:rsidP="00566C26">
      <w:pPr>
        <w:spacing w:after="0" w:line="240" w:lineRule="auto"/>
        <w:rPr>
          <w:rFonts w:ascii="Times New Roman" w:eastAsia="Times New Roman" w:hAnsi="Times New Roman" w:cs="Times New Roman"/>
          <w:sz w:val="24"/>
          <w:szCs w:val="24"/>
          <w:lang w:eastAsia="fr-FR"/>
        </w:rPr>
      </w:pPr>
    </w:p>
    <w:tbl>
      <w:tblPr>
        <w:tblW w:w="4750" w:type="pct"/>
        <w:tblCellSpacing w:w="15" w:type="dxa"/>
        <w:tblCellMar>
          <w:top w:w="30" w:type="dxa"/>
          <w:left w:w="30" w:type="dxa"/>
          <w:bottom w:w="30" w:type="dxa"/>
          <w:right w:w="30" w:type="dxa"/>
        </w:tblCellMar>
        <w:tblLook w:val="04A0"/>
      </w:tblPr>
      <w:tblGrid>
        <w:gridCol w:w="8732"/>
      </w:tblGrid>
      <w:tr w:rsidR="00566C26" w:rsidRPr="00566C26" w:rsidTr="00566C26">
        <w:trPr>
          <w:tblCellSpacing w:w="15" w:type="dxa"/>
        </w:trPr>
        <w:tc>
          <w:tcPr>
            <w:tcW w:w="2500" w:type="pct"/>
            <w:vAlign w:val="center"/>
            <w:hideMark/>
          </w:tcPr>
          <w:p w:rsidR="00566C26" w:rsidRPr="00566C26" w:rsidRDefault="00566C26" w:rsidP="00566C26">
            <w:pPr>
              <w:spacing w:before="100" w:beforeAutospacing="1" w:after="100" w:afterAutospacing="1" w:line="240" w:lineRule="auto"/>
              <w:outlineLvl w:val="3"/>
              <w:rPr>
                <w:rFonts w:ascii="Verdana" w:eastAsia="Times New Roman" w:hAnsi="Verdana" w:cs="Times New Roman"/>
                <w:b/>
                <w:bCs/>
                <w:color w:val="262626"/>
                <w:sz w:val="24"/>
                <w:szCs w:val="24"/>
                <w:lang w:eastAsia="fr-FR"/>
              </w:rPr>
            </w:pPr>
            <w:r w:rsidRPr="00566C26">
              <w:rPr>
                <w:rFonts w:ascii="Verdana" w:eastAsia="Times New Roman" w:hAnsi="Verdana" w:cs="Times New Roman"/>
                <w:b/>
                <w:bCs/>
                <w:color w:val="262626"/>
                <w:sz w:val="24"/>
                <w:szCs w:val="24"/>
                <w:lang w:eastAsia="fr-FR"/>
              </w:rPr>
              <w:t>L'hébergement</w:t>
            </w:r>
          </w:p>
        </w:tc>
      </w:tr>
      <w:tr w:rsidR="00566C26" w:rsidRPr="00566C26" w:rsidTr="00566C26">
        <w:trPr>
          <w:tblCellSpacing w:w="15" w:type="dxa"/>
        </w:trPr>
        <w:tc>
          <w:tcPr>
            <w:tcW w:w="0" w:type="auto"/>
            <w:vAlign w:val="center"/>
            <w:hideMark/>
          </w:tcPr>
          <w:p w:rsidR="00566C26" w:rsidRPr="00566C26" w:rsidRDefault="00566C26" w:rsidP="00566C26">
            <w:pPr>
              <w:spacing w:after="0" w:line="240" w:lineRule="auto"/>
              <w:rPr>
                <w:rFonts w:ascii="Verdana" w:eastAsia="Times New Roman" w:hAnsi="Verdana" w:cs="Times New Roman"/>
                <w:color w:val="262626"/>
                <w:sz w:val="18"/>
                <w:szCs w:val="18"/>
                <w:lang w:eastAsia="fr-FR"/>
              </w:rPr>
            </w:pPr>
          </w:p>
        </w:tc>
      </w:tr>
      <w:tr w:rsidR="00566C26" w:rsidRPr="00566C26" w:rsidTr="00566C26">
        <w:trPr>
          <w:tblCellSpacing w:w="15" w:type="dxa"/>
        </w:trPr>
        <w:tc>
          <w:tcPr>
            <w:tcW w:w="0" w:type="auto"/>
            <w:vAlign w:val="center"/>
            <w:hideMark/>
          </w:tcPr>
          <w:p w:rsidR="00566C26" w:rsidRPr="00566C26" w:rsidRDefault="00566C26" w:rsidP="00566C26">
            <w:pPr>
              <w:spacing w:after="0" w:line="240" w:lineRule="auto"/>
              <w:rPr>
                <w:rFonts w:ascii="Verdana" w:eastAsia="Times New Roman" w:hAnsi="Verdana" w:cs="Times New Roman"/>
                <w:color w:val="262626"/>
                <w:sz w:val="18"/>
                <w:szCs w:val="18"/>
                <w:lang w:eastAsia="fr-FR"/>
              </w:rPr>
            </w:pPr>
            <w:r w:rsidRPr="00566C26">
              <w:rPr>
                <w:rFonts w:ascii="Verdana" w:eastAsia="Times New Roman" w:hAnsi="Verdana" w:cs="Times New Roman"/>
                <w:b/>
                <w:bCs/>
                <w:color w:val="262626"/>
                <w:sz w:val="18"/>
                <w:szCs w:val="18"/>
                <w:lang w:eastAsia="fr-FR"/>
              </w:rPr>
              <w:t>Le WEB :</w:t>
            </w:r>
            <w:r w:rsidRPr="00566C26">
              <w:rPr>
                <w:rFonts w:ascii="Verdana" w:eastAsia="Times New Roman" w:hAnsi="Verdana" w:cs="Times New Roman"/>
                <w:color w:val="262626"/>
                <w:sz w:val="18"/>
                <w:lang w:eastAsia="fr-FR"/>
              </w:rPr>
              <w:t> </w:t>
            </w:r>
            <w:r w:rsidRPr="00566C26">
              <w:rPr>
                <w:rFonts w:ascii="Verdana" w:eastAsia="Times New Roman" w:hAnsi="Verdana" w:cs="Times New Roman"/>
                <w:color w:val="262626"/>
                <w:sz w:val="18"/>
                <w:szCs w:val="18"/>
                <w:lang w:eastAsia="fr-FR"/>
              </w:rPr>
              <w:t>le Web est un outil qui permet la mise à disposition d'informations pour une large population d'individus. C'est l'outil phare de l'Internet.</w:t>
            </w:r>
          </w:p>
        </w:tc>
      </w:tr>
      <w:tr w:rsidR="00566C26" w:rsidRPr="00566C26" w:rsidTr="00566C26">
        <w:trPr>
          <w:tblCellSpacing w:w="15" w:type="dxa"/>
        </w:trPr>
        <w:tc>
          <w:tcPr>
            <w:tcW w:w="0" w:type="auto"/>
            <w:vAlign w:val="center"/>
            <w:hideMark/>
          </w:tcPr>
          <w:p w:rsidR="00566C26" w:rsidRPr="00566C26" w:rsidRDefault="00566C26" w:rsidP="00566C26">
            <w:pPr>
              <w:spacing w:after="0" w:line="240" w:lineRule="auto"/>
              <w:rPr>
                <w:rFonts w:ascii="Verdana" w:eastAsia="Times New Roman" w:hAnsi="Verdana" w:cs="Times New Roman"/>
                <w:color w:val="262626"/>
                <w:sz w:val="18"/>
                <w:szCs w:val="18"/>
                <w:lang w:eastAsia="fr-FR"/>
              </w:rPr>
            </w:pPr>
            <w:r w:rsidRPr="00566C26">
              <w:rPr>
                <w:rFonts w:ascii="Verdana" w:eastAsia="Times New Roman" w:hAnsi="Verdana" w:cs="Times New Roman"/>
                <w:color w:val="262626"/>
                <w:sz w:val="18"/>
                <w:szCs w:val="18"/>
                <w:lang w:eastAsia="fr-FR"/>
              </w:rPr>
              <w:br/>
            </w:r>
            <w:r w:rsidRPr="00566C26">
              <w:rPr>
                <w:rFonts w:ascii="Verdana" w:eastAsia="Times New Roman" w:hAnsi="Verdana" w:cs="Times New Roman"/>
                <w:b/>
                <w:bCs/>
                <w:color w:val="262626"/>
                <w:sz w:val="18"/>
                <w:szCs w:val="18"/>
                <w:lang w:eastAsia="fr-FR"/>
              </w:rPr>
              <w:t>À quoi ça sert :</w:t>
            </w:r>
            <w:r w:rsidRPr="00566C26">
              <w:rPr>
                <w:rFonts w:ascii="Verdana" w:eastAsia="Times New Roman" w:hAnsi="Verdana" w:cs="Times New Roman"/>
                <w:color w:val="262626"/>
                <w:sz w:val="18"/>
                <w:lang w:eastAsia="fr-FR"/>
              </w:rPr>
              <w:t> </w:t>
            </w:r>
            <w:r w:rsidRPr="00566C26">
              <w:rPr>
                <w:rFonts w:ascii="Verdana" w:eastAsia="Times New Roman" w:hAnsi="Verdana" w:cs="Times New Roman"/>
                <w:color w:val="262626"/>
                <w:sz w:val="18"/>
                <w:szCs w:val="18"/>
                <w:lang w:eastAsia="fr-FR"/>
              </w:rPr>
              <w:t>le serveur sert à présenter sous forme de pages statiques (HTML) tout type de document écrit , des hyperliens, des images, du son, de la vidéo, des animations. Les pages dynamiques font quant à elles appel à une base de données qui permet facilement de réafficher des données sous forme redondante, d'effectuer automatiquement des tris, des recherches...</w:t>
            </w:r>
          </w:p>
        </w:tc>
      </w:tr>
      <w:tr w:rsidR="00566C26" w:rsidRPr="00566C26" w:rsidTr="00566C26">
        <w:trPr>
          <w:tblCellSpacing w:w="15" w:type="dxa"/>
        </w:trPr>
        <w:tc>
          <w:tcPr>
            <w:tcW w:w="0" w:type="auto"/>
            <w:vAlign w:val="center"/>
            <w:hideMark/>
          </w:tcPr>
          <w:p w:rsidR="00566C26" w:rsidRPr="00566C26" w:rsidRDefault="00566C26" w:rsidP="00566C26">
            <w:pPr>
              <w:spacing w:after="0" w:line="240" w:lineRule="auto"/>
              <w:rPr>
                <w:rFonts w:ascii="Verdana" w:eastAsia="Times New Roman" w:hAnsi="Verdana" w:cs="Times New Roman"/>
                <w:color w:val="262626"/>
                <w:sz w:val="18"/>
                <w:szCs w:val="18"/>
                <w:lang w:eastAsia="fr-FR"/>
              </w:rPr>
            </w:pPr>
            <w:r w:rsidRPr="00566C26">
              <w:rPr>
                <w:rFonts w:ascii="Verdana" w:eastAsia="Times New Roman" w:hAnsi="Verdana" w:cs="Times New Roman"/>
                <w:color w:val="262626"/>
                <w:sz w:val="18"/>
                <w:szCs w:val="18"/>
                <w:lang w:eastAsia="fr-FR"/>
              </w:rPr>
              <w:br/>
            </w:r>
            <w:r w:rsidRPr="00566C26">
              <w:rPr>
                <w:rFonts w:ascii="Verdana" w:eastAsia="Times New Roman" w:hAnsi="Verdana" w:cs="Times New Roman"/>
                <w:b/>
                <w:bCs/>
                <w:color w:val="262626"/>
                <w:sz w:val="18"/>
                <w:szCs w:val="18"/>
                <w:lang w:eastAsia="fr-FR"/>
              </w:rPr>
              <w:t>Comment ça marche :</w:t>
            </w:r>
            <w:r w:rsidRPr="00566C26">
              <w:rPr>
                <w:rFonts w:ascii="Verdana" w:eastAsia="Times New Roman" w:hAnsi="Verdana" w:cs="Times New Roman"/>
                <w:color w:val="262626"/>
                <w:sz w:val="18"/>
                <w:lang w:eastAsia="fr-FR"/>
              </w:rPr>
              <w:t> </w:t>
            </w:r>
            <w:r w:rsidRPr="00566C26">
              <w:rPr>
                <w:rFonts w:ascii="Verdana" w:eastAsia="Times New Roman" w:hAnsi="Verdana" w:cs="Times New Roman"/>
                <w:color w:val="262626"/>
                <w:sz w:val="18"/>
                <w:szCs w:val="18"/>
                <w:lang w:eastAsia="fr-FR"/>
              </w:rPr>
              <w:t>le principe de fonctionnement est le suivant :</w:t>
            </w:r>
          </w:p>
        </w:tc>
      </w:tr>
      <w:tr w:rsidR="00566C26" w:rsidRPr="00566C26" w:rsidTr="00566C26">
        <w:trPr>
          <w:tblCellSpacing w:w="15" w:type="dxa"/>
        </w:trPr>
        <w:tc>
          <w:tcPr>
            <w:tcW w:w="0" w:type="auto"/>
            <w:vAlign w:val="center"/>
            <w:hideMark/>
          </w:tcPr>
          <w:p w:rsidR="00566C26" w:rsidRPr="00566C26" w:rsidRDefault="00566C26" w:rsidP="00566C26">
            <w:pPr>
              <w:numPr>
                <w:ilvl w:val="0"/>
                <w:numId w:val="1"/>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le concepteur de pages Web construit ses pages avec des composants spécifiques (Editeurs HTML) et constitue ainsi un site Web,</w:t>
            </w:r>
          </w:p>
          <w:p w:rsidR="00566C26" w:rsidRPr="00566C26" w:rsidRDefault="00566C26" w:rsidP="00566C26">
            <w:pPr>
              <w:numPr>
                <w:ilvl w:val="0"/>
                <w:numId w:val="1"/>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le concepteur met son site Web sur un serveur Web (Il se fait "héberger"),</w:t>
            </w:r>
          </w:p>
          <w:p w:rsidR="00566C26" w:rsidRPr="00566C26" w:rsidRDefault="00566C26" w:rsidP="00566C26">
            <w:pPr>
              <w:numPr>
                <w:ilvl w:val="0"/>
                <w:numId w:val="1"/>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le serveur est sous la responsabilité d'un administrateur,</w:t>
            </w:r>
          </w:p>
          <w:p w:rsidR="00566C26" w:rsidRPr="00566C26" w:rsidRDefault="00566C26" w:rsidP="00566C26">
            <w:pPr>
              <w:numPr>
                <w:ilvl w:val="0"/>
                <w:numId w:val="1"/>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le client utilise un logiciel spécifique (Navigateur ou Browser) et se connecte aux serveurs Web pour avoir accès aux sites Web et consulter les pages.</w:t>
            </w:r>
          </w:p>
        </w:tc>
      </w:tr>
    </w:tbl>
    <w:p w:rsidR="00566C26" w:rsidRPr="00566C26" w:rsidRDefault="00566C26" w:rsidP="00566C26">
      <w:pPr>
        <w:spacing w:after="0" w:line="240" w:lineRule="auto"/>
        <w:rPr>
          <w:rFonts w:ascii="Times New Roman" w:eastAsia="Times New Roman" w:hAnsi="Times New Roman" w:cs="Times New Roman"/>
          <w:sz w:val="24"/>
          <w:szCs w:val="24"/>
          <w:lang w:eastAsia="fr-FR"/>
        </w:rPr>
      </w:pPr>
      <w:r w:rsidRPr="00566C26">
        <w:rPr>
          <w:rFonts w:ascii="Verdana" w:eastAsia="Times New Roman" w:hAnsi="Verdana" w:cs="Times New Roman"/>
          <w:color w:val="262626"/>
          <w:sz w:val="18"/>
          <w:szCs w:val="18"/>
          <w:lang w:eastAsia="fr-FR"/>
        </w:rPr>
        <w:br/>
      </w:r>
    </w:p>
    <w:tbl>
      <w:tblPr>
        <w:tblW w:w="5000" w:type="pct"/>
        <w:tblCellSpacing w:w="22" w:type="dxa"/>
        <w:tblCellMar>
          <w:top w:w="45" w:type="dxa"/>
          <w:left w:w="45" w:type="dxa"/>
          <w:bottom w:w="45" w:type="dxa"/>
          <w:right w:w="45" w:type="dxa"/>
        </w:tblCellMar>
        <w:tblLook w:val="04A0"/>
      </w:tblPr>
      <w:tblGrid>
        <w:gridCol w:w="9280"/>
      </w:tblGrid>
      <w:tr w:rsidR="00566C26" w:rsidRPr="00566C26" w:rsidTr="00566C26">
        <w:trPr>
          <w:tblCellSpacing w:w="22" w:type="dxa"/>
        </w:trPr>
        <w:tc>
          <w:tcPr>
            <w:tcW w:w="0" w:type="auto"/>
            <w:tcBorders>
              <w:top w:val="single" w:sz="6" w:space="0" w:color="0068B1"/>
              <w:left w:val="single" w:sz="6" w:space="0" w:color="0068B1"/>
              <w:bottom w:val="single" w:sz="6" w:space="0" w:color="0068B1"/>
              <w:right w:val="single" w:sz="6" w:space="0" w:color="0068B1"/>
            </w:tcBorders>
            <w:vAlign w:val="center"/>
            <w:hideMark/>
          </w:tcPr>
          <w:p w:rsidR="00566C26" w:rsidRPr="00566C26" w:rsidRDefault="00566C26" w:rsidP="00566C26">
            <w:pPr>
              <w:spacing w:before="105" w:after="0" w:line="240" w:lineRule="auto"/>
              <w:ind w:firstLine="315"/>
              <w:outlineLvl w:val="2"/>
              <w:divId w:val="1452363038"/>
              <w:rPr>
                <w:rFonts w:ascii="Arial" w:eastAsia="Times New Roman" w:hAnsi="Arial" w:cs="Arial"/>
                <w:b/>
                <w:bCs/>
                <w:color w:val="0068B1"/>
                <w:sz w:val="21"/>
                <w:szCs w:val="21"/>
                <w:lang w:eastAsia="fr-FR"/>
              </w:rPr>
            </w:pPr>
            <w:r w:rsidRPr="00566C26">
              <w:rPr>
                <w:rFonts w:ascii="Arial" w:eastAsia="Times New Roman" w:hAnsi="Arial" w:cs="Arial"/>
                <w:b/>
                <w:bCs/>
                <w:color w:val="0068B1"/>
                <w:sz w:val="21"/>
                <w:szCs w:val="21"/>
                <w:lang w:eastAsia="fr-FR"/>
              </w:rPr>
              <w:t>Choix de l'hébergement</w:t>
            </w:r>
          </w:p>
        </w:tc>
      </w:tr>
      <w:tr w:rsidR="00566C26" w:rsidRPr="00566C26" w:rsidTr="00566C26">
        <w:trPr>
          <w:tblCellSpacing w:w="22" w:type="dxa"/>
        </w:trPr>
        <w:tc>
          <w:tcPr>
            <w:tcW w:w="0" w:type="auto"/>
            <w:vAlign w:val="center"/>
            <w:hideMark/>
          </w:tcPr>
          <w:p w:rsidR="00566C26" w:rsidRPr="00566C26" w:rsidRDefault="00566C26" w:rsidP="00566C26">
            <w:pPr>
              <w:spacing w:after="0" w:line="240" w:lineRule="auto"/>
              <w:rPr>
                <w:rFonts w:ascii="Verdana" w:eastAsia="Times New Roman" w:hAnsi="Verdana" w:cs="Times New Roman"/>
                <w:color w:val="262626"/>
                <w:sz w:val="18"/>
                <w:szCs w:val="18"/>
                <w:lang w:eastAsia="fr-FR"/>
              </w:rPr>
            </w:pPr>
            <w:r w:rsidRPr="00566C26">
              <w:rPr>
                <w:rFonts w:ascii="Verdana" w:eastAsia="Times New Roman" w:hAnsi="Verdana" w:cs="Times New Roman"/>
                <w:color w:val="262626"/>
                <w:sz w:val="18"/>
                <w:szCs w:val="18"/>
                <w:lang w:eastAsia="fr-FR"/>
              </w:rPr>
              <w:br/>
              <w:t>N'hésitez pas à prendre le temps de bien choisir votre hébergement :</w:t>
            </w:r>
            <w:r w:rsidRPr="00566C26">
              <w:rPr>
                <w:rFonts w:ascii="Verdana" w:eastAsia="Times New Roman" w:hAnsi="Verdana" w:cs="Times New Roman"/>
                <w:color w:val="262626"/>
                <w:sz w:val="18"/>
                <w:lang w:eastAsia="fr-FR"/>
              </w:rPr>
              <w:t> </w:t>
            </w:r>
            <w:hyperlink r:id="rId5" w:history="1">
              <w:r w:rsidRPr="00566C26">
                <w:rPr>
                  <w:rFonts w:ascii="Verdana" w:eastAsia="Times New Roman" w:hAnsi="Verdana" w:cs="Times New Roman"/>
                  <w:color w:val="DD7001"/>
                  <w:sz w:val="18"/>
                  <w:lang w:eastAsia="fr-FR"/>
                </w:rPr>
                <w:t>Nos hébergements</w:t>
              </w:r>
            </w:hyperlink>
            <w:r w:rsidRPr="00566C26">
              <w:rPr>
                <w:rFonts w:ascii="Verdana" w:eastAsia="Times New Roman" w:hAnsi="Verdana" w:cs="Times New Roman"/>
                <w:color w:val="262626"/>
                <w:sz w:val="18"/>
                <w:szCs w:val="18"/>
                <w:lang w:eastAsia="fr-FR"/>
              </w:rPr>
              <w:t>. Quand on parle d'hébergement sur Internet, il s'agit en quelque sorte de location. La plupart du temps, vous faites cette location auprès d'un hébergeur qui partage des ressources avec plusieurs utilisateurs. C'est ce qu'on appelle un hébergement mutualisé. Vous avez donc un espace privé, mais les ressources physiques sont partagées avec d'autres utilisateurs.</w:t>
            </w:r>
          </w:p>
        </w:tc>
      </w:tr>
    </w:tbl>
    <w:p w:rsidR="00566C26" w:rsidRPr="00566C26" w:rsidRDefault="00566C26" w:rsidP="00566C26">
      <w:pPr>
        <w:spacing w:after="0" w:line="240" w:lineRule="auto"/>
        <w:rPr>
          <w:rFonts w:ascii="Times New Roman" w:eastAsia="Times New Roman" w:hAnsi="Times New Roman" w:cs="Times New Roman"/>
          <w:vanish/>
          <w:sz w:val="24"/>
          <w:szCs w:val="24"/>
          <w:lang w:eastAsia="fr-FR"/>
        </w:rPr>
      </w:pPr>
    </w:p>
    <w:tbl>
      <w:tblPr>
        <w:tblW w:w="4750" w:type="pct"/>
        <w:tblCellSpacing w:w="15" w:type="dxa"/>
        <w:tblCellMar>
          <w:top w:w="30" w:type="dxa"/>
          <w:left w:w="30" w:type="dxa"/>
          <w:bottom w:w="30" w:type="dxa"/>
          <w:right w:w="30" w:type="dxa"/>
        </w:tblCellMar>
        <w:tblLook w:val="04A0"/>
      </w:tblPr>
      <w:tblGrid>
        <w:gridCol w:w="8732"/>
      </w:tblGrid>
      <w:tr w:rsidR="00566C26" w:rsidRPr="00566C26" w:rsidTr="00566C26">
        <w:trPr>
          <w:tblCellSpacing w:w="15" w:type="dxa"/>
        </w:trPr>
        <w:tc>
          <w:tcPr>
            <w:tcW w:w="2500" w:type="pct"/>
            <w:vAlign w:val="center"/>
            <w:hideMark/>
          </w:tcPr>
          <w:p w:rsidR="00566C26" w:rsidRPr="00566C26" w:rsidRDefault="00566C26" w:rsidP="00566C26">
            <w:pPr>
              <w:spacing w:before="100" w:beforeAutospacing="1" w:after="100" w:afterAutospacing="1" w:line="240" w:lineRule="auto"/>
              <w:outlineLvl w:val="3"/>
              <w:rPr>
                <w:rFonts w:ascii="Verdana" w:eastAsia="Times New Roman" w:hAnsi="Verdana" w:cs="Times New Roman"/>
                <w:b/>
                <w:bCs/>
                <w:color w:val="262626"/>
                <w:sz w:val="24"/>
                <w:szCs w:val="24"/>
                <w:lang w:eastAsia="fr-FR"/>
              </w:rPr>
            </w:pPr>
            <w:r w:rsidRPr="00566C26">
              <w:rPr>
                <w:rFonts w:ascii="Verdana" w:eastAsia="Times New Roman" w:hAnsi="Verdana" w:cs="Times New Roman"/>
                <w:b/>
                <w:bCs/>
                <w:color w:val="262626"/>
                <w:sz w:val="24"/>
                <w:szCs w:val="24"/>
                <w:lang w:eastAsia="fr-FR"/>
              </w:rPr>
              <w:t>Comment choisir un hébergement ?</w:t>
            </w:r>
          </w:p>
        </w:tc>
      </w:tr>
      <w:tr w:rsidR="00566C26" w:rsidRPr="00566C26" w:rsidTr="00566C26">
        <w:trPr>
          <w:tblCellSpacing w:w="15" w:type="dxa"/>
        </w:trPr>
        <w:tc>
          <w:tcPr>
            <w:tcW w:w="0" w:type="auto"/>
            <w:vAlign w:val="center"/>
            <w:hideMark/>
          </w:tcPr>
          <w:p w:rsidR="00566C26" w:rsidRPr="00566C26" w:rsidRDefault="00566C26" w:rsidP="00566C26">
            <w:pPr>
              <w:spacing w:after="0" w:line="240" w:lineRule="auto"/>
              <w:rPr>
                <w:rFonts w:ascii="Verdana" w:eastAsia="Times New Roman" w:hAnsi="Verdana" w:cs="Times New Roman"/>
                <w:color w:val="262626"/>
                <w:sz w:val="18"/>
                <w:szCs w:val="18"/>
                <w:lang w:eastAsia="fr-FR"/>
              </w:rPr>
            </w:pPr>
            <w:r w:rsidRPr="00566C26">
              <w:rPr>
                <w:rFonts w:ascii="Verdana" w:eastAsia="Times New Roman" w:hAnsi="Verdana" w:cs="Times New Roman"/>
                <w:color w:val="262626"/>
                <w:sz w:val="18"/>
                <w:szCs w:val="18"/>
                <w:lang w:eastAsia="fr-FR"/>
              </w:rPr>
              <w:t>Les hébergements mutualisés que nous vous proposons sont des offres packagées. Choisisssez donc bien l'offre qui contient tous les ervices dont vous avez besoin. Les principaux critères de choix pour votre hébergement mutualisé sont donc :</w:t>
            </w:r>
          </w:p>
        </w:tc>
      </w:tr>
      <w:tr w:rsidR="00566C26" w:rsidRPr="00566C26" w:rsidTr="00566C26">
        <w:trPr>
          <w:tblCellSpacing w:w="15" w:type="dxa"/>
        </w:trPr>
        <w:tc>
          <w:tcPr>
            <w:tcW w:w="0" w:type="auto"/>
            <w:vAlign w:val="center"/>
            <w:hideMark/>
          </w:tcPr>
          <w:p w:rsidR="00566C26" w:rsidRPr="00566C26" w:rsidRDefault="00566C26" w:rsidP="00566C26">
            <w:pPr>
              <w:numPr>
                <w:ilvl w:val="0"/>
                <w:numId w:val="2"/>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espace disque pour les pages web,</w:t>
            </w:r>
          </w:p>
          <w:p w:rsidR="00566C26" w:rsidRPr="00566C26" w:rsidRDefault="00566C26" w:rsidP="00566C26">
            <w:pPr>
              <w:numPr>
                <w:ilvl w:val="0"/>
                <w:numId w:val="2"/>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espace de téléchargement,</w:t>
            </w:r>
          </w:p>
          <w:p w:rsidR="00566C26" w:rsidRPr="00566C26" w:rsidRDefault="00566C26" w:rsidP="00566C26">
            <w:pPr>
              <w:numPr>
                <w:ilvl w:val="0"/>
                <w:numId w:val="2"/>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espace Real pour le streaming audio/vidéo,</w:t>
            </w:r>
          </w:p>
          <w:p w:rsidR="00566C26" w:rsidRPr="00566C26" w:rsidRDefault="00566C26" w:rsidP="00566C26">
            <w:pPr>
              <w:numPr>
                <w:ilvl w:val="0"/>
                <w:numId w:val="2"/>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nombre de bases de données,</w:t>
            </w:r>
          </w:p>
          <w:p w:rsidR="00566C26" w:rsidRPr="00566C26" w:rsidRDefault="00566C26" w:rsidP="00566C26">
            <w:pPr>
              <w:numPr>
                <w:ilvl w:val="0"/>
                <w:numId w:val="2"/>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nombre d'adresses e-mail,</w:t>
            </w:r>
          </w:p>
          <w:p w:rsidR="00566C26" w:rsidRPr="00566C26" w:rsidRDefault="00566C26" w:rsidP="00566C26">
            <w:pPr>
              <w:numPr>
                <w:ilvl w:val="0"/>
                <w:numId w:val="2"/>
              </w:numPr>
              <w:spacing w:before="100" w:beforeAutospacing="1" w:after="100" w:afterAutospacing="1" w:line="240" w:lineRule="auto"/>
              <w:ind w:left="360"/>
              <w:rPr>
                <w:rFonts w:ascii="Verdana" w:eastAsia="Times New Roman" w:hAnsi="Verdana" w:cs="Times New Roman"/>
                <w:color w:val="262626"/>
                <w:sz w:val="17"/>
                <w:szCs w:val="17"/>
                <w:lang w:eastAsia="fr-FR"/>
              </w:rPr>
            </w:pPr>
            <w:r w:rsidRPr="00566C26">
              <w:rPr>
                <w:rFonts w:ascii="Verdana" w:eastAsia="Times New Roman" w:hAnsi="Verdana" w:cs="Times New Roman"/>
                <w:color w:val="262626"/>
                <w:sz w:val="17"/>
                <w:szCs w:val="17"/>
                <w:lang w:eastAsia="fr-FR"/>
              </w:rPr>
              <w:t>accès au site via telnet/ssh... etc.</w:t>
            </w:r>
          </w:p>
        </w:tc>
      </w:tr>
    </w:tbl>
    <w:p w:rsidR="008F7DB9" w:rsidRDefault="008F7DB9"/>
    <w:sectPr w:rsidR="008F7DB9" w:rsidSect="008F7D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1169"/>
    <w:multiLevelType w:val="multilevel"/>
    <w:tmpl w:val="36B2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83F58"/>
    <w:multiLevelType w:val="multilevel"/>
    <w:tmpl w:val="8BC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66C26"/>
    <w:rsid w:val="00566C26"/>
    <w:rsid w:val="008F7D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DB9"/>
  </w:style>
  <w:style w:type="paragraph" w:styleId="Titre3">
    <w:name w:val="heading 3"/>
    <w:basedOn w:val="Normal"/>
    <w:link w:val="Titre3Car"/>
    <w:uiPriority w:val="9"/>
    <w:qFormat/>
    <w:rsid w:val="00566C2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66C2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66C2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66C26"/>
    <w:rPr>
      <w:rFonts w:ascii="Times New Roman" w:eastAsia="Times New Roman" w:hAnsi="Times New Roman" w:cs="Times New Roman"/>
      <w:b/>
      <w:bCs/>
      <w:sz w:val="24"/>
      <w:szCs w:val="24"/>
      <w:lang w:eastAsia="fr-FR"/>
    </w:rPr>
  </w:style>
  <w:style w:type="character" w:customStyle="1" w:styleId="apple-converted-space">
    <w:name w:val="apple-converted-space"/>
    <w:basedOn w:val="Policepardfaut"/>
    <w:rsid w:val="00566C26"/>
  </w:style>
  <w:style w:type="character" w:styleId="Lienhypertexte">
    <w:name w:val="Hyperlink"/>
    <w:basedOn w:val="Policepardfaut"/>
    <w:uiPriority w:val="99"/>
    <w:semiHidden/>
    <w:unhideWhenUsed/>
    <w:rsid w:val="00566C26"/>
    <w:rPr>
      <w:color w:val="0000FF"/>
      <w:u w:val="single"/>
    </w:rPr>
  </w:style>
</w:styles>
</file>

<file path=word/webSettings.xml><?xml version="1.0" encoding="utf-8"?>
<w:webSettings xmlns:r="http://schemas.openxmlformats.org/officeDocument/2006/relationships" xmlns:w="http://schemas.openxmlformats.org/wordprocessingml/2006/main">
  <w:divs>
    <w:div w:id="1586182809">
      <w:bodyDiv w:val="1"/>
      <w:marLeft w:val="0"/>
      <w:marRight w:val="0"/>
      <w:marTop w:val="0"/>
      <w:marBottom w:val="0"/>
      <w:divBdr>
        <w:top w:val="none" w:sz="0" w:space="0" w:color="auto"/>
        <w:left w:val="none" w:sz="0" w:space="0" w:color="auto"/>
        <w:bottom w:val="none" w:sz="0" w:space="0" w:color="auto"/>
        <w:right w:val="none" w:sz="0" w:space="0" w:color="auto"/>
      </w:divBdr>
      <w:divsChild>
        <w:div w:id="1706326695">
          <w:marLeft w:val="0"/>
          <w:marRight w:val="0"/>
          <w:marTop w:val="0"/>
          <w:marBottom w:val="0"/>
          <w:divBdr>
            <w:top w:val="single" w:sz="6" w:space="2" w:color="0068B1"/>
            <w:left w:val="none" w:sz="0" w:space="0" w:color="auto"/>
            <w:bottom w:val="single" w:sz="6" w:space="2" w:color="0068B1"/>
            <w:right w:val="none" w:sz="0" w:space="0" w:color="auto"/>
          </w:divBdr>
        </w:div>
        <w:div w:id="1452363038">
          <w:marLeft w:val="0"/>
          <w:marRight w:val="0"/>
          <w:marTop w:val="0"/>
          <w:marBottom w:val="0"/>
          <w:divBdr>
            <w:top w:val="single" w:sz="6" w:space="2" w:color="0068B1"/>
            <w:left w:val="none" w:sz="0" w:space="0" w:color="auto"/>
            <w:bottom w:val="single" w:sz="6" w:space="2" w:color="0068B1"/>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vh.com/fr/produits/mutualise.x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1737</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2015-11-11T15:17:00Z</dcterms:created>
  <dcterms:modified xsi:type="dcterms:W3CDTF">2015-11-11T15:18:00Z</dcterms:modified>
</cp:coreProperties>
</file>