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079" w:rsidRDefault="00085E70">
      <w:pPr>
        <w:rPr>
          <w:u w:val="single"/>
        </w:rPr>
      </w:pPr>
      <w:r w:rsidRPr="00085E70">
        <w:rPr>
          <w:u w:val="single"/>
        </w:rPr>
        <w:t>Synthèse de documents :</w:t>
      </w:r>
    </w:p>
    <w:p w:rsidR="00085E70" w:rsidRDefault="00085E70">
      <w:pPr>
        <w:rPr>
          <w:u w:val="single"/>
        </w:rPr>
      </w:pPr>
    </w:p>
    <w:p w:rsidR="00085E70" w:rsidRDefault="00085E70">
      <w:r>
        <w:t>Faire le résumé analytique de chaque document composant le corpus.</w:t>
      </w:r>
    </w:p>
    <w:p w:rsidR="00085E70" w:rsidRDefault="00085E70"/>
    <w:p w:rsidR="00085E70" w:rsidRDefault="00085E70">
      <w:r>
        <w:t>Doc I :</w:t>
      </w:r>
    </w:p>
    <w:p w:rsidR="007535BA" w:rsidRDefault="007535BA">
      <w:r w:rsidRPr="00033DAB">
        <w:rPr>
          <w:highlight w:val="red"/>
        </w:rPr>
        <w:t xml:space="preserve">Dangers de la </w:t>
      </w:r>
      <w:proofErr w:type="spellStart"/>
      <w:r w:rsidRPr="00033DAB">
        <w:rPr>
          <w:highlight w:val="red"/>
        </w:rPr>
        <w:t>videosurveillance</w:t>
      </w:r>
      <w:proofErr w:type="spellEnd"/>
      <w:r>
        <w:br/>
      </w:r>
      <w:r w:rsidRPr="00033DAB">
        <w:rPr>
          <w:highlight w:val="cyan"/>
        </w:rPr>
        <w:t>liberté individuelle</w:t>
      </w:r>
      <w:r w:rsidRPr="00033DAB">
        <w:rPr>
          <w:highlight w:val="cyan"/>
        </w:rPr>
        <w:br/>
        <w:t xml:space="preserve">Sécurité </w:t>
      </w:r>
      <w:proofErr w:type="spellStart"/>
      <w:r w:rsidRPr="00033DAB">
        <w:rPr>
          <w:highlight w:val="cyan"/>
        </w:rPr>
        <w:t>suplémentaire</w:t>
      </w:r>
      <w:proofErr w:type="spellEnd"/>
      <w:r>
        <w:br/>
      </w:r>
      <w:r w:rsidRPr="00033DAB">
        <w:rPr>
          <w:highlight w:val="green"/>
        </w:rPr>
        <w:t>contrôle sur les caméra de surveillance pour éviter les abus</w:t>
      </w:r>
    </w:p>
    <w:p w:rsidR="00EB6053" w:rsidRDefault="00157E21">
      <w:r>
        <w:t>Doc II :</w:t>
      </w:r>
    </w:p>
    <w:p w:rsidR="007535BA" w:rsidRDefault="007535BA">
      <w:r w:rsidRPr="00033DAB">
        <w:rPr>
          <w:highlight w:val="green"/>
        </w:rPr>
        <w:t>Conseil sur une bonne utilisation d’internet.</w:t>
      </w:r>
      <w:r>
        <w:br/>
      </w:r>
      <w:r w:rsidRPr="00033DAB">
        <w:rPr>
          <w:highlight w:val="green"/>
        </w:rPr>
        <w:t>Eviter les abus, l’impulsivité sur internet</w:t>
      </w:r>
      <w:r>
        <w:br/>
      </w:r>
      <w:r w:rsidRPr="00033DAB">
        <w:rPr>
          <w:highlight w:val="red"/>
        </w:rPr>
        <w:t>Danger du commerce en ligne : achat facilité, réutilisation des données perso, publicité</w:t>
      </w:r>
      <w:r>
        <w:t xml:space="preserve">. </w:t>
      </w:r>
    </w:p>
    <w:p w:rsidR="00EB6053" w:rsidRDefault="00EB6053">
      <w:r>
        <w:t>Doc III :</w:t>
      </w:r>
    </w:p>
    <w:p w:rsidR="007535BA" w:rsidRDefault="007535BA">
      <w:r w:rsidRPr="00033DAB">
        <w:rPr>
          <w:highlight w:val="cyan"/>
        </w:rPr>
        <w:t xml:space="preserve">Surveillance </w:t>
      </w:r>
      <w:proofErr w:type="spellStart"/>
      <w:r w:rsidRPr="00033DAB">
        <w:rPr>
          <w:highlight w:val="cyan"/>
        </w:rPr>
        <w:t>extrème</w:t>
      </w:r>
      <w:proofErr w:type="spellEnd"/>
      <w:r w:rsidRPr="00033DAB">
        <w:rPr>
          <w:highlight w:val="cyan"/>
        </w:rPr>
        <w:t xml:space="preserve"> et constante des gens</w:t>
      </w:r>
      <w:r w:rsidR="00835E61" w:rsidRPr="00033DAB">
        <w:rPr>
          <w:highlight w:val="cyan"/>
        </w:rPr>
        <w:t xml:space="preserve"> omniprésente</w:t>
      </w:r>
      <w:r>
        <w:br/>
      </w:r>
      <w:r w:rsidRPr="00033DAB">
        <w:rPr>
          <w:highlight w:val="cyan"/>
        </w:rPr>
        <w:t>Aucun moyen de savoir si l’on est surveillé</w:t>
      </w:r>
    </w:p>
    <w:p w:rsidR="007535BA" w:rsidRDefault="007535BA">
      <w:r>
        <w:t>Doc IV :</w:t>
      </w:r>
    </w:p>
    <w:p w:rsidR="00835E61" w:rsidRDefault="00BD739A">
      <w:pPr>
        <w:pBdr>
          <w:bottom w:val="single" w:sz="12" w:space="1" w:color="auto"/>
        </w:pBdr>
      </w:pPr>
      <w:proofErr w:type="spellStart"/>
      <w:r>
        <w:t>Quest</w:t>
      </w:r>
      <w:proofErr w:type="spellEnd"/>
      <w:r>
        <w:t>-ce que la CNIL</w:t>
      </w:r>
      <w:r>
        <w:br/>
      </w:r>
      <w:r w:rsidR="007535BA" w:rsidRPr="00033DAB">
        <w:rPr>
          <w:highlight w:val="red"/>
        </w:rPr>
        <w:t xml:space="preserve">La CNIL pour </w:t>
      </w:r>
      <w:proofErr w:type="spellStart"/>
      <w:r w:rsidR="007535BA" w:rsidRPr="00033DAB">
        <w:rPr>
          <w:highlight w:val="red"/>
        </w:rPr>
        <w:t>empécher</w:t>
      </w:r>
      <w:proofErr w:type="spellEnd"/>
      <w:r w:rsidR="007535BA" w:rsidRPr="00033DAB">
        <w:rPr>
          <w:highlight w:val="red"/>
        </w:rPr>
        <w:t xml:space="preserve"> les citoyens d’être fiché</w:t>
      </w:r>
      <w:r w:rsidRPr="00033DAB">
        <w:rPr>
          <w:highlight w:val="red"/>
        </w:rPr>
        <w:t>.</w:t>
      </w:r>
      <w:r>
        <w:br/>
      </w:r>
      <w:r w:rsidRPr="001D1335">
        <w:rPr>
          <w:highlight w:val="green"/>
        </w:rPr>
        <w:t>Mission et définition  de la CNIL</w:t>
      </w:r>
    </w:p>
    <w:p w:rsidR="00835E61" w:rsidRDefault="00835E61"/>
    <w:p w:rsidR="00B63A33" w:rsidRPr="00033DAB" w:rsidRDefault="00B63A33" w:rsidP="00B63A33">
      <w:pPr>
        <w:pStyle w:val="Paragraphedeliste"/>
        <w:numPr>
          <w:ilvl w:val="0"/>
          <w:numId w:val="1"/>
        </w:numPr>
        <w:rPr>
          <w:highlight w:val="green"/>
        </w:rPr>
      </w:pPr>
      <w:r w:rsidRPr="00033DAB">
        <w:rPr>
          <w:highlight w:val="green"/>
        </w:rPr>
        <w:t>L</w:t>
      </w:r>
      <w:r w:rsidR="00835E61" w:rsidRPr="00033DAB">
        <w:rPr>
          <w:highlight w:val="green"/>
        </w:rPr>
        <w:t>es abus</w:t>
      </w:r>
      <w:r w:rsidRPr="00033DAB">
        <w:rPr>
          <w:highlight w:val="green"/>
        </w:rPr>
        <w:t xml:space="preserve"> et comment les </w:t>
      </w:r>
      <w:proofErr w:type="spellStart"/>
      <w:r w:rsidRPr="00033DAB">
        <w:rPr>
          <w:highlight w:val="green"/>
        </w:rPr>
        <w:t>eviter</w:t>
      </w:r>
      <w:proofErr w:type="spellEnd"/>
      <w:r w:rsidR="00033DAB" w:rsidRPr="00033DAB">
        <w:rPr>
          <w:highlight w:val="green"/>
        </w:rPr>
        <w:t>(</w:t>
      </w:r>
      <w:proofErr w:type="spellStart"/>
      <w:r w:rsidR="00033DAB" w:rsidRPr="00033DAB">
        <w:rPr>
          <w:highlight w:val="green"/>
        </w:rPr>
        <w:t>axeA</w:t>
      </w:r>
      <w:proofErr w:type="spellEnd"/>
      <w:r w:rsidR="00033DAB" w:rsidRPr="00033DAB">
        <w:rPr>
          <w:highlight w:val="green"/>
        </w:rPr>
        <w:t>)</w:t>
      </w:r>
    </w:p>
    <w:p w:rsidR="00835E61" w:rsidRPr="00033DAB" w:rsidRDefault="00835E61" w:rsidP="00835E61">
      <w:pPr>
        <w:pStyle w:val="Paragraphedeliste"/>
        <w:numPr>
          <w:ilvl w:val="0"/>
          <w:numId w:val="1"/>
        </w:numPr>
        <w:rPr>
          <w:highlight w:val="cyan"/>
        </w:rPr>
      </w:pPr>
      <w:r w:rsidRPr="00033DAB">
        <w:rPr>
          <w:highlight w:val="cyan"/>
        </w:rPr>
        <w:t>Surveillance</w:t>
      </w:r>
      <w:r w:rsidR="00B63A33" w:rsidRPr="00033DAB">
        <w:rPr>
          <w:highlight w:val="cyan"/>
        </w:rPr>
        <w:t xml:space="preserve"> de masse</w:t>
      </w:r>
      <w:r w:rsidR="00033DAB" w:rsidRPr="00033DAB">
        <w:rPr>
          <w:highlight w:val="cyan"/>
        </w:rPr>
        <w:t>(</w:t>
      </w:r>
      <w:proofErr w:type="spellStart"/>
      <w:r w:rsidR="00033DAB" w:rsidRPr="00033DAB">
        <w:rPr>
          <w:highlight w:val="cyan"/>
        </w:rPr>
        <w:t>axeB</w:t>
      </w:r>
      <w:proofErr w:type="spellEnd"/>
      <w:r w:rsidR="00033DAB" w:rsidRPr="00033DAB">
        <w:rPr>
          <w:highlight w:val="cyan"/>
        </w:rPr>
        <w:t>)</w:t>
      </w:r>
    </w:p>
    <w:p w:rsidR="003E7D5B" w:rsidRPr="00033DAB" w:rsidRDefault="003E7D5B" w:rsidP="00835E61">
      <w:pPr>
        <w:pStyle w:val="Paragraphedeliste"/>
        <w:numPr>
          <w:ilvl w:val="0"/>
          <w:numId w:val="1"/>
        </w:numPr>
        <w:rPr>
          <w:highlight w:val="red"/>
        </w:rPr>
      </w:pPr>
      <w:r w:rsidRPr="00033DAB">
        <w:rPr>
          <w:highlight w:val="red"/>
        </w:rPr>
        <w:t>Les dangers en général</w:t>
      </w:r>
      <w:r w:rsidR="00033DAB" w:rsidRPr="00033DAB">
        <w:rPr>
          <w:highlight w:val="red"/>
        </w:rPr>
        <w:t>(</w:t>
      </w:r>
      <w:proofErr w:type="spellStart"/>
      <w:r w:rsidR="00033DAB" w:rsidRPr="00033DAB">
        <w:rPr>
          <w:highlight w:val="red"/>
        </w:rPr>
        <w:t>axeC</w:t>
      </w:r>
      <w:proofErr w:type="spellEnd"/>
      <w:r w:rsidR="00033DAB" w:rsidRPr="00033DAB">
        <w:rPr>
          <w:highlight w:val="red"/>
        </w:rPr>
        <w:t>)</w:t>
      </w:r>
    </w:p>
    <w:p w:rsidR="00835E61" w:rsidRDefault="00835E61"/>
    <w:p w:rsidR="00155072" w:rsidRDefault="00155072"/>
    <w:p w:rsidR="00155072" w:rsidRDefault="00155072"/>
    <w:p w:rsidR="00155072" w:rsidRDefault="00155072"/>
    <w:p w:rsidR="00155072" w:rsidRDefault="00155072"/>
    <w:p w:rsidR="00155072" w:rsidRDefault="00155072"/>
    <w:p w:rsidR="00155072" w:rsidRDefault="0015507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92"/>
        <w:gridCol w:w="1874"/>
        <w:gridCol w:w="1874"/>
        <w:gridCol w:w="1874"/>
        <w:gridCol w:w="1874"/>
      </w:tblGrid>
      <w:tr w:rsidR="00835E61" w:rsidTr="001D1335">
        <w:tc>
          <w:tcPr>
            <w:tcW w:w="1792" w:type="dxa"/>
          </w:tcPr>
          <w:p w:rsidR="00835E61" w:rsidRDefault="00835E61" w:rsidP="00835E61">
            <w:pPr>
              <w:jc w:val="center"/>
            </w:pPr>
            <w:r>
              <w:lastRenderedPageBreak/>
              <w:t>//////////////////</w:t>
            </w:r>
          </w:p>
        </w:tc>
        <w:tc>
          <w:tcPr>
            <w:tcW w:w="1874" w:type="dxa"/>
          </w:tcPr>
          <w:p w:rsidR="00835E61" w:rsidRDefault="00835E61" w:rsidP="00835E61">
            <w:pPr>
              <w:jc w:val="center"/>
            </w:pPr>
            <w:r>
              <w:t>Doc 1</w:t>
            </w:r>
          </w:p>
        </w:tc>
        <w:tc>
          <w:tcPr>
            <w:tcW w:w="1874" w:type="dxa"/>
          </w:tcPr>
          <w:p w:rsidR="00835E61" w:rsidRDefault="00835E61" w:rsidP="00835E61">
            <w:pPr>
              <w:jc w:val="center"/>
            </w:pPr>
            <w:r>
              <w:t>Doc 2</w:t>
            </w:r>
          </w:p>
        </w:tc>
        <w:tc>
          <w:tcPr>
            <w:tcW w:w="1874" w:type="dxa"/>
          </w:tcPr>
          <w:p w:rsidR="00835E61" w:rsidRDefault="00835E61" w:rsidP="00835E61">
            <w:pPr>
              <w:jc w:val="center"/>
            </w:pPr>
            <w:r>
              <w:t>Doc 3</w:t>
            </w:r>
          </w:p>
        </w:tc>
        <w:tc>
          <w:tcPr>
            <w:tcW w:w="1874" w:type="dxa"/>
          </w:tcPr>
          <w:p w:rsidR="00835E61" w:rsidRDefault="00835E61" w:rsidP="00835E61">
            <w:pPr>
              <w:jc w:val="center"/>
            </w:pPr>
            <w:r>
              <w:t>Doc 4</w:t>
            </w:r>
          </w:p>
        </w:tc>
      </w:tr>
      <w:tr w:rsidR="00835E61" w:rsidTr="001D1335">
        <w:tc>
          <w:tcPr>
            <w:tcW w:w="1792" w:type="dxa"/>
          </w:tcPr>
          <w:p w:rsidR="00835E61" w:rsidRDefault="00E47B16" w:rsidP="00835E61">
            <w:pPr>
              <w:jc w:val="center"/>
            </w:pPr>
            <w:proofErr w:type="spellStart"/>
            <w:r>
              <w:t>axe</w:t>
            </w:r>
            <w:r w:rsidR="00835E61">
              <w:t>A</w:t>
            </w:r>
            <w:proofErr w:type="spellEnd"/>
            <w:r w:rsidR="00835E61">
              <w:t>.</w:t>
            </w:r>
          </w:p>
        </w:tc>
        <w:tc>
          <w:tcPr>
            <w:tcW w:w="1874" w:type="dxa"/>
          </w:tcPr>
          <w:p w:rsidR="00835E61" w:rsidRDefault="001D1335" w:rsidP="001D1335">
            <w:pPr>
              <w:jc w:val="center"/>
            </w:pPr>
            <w:r>
              <w:t>Contrôle des caméra pour éviter les abus</w:t>
            </w:r>
          </w:p>
        </w:tc>
        <w:tc>
          <w:tcPr>
            <w:tcW w:w="1874" w:type="dxa"/>
          </w:tcPr>
          <w:p w:rsidR="00835E61" w:rsidRDefault="001D1335" w:rsidP="00835E61">
            <w:pPr>
              <w:jc w:val="center"/>
            </w:pPr>
            <w:r>
              <w:t>Conseil sur l’utilisation d’internet pour éviter l’abus, l’impulsivité</w:t>
            </w:r>
          </w:p>
        </w:tc>
        <w:tc>
          <w:tcPr>
            <w:tcW w:w="1874" w:type="dxa"/>
          </w:tcPr>
          <w:p w:rsidR="001D1335" w:rsidRDefault="001D1335" w:rsidP="001D1335">
            <w:pPr>
              <w:pBdr>
                <w:bottom w:val="dotted" w:sz="24" w:space="1" w:color="auto"/>
              </w:pBdr>
            </w:pPr>
          </w:p>
          <w:p w:rsidR="001D1335" w:rsidRDefault="001D1335" w:rsidP="001D1335"/>
        </w:tc>
        <w:tc>
          <w:tcPr>
            <w:tcW w:w="1874" w:type="dxa"/>
          </w:tcPr>
          <w:p w:rsidR="00835E61" w:rsidRDefault="00155072" w:rsidP="00835E61">
            <w:pPr>
              <w:jc w:val="center"/>
            </w:pPr>
            <w:r>
              <w:t>La CNIL</w:t>
            </w:r>
          </w:p>
        </w:tc>
      </w:tr>
      <w:tr w:rsidR="00835E61" w:rsidTr="001D1335">
        <w:tc>
          <w:tcPr>
            <w:tcW w:w="1792" w:type="dxa"/>
          </w:tcPr>
          <w:p w:rsidR="00835E61" w:rsidRDefault="00E47B16" w:rsidP="00835E61">
            <w:pPr>
              <w:jc w:val="center"/>
            </w:pPr>
            <w:proofErr w:type="spellStart"/>
            <w:r>
              <w:t>axe</w:t>
            </w:r>
            <w:r w:rsidR="00835E61">
              <w:t>B</w:t>
            </w:r>
            <w:proofErr w:type="spellEnd"/>
            <w:r w:rsidR="00835E61">
              <w:t>.</w:t>
            </w:r>
          </w:p>
        </w:tc>
        <w:tc>
          <w:tcPr>
            <w:tcW w:w="1874" w:type="dxa"/>
          </w:tcPr>
          <w:p w:rsidR="00835E61" w:rsidRDefault="001D1335" w:rsidP="00835E61">
            <w:pPr>
              <w:jc w:val="center"/>
            </w:pPr>
            <w:r>
              <w:t>Sécurité supplémentaire mais qui menace les liberté individuelle</w:t>
            </w:r>
          </w:p>
        </w:tc>
        <w:tc>
          <w:tcPr>
            <w:tcW w:w="1874" w:type="dxa"/>
          </w:tcPr>
          <w:p w:rsidR="00835E61" w:rsidRDefault="00835E61" w:rsidP="00835E61">
            <w:pPr>
              <w:pBdr>
                <w:bottom w:val="dotted" w:sz="24" w:space="1" w:color="auto"/>
              </w:pBdr>
              <w:jc w:val="center"/>
            </w:pPr>
          </w:p>
          <w:p w:rsidR="001D1335" w:rsidRDefault="001D1335" w:rsidP="00835E61">
            <w:pPr>
              <w:jc w:val="center"/>
            </w:pPr>
          </w:p>
        </w:tc>
        <w:tc>
          <w:tcPr>
            <w:tcW w:w="1874" w:type="dxa"/>
          </w:tcPr>
          <w:p w:rsidR="00835E61" w:rsidRDefault="001D1335" w:rsidP="00835E61">
            <w:pPr>
              <w:jc w:val="center"/>
            </w:pPr>
            <w:r>
              <w:t>Surveillance trop présente.</w:t>
            </w:r>
            <w:r>
              <w:br/>
              <w:t>Aucun moyen de savoir si l’on est surveillé</w:t>
            </w:r>
            <w:bookmarkStart w:id="0" w:name="_GoBack"/>
            <w:bookmarkEnd w:id="0"/>
          </w:p>
        </w:tc>
        <w:tc>
          <w:tcPr>
            <w:tcW w:w="1874" w:type="dxa"/>
          </w:tcPr>
          <w:p w:rsidR="00835E61" w:rsidRDefault="00835E61" w:rsidP="00835E61">
            <w:pPr>
              <w:pBdr>
                <w:bottom w:val="dotted" w:sz="24" w:space="1" w:color="auto"/>
              </w:pBdr>
              <w:jc w:val="center"/>
            </w:pPr>
          </w:p>
          <w:p w:rsidR="001D1335" w:rsidRDefault="001D1335" w:rsidP="00835E61">
            <w:pPr>
              <w:jc w:val="center"/>
            </w:pPr>
          </w:p>
        </w:tc>
      </w:tr>
      <w:tr w:rsidR="00835E61" w:rsidTr="007B05FA">
        <w:trPr>
          <w:trHeight w:val="1118"/>
        </w:trPr>
        <w:tc>
          <w:tcPr>
            <w:tcW w:w="1792" w:type="dxa"/>
          </w:tcPr>
          <w:p w:rsidR="00835E61" w:rsidRDefault="00E47B16" w:rsidP="00835E61">
            <w:pPr>
              <w:jc w:val="center"/>
            </w:pPr>
            <w:proofErr w:type="spellStart"/>
            <w:r>
              <w:t>axe</w:t>
            </w:r>
            <w:r w:rsidR="00835E61">
              <w:t>C</w:t>
            </w:r>
            <w:proofErr w:type="spellEnd"/>
            <w:r w:rsidR="00835E61">
              <w:t>.</w:t>
            </w:r>
          </w:p>
        </w:tc>
        <w:tc>
          <w:tcPr>
            <w:tcW w:w="1874" w:type="dxa"/>
          </w:tcPr>
          <w:p w:rsidR="00835E61" w:rsidRDefault="001D1335" w:rsidP="00835E61">
            <w:pPr>
              <w:jc w:val="center"/>
            </w:pPr>
            <w:r>
              <w:t xml:space="preserve">Danger de la </w:t>
            </w:r>
            <w:proofErr w:type="spellStart"/>
            <w:r>
              <w:t>video</w:t>
            </w:r>
            <w:proofErr w:type="spellEnd"/>
            <w:r>
              <w:t xml:space="preserve"> surveillance</w:t>
            </w:r>
          </w:p>
        </w:tc>
        <w:tc>
          <w:tcPr>
            <w:tcW w:w="1874" w:type="dxa"/>
          </w:tcPr>
          <w:p w:rsidR="00835E61" w:rsidRDefault="001D1335" w:rsidP="00835E61">
            <w:pPr>
              <w:jc w:val="center"/>
            </w:pPr>
            <w:r>
              <w:t>du commerce en ligne</w:t>
            </w:r>
          </w:p>
        </w:tc>
        <w:tc>
          <w:tcPr>
            <w:tcW w:w="1874" w:type="dxa"/>
          </w:tcPr>
          <w:p w:rsidR="00835E61" w:rsidRDefault="00835E61" w:rsidP="00835E61">
            <w:pPr>
              <w:pBdr>
                <w:bottom w:val="dotted" w:sz="24" w:space="1" w:color="auto"/>
              </w:pBdr>
              <w:jc w:val="center"/>
            </w:pPr>
          </w:p>
          <w:p w:rsidR="001D1335" w:rsidRDefault="001D1335" w:rsidP="00835E61">
            <w:pPr>
              <w:jc w:val="center"/>
            </w:pPr>
          </w:p>
        </w:tc>
        <w:tc>
          <w:tcPr>
            <w:tcW w:w="1874" w:type="dxa"/>
          </w:tcPr>
          <w:p w:rsidR="00835E61" w:rsidRDefault="001D1335" w:rsidP="00835E61">
            <w:pPr>
              <w:jc w:val="center"/>
            </w:pPr>
            <w:r>
              <w:t>La CNIL pour protéger de ces danger</w:t>
            </w:r>
          </w:p>
        </w:tc>
      </w:tr>
    </w:tbl>
    <w:p w:rsidR="007535BA" w:rsidRDefault="00BD739A">
      <w:r>
        <w:br/>
      </w:r>
    </w:p>
    <w:p w:rsidR="00EB6053" w:rsidRDefault="007B05FA">
      <w:r>
        <w:t xml:space="preserve">Rédiger l’intro </w:t>
      </w:r>
      <w:r w:rsidR="00BF631D">
        <w:t>complète</w:t>
      </w:r>
      <w:r>
        <w:t xml:space="preserve"> de la synthèse en respectant la méthodologie vue en cours</w:t>
      </w:r>
    </w:p>
    <w:p w:rsidR="007B05FA" w:rsidRDefault="007B05FA"/>
    <w:p w:rsidR="007B05FA" w:rsidRPr="00085E70" w:rsidRDefault="00BF631D">
      <w:r>
        <w:t>Problématique</w:t>
      </w:r>
      <w:r w:rsidR="00F0217B">
        <w:t> : quels sont les dangers liés à la cyber-surveillance</w:t>
      </w:r>
    </w:p>
    <w:sectPr w:rsidR="007B05FA" w:rsidRPr="00085E70" w:rsidSect="00A52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32E78"/>
    <w:multiLevelType w:val="hybridMultilevel"/>
    <w:tmpl w:val="D4A8BA80"/>
    <w:lvl w:ilvl="0" w:tplc="13EA7DA6">
      <w:start w:val="8"/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85E70"/>
    <w:rsid w:val="00033DAB"/>
    <w:rsid w:val="00085E70"/>
    <w:rsid w:val="00155072"/>
    <w:rsid w:val="00157E21"/>
    <w:rsid w:val="001D1335"/>
    <w:rsid w:val="0024214A"/>
    <w:rsid w:val="002A591D"/>
    <w:rsid w:val="003E7D5B"/>
    <w:rsid w:val="007535BA"/>
    <w:rsid w:val="007B05FA"/>
    <w:rsid w:val="00835E61"/>
    <w:rsid w:val="00A52079"/>
    <w:rsid w:val="00A9634D"/>
    <w:rsid w:val="00B63A33"/>
    <w:rsid w:val="00BD739A"/>
    <w:rsid w:val="00BF631D"/>
    <w:rsid w:val="00D11179"/>
    <w:rsid w:val="00E47B16"/>
    <w:rsid w:val="00EB6053"/>
    <w:rsid w:val="00F0217B"/>
    <w:rsid w:val="00F3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E35599-6CD8-4C30-91BE-4BF5713D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07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35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35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F64946-CE25-44C0-AB64-8D559077C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dralanx the dragon</cp:lastModifiedBy>
  <cp:revision>5</cp:revision>
  <dcterms:created xsi:type="dcterms:W3CDTF">2016-01-28T14:30:00Z</dcterms:created>
  <dcterms:modified xsi:type="dcterms:W3CDTF">2016-03-03T15:21:00Z</dcterms:modified>
</cp:coreProperties>
</file>