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26B2" w:rsidRDefault="007B26B2" w:rsidP="007B26B2">
      <w:pPr>
        <w:spacing w:after="0"/>
      </w:pPr>
      <w:r>
        <w:t>SISR:</w:t>
      </w:r>
    </w:p>
    <w:p w:rsidR="007B26B2" w:rsidRDefault="007B26B2" w:rsidP="007B26B2">
      <w:pPr>
        <w:spacing w:after="0"/>
      </w:pPr>
      <w:r>
        <w:t>Q: 2.12.30.32</w:t>
      </w:r>
    </w:p>
    <w:p w:rsidR="007B26B2" w:rsidRDefault="007B26B2" w:rsidP="007B26B2">
      <w:pPr>
        <w:spacing w:after="0"/>
      </w:pPr>
    </w:p>
    <w:p w:rsidR="007B26B2" w:rsidRPr="007B26B2" w:rsidRDefault="007B26B2" w:rsidP="00F32665">
      <w:pPr>
        <w:pStyle w:val="Default"/>
        <w:numPr>
          <w:ilvl w:val="0"/>
          <w:numId w:val="1"/>
        </w:numPr>
        <w:rPr>
          <w:rFonts w:asciiTheme="minorHAnsi" w:hAnsiTheme="minorHAnsi" w:cstheme="minorHAnsi"/>
          <w:sz w:val="20"/>
          <w:szCs w:val="20"/>
        </w:rPr>
      </w:pPr>
      <w:r w:rsidRPr="007B26B2">
        <w:rPr>
          <w:rFonts w:asciiTheme="minorHAnsi" w:hAnsiTheme="minorHAnsi" w:cstheme="minorHAnsi"/>
          <w:sz w:val="20"/>
          <w:szCs w:val="20"/>
        </w:rPr>
        <w:t xml:space="preserve">2. Citez des missions qui peuvent-être données à un informaticien réseau ?  </w:t>
      </w:r>
    </w:p>
    <w:p w:rsidR="007B26B2" w:rsidRPr="007B26B2" w:rsidRDefault="007B26B2" w:rsidP="007B26B2">
      <w:pPr>
        <w:rPr>
          <w:rFonts w:cstheme="minorHAnsi"/>
          <w:sz w:val="20"/>
          <w:szCs w:val="20"/>
        </w:rPr>
      </w:pPr>
      <w:r w:rsidRPr="007B26B2">
        <w:rPr>
          <w:rFonts w:cstheme="minorHAnsi"/>
          <w:sz w:val="20"/>
          <w:szCs w:val="20"/>
        </w:rPr>
        <w:t>-&gt; Installation des équipements.</w:t>
      </w:r>
    </w:p>
    <w:p w:rsidR="007B26B2" w:rsidRPr="007B26B2" w:rsidRDefault="007B26B2" w:rsidP="007B26B2">
      <w:pPr>
        <w:rPr>
          <w:rFonts w:cstheme="minorHAnsi"/>
          <w:sz w:val="20"/>
          <w:szCs w:val="20"/>
        </w:rPr>
      </w:pPr>
      <w:r w:rsidRPr="007B26B2">
        <w:rPr>
          <w:rFonts w:cstheme="minorHAnsi"/>
          <w:sz w:val="20"/>
          <w:szCs w:val="20"/>
        </w:rPr>
        <w:t>-&gt; Gérer le réseau/Surveillance réseau.</w:t>
      </w:r>
    </w:p>
    <w:p w:rsidR="007B26B2" w:rsidRPr="007B26B2" w:rsidRDefault="007B26B2" w:rsidP="007B26B2">
      <w:pPr>
        <w:rPr>
          <w:rFonts w:cstheme="minorHAnsi"/>
          <w:sz w:val="20"/>
          <w:szCs w:val="20"/>
        </w:rPr>
      </w:pPr>
      <w:r w:rsidRPr="007B26B2">
        <w:rPr>
          <w:rFonts w:cstheme="minorHAnsi"/>
          <w:sz w:val="20"/>
          <w:szCs w:val="20"/>
        </w:rPr>
        <w:t>-&gt; Sécuriser le réseau avec des test  de dysfonctionnement.</w:t>
      </w:r>
    </w:p>
    <w:p w:rsidR="007B26B2" w:rsidRPr="007B26B2" w:rsidRDefault="007B26B2" w:rsidP="007B26B2">
      <w:pPr>
        <w:rPr>
          <w:rFonts w:cstheme="minorHAnsi"/>
          <w:sz w:val="20"/>
          <w:szCs w:val="20"/>
        </w:rPr>
      </w:pPr>
      <w:r w:rsidRPr="007B26B2">
        <w:rPr>
          <w:rFonts w:cstheme="minorHAnsi"/>
          <w:sz w:val="20"/>
          <w:szCs w:val="20"/>
        </w:rPr>
        <w:t>-&gt; Dépannage</w:t>
      </w:r>
    </w:p>
    <w:p w:rsidR="007B26B2" w:rsidRPr="007B26B2" w:rsidRDefault="007B26B2" w:rsidP="007B26B2">
      <w:pPr>
        <w:pStyle w:val="Default"/>
        <w:rPr>
          <w:rFonts w:asciiTheme="minorHAnsi" w:hAnsiTheme="minorHAnsi" w:cstheme="minorHAnsi"/>
          <w:color w:val="FF0000"/>
          <w:sz w:val="20"/>
          <w:szCs w:val="20"/>
        </w:rPr>
      </w:pPr>
      <w:r w:rsidRPr="007B26B2">
        <w:rPr>
          <w:rFonts w:asciiTheme="minorHAnsi" w:hAnsiTheme="minorHAnsi" w:cstheme="minorHAnsi"/>
          <w:color w:val="FF0000"/>
          <w:sz w:val="20"/>
          <w:szCs w:val="20"/>
        </w:rPr>
        <w:t xml:space="preserve">12. Qu’est-ce qui distingue un administrateur réseau d’un administrateur système ? </w:t>
      </w:r>
    </w:p>
    <w:p w:rsidR="007B26B2" w:rsidRPr="007B26B2" w:rsidRDefault="007B26B2" w:rsidP="007B26B2">
      <w:pPr>
        <w:pStyle w:val="Default"/>
        <w:rPr>
          <w:rFonts w:asciiTheme="minorHAnsi" w:hAnsiTheme="minorHAnsi" w:cstheme="minorHAnsi"/>
          <w:sz w:val="20"/>
          <w:szCs w:val="20"/>
        </w:rPr>
      </w:pPr>
    </w:p>
    <w:p w:rsidR="007B26B2" w:rsidRDefault="007B26B2" w:rsidP="007B26B2">
      <w:pPr>
        <w:pStyle w:val="Default"/>
        <w:rPr>
          <w:rFonts w:asciiTheme="minorHAnsi" w:hAnsiTheme="minorHAnsi" w:cstheme="minorHAnsi"/>
          <w:color w:val="FF0000"/>
          <w:sz w:val="20"/>
          <w:szCs w:val="20"/>
        </w:rPr>
      </w:pPr>
      <w:r w:rsidRPr="007B26B2">
        <w:rPr>
          <w:rFonts w:asciiTheme="minorHAnsi" w:hAnsiTheme="minorHAnsi" w:cstheme="minorHAnsi"/>
          <w:color w:val="FF0000"/>
          <w:sz w:val="20"/>
          <w:szCs w:val="20"/>
        </w:rPr>
        <w:t>Un administrateur réseau est une personne chargée de la gestion du réseau, c'est-à-dire de gérer les comptes et les machines d'un réseau informatique d'une organisation (entreprise par exemple). Cela peut concerner notamment des concentrateurs, commutateurs, routeurs, modems, pare-feu, proxy, connectivité Internet, les réseaux privés virtuels (VPN). Il est souvent assisté d'un ingénieur architecte informatique qui conçoit une architecture réseau (voir aussi DMZ, DNS, LAN, NAT, SAN, WAN). L'administration de réseau est une discipline de l'informatique qui peut éventuellement s'étendre à la téléphonie.</w:t>
      </w:r>
    </w:p>
    <w:p w:rsidR="007B26B2" w:rsidRDefault="007B26B2" w:rsidP="007B26B2">
      <w:pPr>
        <w:pStyle w:val="Default"/>
        <w:rPr>
          <w:rFonts w:asciiTheme="minorHAnsi" w:hAnsiTheme="minorHAnsi" w:cstheme="minorHAnsi"/>
          <w:color w:val="FF0000"/>
          <w:sz w:val="20"/>
          <w:szCs w:val="20"/>
        </w:rPr>
      </w:pPr>
    </w:p>
    <w:p w:rsidR="007B26B2" w:rsidRPr="007B26B2" w:rsidRDefault="007B26B2" w:rsidP="007B26B2">
      <w:pPr>
        <w:rPr>
          <w:rFonts w:cstheme="minorHAnsi"/>
          <w:sz w:val="20"/>
          <w:szCs w:val="20"/>
        </w:rPr>
      </w:pPr>
      <w:r w:rsidRPr="007B26B2">
        <w:rPr>
          <w:rFonts w:cstheme="minorHAnsi"/>
          <w:sz w:val="20"/>
          <w:szCs w:val="20"/>
        </w:rPr>
        <w:t xml:space="preserve">30. Quels sont les systèmes d’exploitation utilisés sur les ordinateurs ? Et sur les serveurs ? </w:t>
      </w:r>
    </w:p>
    <w:p w:rsidR="007B26B2" w:rsidRDefault="007B26B2" w:rsidP="007B26B2">
      <w:pPr>
        <w:rPr>
          <w:rFonts w:cstheme="minorHAnsi"/>
          <w:sz w:val="20"/>
          <w:szCs w:val="20"/>
        </w:rPr>
      </w:pPr>
      <w:r w:rsidRPr="007B26B2">
        <w:rPr>
          <w:rFonts w:cstheme="minorHAnsi"/>
          <w:sz w:val="20"/>
          <w:szCs w:val="20"/>
        </w:rPr>
        <w:t>Sur les ordinateurs:</w:t>
      </w:r>
    </w:p>
    <w:p w:rsidR="007B26B2" w:rsidRPr="007B26B2" w:rsidRDefault="007B26B2" w:rsidP="007B26B2">
      <w:pPr>
        <w:rPr>
          <w:rFonts w:cstheme="minorHAnsi"/>
          <w:sz w:val="20"/>
          <w:szCs w:val="20"/>
        </w:rPr>
      </w:pPr>
      <w:r w:rsidRPr="007B26B2">
        <w:rPr>
          <w:rFonts w:cstheme="minorHAnsi"/>
          <w:sz w:val="20"/>
          <w:szCs w:val="20"/>
        </w:rPr>
        <w:t>- Windows, linux, OS X</w:t>
      </w:r>
    </w:p>
    <w:p w:rsidR="007B26B2" w:rsidRPr="007B26B2" w:rsidRDefault="007B26B2" w:rsidP="007B26B2">
      <w:pPr>
        <w:rPr>
          <w:rFonts w:cstheme="minorHAnsi"/>
          <w:sz w:val="20"/>
          <w:szCs w:val="20"/>
        </w:rPr>
      </w:pPr>
      <w:r w:rsidRPr="007B26B2">
        <w:rPr>
          <w:rFonts w:cstheme="minorHAnsi"/>
          <w:sz w:val="20"/>
          <w:szCs w:val="20"/>
        </w:rPr>
        <w:t>Sur les serveurs:</w:t>
      </w:r>
    </w:p>
    <w:p w:rsidR="007B26B2" w:rsidRDefault="007B26B2" w:rsidP="007B26B2">
      <w:pPr>
        <w:rPr>
          <w:rFonts w:cstheme="minorHAnsi"/>
          <w:sz w:val="20"/>
          <w:szCs w:val="20"/>
        </w:rPr>
      </w:pPr>
      <w:r w:rsidRPr="007B26B2">
        <w:rPr>
          <w:rFonts w:cstheme="minorHAnsi"/>
          <w:sz w:val="20"/>
          <w:szCs w:val="20"/>
        </w:rPr>
        <w:t>- https://www.ovh.com/fr/a1264.systemes-exploitation-os-serveurs-dedies-ovh</w:t>
      </w:r>
    </w:p>
    <w:p w:rsidR="007B26B2" w:rsidRPr="007B26B2" w:rsidRDefault="007B26B2" w:rsidP="007B26B2">
      <w:pPr>
        <w:rPr>
          <w:rFonts w:cstheme="minorHAnsi"/>
          <w:sz w:val="20"/>
          <w:szCs w:val="20"/>
        </w:rPr>
      </w:pPr>
      <w:r w:rsidRPr="007B26B2">
        <w:rPr>
          <w:rFonts w:cstheme="minorHAnsi"/>
          <w:sz w:val="20"/>
          <w:szCs w:val="20"/>
        </w:rPr>
        <w:t xml:space="preserve">32. Relevez des problèmes de sécurité matérielle et des solutions. </w:t>
      </w:r>
    </w:p>
    <w:p w:rsidR="007B26B2" w:rsidRPr="007B26B2" w:rsidRDefault="007B26B2" w:rsidP="007B26B2">
      <w:pPr>
        <w:rPr>
          <w:rFonts w:cstheme="minorHAnsi"/>
          <w:sz w:val="20"/>
          <w:szCs w:val="20"/>
        </w:rPr>
      </w:pPr>
      <w:r w:rsidRPr="007B26B2">
        <w:rPr>
          <w:rFonts w:cstheme="minorHAnsi"/>
          <w:sz w:val="20"/>
          <w:szCs w:val="20"/>
        </w:rPr>
        <w:t>Panne matérielle =&gt; réparation</w:t>
      </w:r>
    </w:p>
    <w:p w:rsidR="007B26B2" w:rsidRPr="007B26B2" w:rsidRDefault="007B26B2" w:rsidP="007B26B2">
      <w:pPr>
        <w:rPr>
          <w:rFonts w:cstheme="minorHAnsi"/>
          <w:sz w:val="20"/>
          <w:szCs w:val="20"/>
        </w:rPr>
      </w:pPr>
      <w:r w:rsidRPr="007B26B2">
        <w:rPr>
          <w:rFonts w:cstheme="minorHAnsi"/>
          <w:sz w:val="20"/>
          <w:szCs w:val="20"/>
        </w:rPr>
        <w:t>Risque d'incendie =&gt; isolation et solution de secours</w:t>
      </w:r>
    </w:p>
    <w:p w:rsidR="00F32665" w:rsidRPr="00F32665" w:rsidRDefault="007B26B2" w:rsidP="00F32665">
      <w:pPr>
        <w:rPr>
          <w:rFonts w:cstheme="minorHAnsi"/>
          <w:sz w:val="20"/>
          <w:szCs w:val="20"/>
        </w:rPr>
      </w:pPr>
      <w:r w:rsidRPr="007B26B2">
        <w:rPr>
          <w:rFonts w:cstheme="minorHAnsi"/>
          <w:sz w:val="20"/>
          <w:szCs w:val="20"/>
        </w:rPr>
        <w:t>Dommage mat</w:t>
      </w:r>
      <w:r w:rsidR="00F32665">
        <w:rPr>
          <w:rFonts w:cstheme="minorHAnsi"/>
          <w:sz w:val="20"/>
          <w:szCs w:val="20"/>
        </w:rPr>
        <w:t>ériel =&gt; sécurisation des poste</w:t>
      </w:r>
    </w:p>
    <w:p w:rsidR="00F32665" w:rsidRDefault="00F32665" w:rsidP="007B26B2">
      <w:pPr>
        <w:pStyle w:val="Default"/>
        <w:rPr>
          <w:rFonts w:asciiTheme="majorHAnsi" w:hAnsiTheme="majorHAnsi" w:cs="Tahoma"/>
          <w:color w:val="auto"/>
          <w:kern w:val="36"/>
          <w:sz w:val="28"/>
          <w:szCs w:val="28"/>
        </w:rPr>
      </w:pPr>
    </w:p>
    <w:p w:rsidR="00F32665" w:rsidRDefault="00F32665" w:rsidP="007B26B2">
      <w:pPr>
        <w:pStyle w:val="Default"/>
        <w:rPr>
          <w:rFonts w:asciiTheme="majorHAnsi" w:hAnsiTheme="majorHAnsi" w:cs="Tahoma"/>
          <w:color w:val="auto"/>
          <w:kern w:val="36"/>
          <w:sz w:val="28"/>
          <w:szCs w:val="28"/>
        </w:rPr>
      </w:pPr>
    </w:p>
    <w:p w:rsidR="00F32665" w:rsidRDefault="00F32665" w:rsidP="007B26B2">
      <w:pPr>
        <w:pStyle w:val="Default"/>
        <w:rPr>
          <w:rFonts w:asciiTheme="majorHAnsi" w:hAnsiTheme="majorHAnsi" w:cs="Tahoma"/>
          <w:color w:val="auto"/>
          <w:kern w:val="36"/>
          <w:sz w:val="28"/>
          <w:szCs w:val="28"/>
        </w:rPr>
      </w:pPr>
    </w:p>
    <w:p w:rsidR="00F32665" w:rsidRDefault="00F32665" w:rsidP="007B26B2">
      <w:pPr>
        <w:pStyle w:val="Default"/>
        <w:rPr>
          <w:rFonts w:asciiTheme="majorHAnsi" w:hAnsiTheme="majorHAnsi" w:cs="Tahoma"/>
          <w:color w:val="auto"/>
          <w:kern w:val="36"/>
          <w:sz w:val="28"/>
          <w:szCs w:val="28"/>
        </w:rPr>
      </w:pPr>
    </w:p>
    <w:p w:rsidR="00F32665" w:rsidRDefault="00F32665" w:rsidP="007B26B2">
      <w:pPr>
        <w:pStyle w:val="Default"/>
        <w:rPr>
          <w:rFonts w:asciiTheme="majorHAnsi" w:hAnsiTheme="majorHAnsi" w:cs="Tahoma"/>
          <w:color w:val="auto"/>
          <w:kern w:val="36"/>
          <w:sz w:val="28"/>
          <w:szCs w:val="28"/>
        </w:rPr>
      </w:pPr>
    </w:p>
    <w:p w:rsidR="00F32665" w:rsidRDefault="00F32665" w:rsidP="007B26B2">
      <w:pPr>
        <w:pStyle w:val="Default"/>
        <w:rPr>
          <w:rFonts w:asciiTheme="majorHAnsi" w:hAnsiTheme="majorHAnsi" w:cs="Tahoma"/>
          <w:color w:val="auto"/>
          <w:kern w:val="36"/>
          <w:sz w:val="28"/>
          <w:szCs w:val="28"/>
        </w:rPr>
      </w:pPr>
    </w:p>
    <w:p w:rsidR="00F32665" w:rsidRDefault="00F32665" w:rsidP="007B26B2">
      <w:pPr>
        <w:pStyle w:val="Default"/>
        <w:rPr>
          <w:rFonts w:asciiTheme="majorHAnsi" w:hAnsiTheme="majorHAnsi" w:cs="Tahoma"/>
          <w:color w:val="auto"/>
          <w:kern w:val="36"/>
          <w:sz w:val="28"/>
          <w:szCs w:val="28"/>
        </w:rPr>
      </w:pPr>
    </w:p>
    <w:p w:rsidR="00F32665" w:rsidRDefault="00F32665" w:rsidP="007B26B2">
      <w:pPr>
        <w:pStyle w:val="Default"/>
        <w:rPr>
          <w:rFonts w:asciiTheme="majorHAnsi" w:hAnsiTheme="majorHAnsi" w:cs="Tahoma"/>
          <w:color w:val="auto"/>
          <w:kern w:val="36"/>
          <w:sz w:val="28"/>
          <w:szCs w:val="28"/>
        </w:rPr>
      </w:pPr>
    </w:p>
    <w:p w:rsidR="00F32665" w:rsidRDefault="00F32665" w:rsidP="007B26B2">
      <w:pPr>
        <w:pStyle w:val="Default"/>
        <w:rPr>
          <w:rFonts w:asciiTheme="majorHAnsi" w:hAnsiTheme="majorHAnsi" w:cs="Tahoma"/>
          <w:color w:val="auto"/>
          <w:kern w:val="36"/>
          <w:sz w:val="28"/>
          <w:szCs w:val="28"/>
        </w:rPr>
      </w:pPr>
    </w:p>
    <w:p w:rsidR="00F32665" w:rsidRDefault="00F32665" w:rsidP="007B26B2">
      <w:pPr>
        <w:pStyle w:val="Default"/>
        <w:rPr>
          <w:rFonts w:asciiTheme="majorHAnsi" w:hAnsiTheme="majorHAnsi" w:cs="Tahoma"/>
          <w:color w:val="auto"/>
          <w:kern w:val="36"/>
          <w:sz w:val="28"/>
          <w:szCs w:val="28"/>
        </w:rPr>
      </w:pPr>
    </w:p>
    <w:p w:rsidR="00F32665" w:rsidRDefault="00F32665" w:rsidP="007B26B2">
      <w:pPr>
        <w:pStyle w:val="Default"/>
        <w:rPr>
          <w:rFonts w:asciiTheme="majorHAnsi" w:hAnsiTheme="majorHAnsi" w:cs="Tahoma"/>
          <w:color w:val="auto"/>
          <w:kern w:val="36"/>
          <w:sz w:val="28"/>
          <w:szCs w:val="28"/>
        </w:rPr>
      </w:pPr>
    </w:p>
    <w:p w:rsidR="00F32665" w:rsidRDefault="00F32665" w:rsidP="007B26B2">
      <w:pPr>
        <w:pStyle w:val="Default"/>
        <w:rPr>
          <w:rFonts w:asciiTheme="majorHAnsi" w:hAnsiTheme="majorHAnsi" w:cs="Tahoma"/>
          <w:color w:val="auto"/>
          <w:kern w:val="36"/>
          <w:sz w:val="28"/>
          <w:szCs w:val="28"/>
        </w:rPr>
      </w:pPr>
    </w:p>
    <w:p w:rsidR="00F32665" w:rsidRDefault="00F32665" w:rsidP="007B26B2">
      <w:pPr>
        <w:pStyle w:val="Default"/>
        <w:rPr>
          <w:rFonts w:asciiTheme="majorHAnsi" w:hAnsiTheme="majorHAnsi" w:cs="Tahoma"/>
          <w:color w:val="auto"/>
          <w:kern w:val="36"/>
          <w:sz w:val="28"/>
          <w:szCs w:val="28"/>
        </w:rPr>
      </w:pPr>
    </w:p>
    <w:p w:rsidR="00F32665" w:rsidRDefault="007B26B2" w:rsidP="007B26B2">
      <w:pPr>
        <w:pStyle w:val="Default"/>
        <w:rPr>
          <w:rFonts w:asciiTheme="majorHAnsi" w:hAnsiTheme="majorHAnsi" w:cs="Tahoma"/>
          <w:color w:val="auto"/>
          <w:kern w:val="36"/>
          <w:sz w:val="28"/>
          <w:szCs w:val="28"/>
        </w:rPr>
      </w:pPr>
      <w:r w:rsidRPr="007B26B2">
        <w:rPr>
          <w:rFonts w:asciiTheme="majorHAnsi" w:hAnsiTheme="majorHAnsi" w:cs="Tahoma"/>
          <w:color w:val="auto"/>
          <w:kern w:val="36"/>
          <w:sz w:val="28"/>
          <w:szCs w:val="28"/>
        </w:rPr>
        <w:t>SISR : Solutions d'infrastructure, systèmes et réseaux</w:t>
      </w: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r>
        <w:rPr>
          <w:noProof/>
          <w:color w:val="333333"/>
          <w:sz w:val="15"/>
          <w:szCs w:val="15"/>
          <w:lang w:eastAsia="fr-FR"/>
        </w:rPr>
        <w:drawing>
          <wp:anchor distT="0" distB="0" distL="114300" distR="114300" simplePos="0" relativeHeight="251658240" behindDoc="1" locked="0" layoutInCell="1" allowOverlap="1">
            <wp:simplePos x="0" y="0"/>
            <wp:positionH relativeFrom="column">
              <wp:posOffset>-324154</wp:posOffset>
            </wp:positionH>
            <wp:positionV relativeFrom="paragraph">
              <wp:posOffset>8669</wp:posOffset>
            </wp:positionV>
            <wp:extent cx="5761549" cy="1598212"/>
            <wp:effectExtent l="19050" t="0" r="0" b="0"/>
            <wp:wrapNone/>
            <wp:docPr id="2" name="Image 1" descr="bts-sio rés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ts-sio réseau"/>
                    <pic:cNvPicPr>
                      <a:picLocks noChangeAspect="1" noChangeArrowheads="1"/>
                    </pic:cNvPicPr>
                  </pic:nvPicPr>
                  <pic:blipFill>
                    <a:blip r:embed="rId5"/>
                    <a:srcRect/>
                    <a:stretch>
                      <a:fillRect/>
                    </a:stretch>
                  </pic:blipFill>
                  <pic:spPr bwMode="auto">
                    <a:xfrm>
                      <a:off x="0" y="0"/>
                      <a:ext cx="5761549" cy="1598212"/>
                    </a:xfrm>
                    <a:prstGeom prst="rect">
                      <a:avLst/>
                    </a:prstGeom>
                    <a:noFill/>
                    <a:ln w="9525">
                      <a:noFill/>
                      <a:miter lim="800000"/>
                      <a:headEnd/>
                      <a:tailEnd/>
                    </a:ln>
                  </pic:spPr>
                </pic:pic>
              </a:graphicData>
            </a:graphic>
          </wp:anchor>
        </w:drawing>
      </w: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F32665" w:rsidRDefault="00F32665" w:rsidP="007B26B2">
      <w:pPr>
        <w:pStyle w:val="Default"/>
        <w:rPr>
          <w:color w:val="333333"/>
          <w:sz w:val="15"/>
          <w:szCs w:val="15"/>
        </w:rPr>
      </w:pPr>
    </w:p>
    <w:p w:rsidR="007B26B2" w:rsidRPr="00F32665" w:rsidRDefault="007B26B2" w:rsidP="007B26B2">
      <w:pPr>
        <w:pStyle w:val="Default"/>
        <w:rPr>
          <w:color w:val="333333"/>
          <w:sz w:val="20"/>
          <w:szCs w:val="20"/>
        </w:rPr>
      </w:pPr>
      <w:r w:rsidRPr="00F32665">
        <w:rPr>
          <w:color w:val="333333"/>
          <w:sz w:val="20"/>
          <w:szCs w:val="20"/>
        </w:rPr>
        <w:t xml:space="preserve">La spécialité SISR est l'option </w:t>
      </w:r>
      <w:r w:rsidRPr="00F32665">
        <w:rPr>
          <w:rStyle w:val="lev"/>
          <w:color w:val="333333"/>
          <w:sz w:val="20"/>
          <w:szCs w:val="20"/>
        </w:rPr>
        <w:t>orientée réseau</w:t>
      </w:r>
      <w:r w:rsidRPr="00F32665">
        <w:rPr>
          <w:color w:val="333333"/>
          <w:sz w:val="20"/>
          <w:szCs w:val="20"/>
        </w:rPr>
        <w:t xml:space="preserve"> du BTS SIO.</w:t>
      </w:r>
    </w:p>
    <w:p w:rsidR="00F32665" w:rsidRPr="00F32665" w:rsidRDefault="00F32665" w:rsidP="007B26B2">
      <w:pPr>
        <w:pStyle w:val="Default"/>
        <w:rPr>
          <w:color w:val="333333"/>
          <w:sz w:val="20"/>
          <w:szCs w:val="20"/>
        </w:rPr>
      </w:pPr>
    </w:p>
    <w:p w:rsidR="007B26B2" w:rsidRDefault="00F32665" w:rsidP="007B26B2">
      <w:pPr>
        <w:pStyle w:val="Default"/>
        <w:rPr>
          <w:color w:val="333333"/>
          <w:sz w:val="20"/>
          <w:szCs w:val="20"/>
        </w:rPr>
      </w:pPr>
      <w:r w:rsidRPr="00F32665">
        <w:rPr>
          <w:color w:val="333333"/>
          <w:sz w:val="20"/>
          <w:szCs w:val="20"/>
        </w:rPr>
        <w:t>Cette direction permet de s'occuper des équipements informatiques des organisations, et de tout ce qui y touche, de près ou de loin, comme par exemple la mise en œuvre et l'exploitation de serveurs internes.</w:t>
      </w:r>
    </w:p>
    <w:p w:rsidR="00F32665" w:rsidRDefault="00F32665" w:rsidP="007B26B2">
      <w:pPr>
        <w:pStyle w:val="Default"/>
        <w:rPr>
          <w:color w:val="333333"/>
          <w:sz w:val="20"/>
          <w:szCs w:val="20"/>
        </w:rPr>
      </w:pPr>
    </w:p>
    <w:p w:rsidR="00F32665" w:rsidRDefault="00F32665" w:rsidP="007B26B2">
      <w:pPr>
        <w:pStyle w:val="Default"/>
        <w:rPr>
          <w:color w:val="333333"/>
          <w:sz w:val="20"/>
          <w:szCs w:val="20"/>
        </w:rPr>
      </w:pPr>
    </w:p>
    <w:p w:rsidR="00F32665" w:rsidRDefault="00F32665" w:rsidP="007B26B2">
      <w:pPr>
        <w:pStyle w:val="Default"/>
        <w:rPr>
          <w:color w:val="333333"/>
          <w:sz w:val="20"/>
          <w:szCs w:val="20"/>
        </w:rPr>
      </w:pPr>
    </w:p>
    <w:p w:rsidR="00F32665" w:rsidRDefault="00F32665" w:rsidP="007B26B2">
      <w:pPr>
        <w:pStyle w:val="Default"/>
        <w:rPr>
          <w:color w:val="333333"/>
          <w:sz w:val="20"/>
          <w:szCs w:val="20"/>
        </w:rPr>
      </w:pPr>
    </w:p>
    <w:p w:rsidR="00F32665" w:rsidRDefault="00F32665" w:rsidP="007B26B2">
      <w:pPr>
        <w:pStyle w:val="Default"/>
        <w:rPr>
          <w:color w:val="333333"/>
          <w:sz w:val="18"/>
          <w:szCs w:val="18"/>
        </w:rPr>
      </w:pPr>
      <w:r>
        <w:rPr>
          <w:color w:val="333333"/>
          <w:sz w:val="18"/>
          <w:szCs w:val="18"/>
        </w:rPr>
        <w:t>Plus concrètement, ils seront amenés à installer ces réseaux, à effectuer leur maintenance et à vérifier la sécurité des équipements. Par là, les diplômés du BTS SIO pourront être actifs en tant que responsable de structures de taille réduite ou bien en collaborant dans une entreprise plus grande.</w:t>
      </w:r>
    </w:p>
    <w:p w:rsidR="00F32665" w:rsidRDefault="00F32665" w:rsidP="007B26B2">
      <w:pPr>
        <w:pStyle w:val="Default"/>
        <w:rPr>
          <w:color w:val="333333"/>
          <w:sz w:val="18"/>
          <w:szCs w:val="18"/>
        </w:rPr>
      </w:pPr>
    </w:p>
    <w:p w:rsidR="00F32665" w:rsidRDefault="00F32665" w:rsidP="007B26B2">
      <w:pPr>
        <w:pStyle w:val="Default"/>
        <w:rPr>
          <w:rFonts w:asciiTheme="minorHAnsi" w:hAnsiTheme="minorHAnsi" w:cstheme="minorHAnsi"/>
          <w:color w:val="auto"/>
          <w:sz w:val="20"/>
          <w:szCs w:val="20"/>
        </w:rPr>
      </w:pPr>
      <w:r w:rsidRPr="00F32665">
        <w:rPr>
          <w:rFonts w:asciiTheme="minorHAnsi" w:hAnsiTheme="minorHAnsi" w:cstheme="minorHAnsi"/>
          <w:color w:val="auto"/>
          <w:sz w:val="20"/>
          <w:szCs w:val="20"/>
        </w:rPr>
        <w:t>Le technicien supérieur en services informatiques aux organisations participe à la production et à la fourniture de services informatiques. Il veille au maintien de la qualité de ceux-ci. Le titulaire du BTS SIO option SISR réalise ou adapte des solutions d’infrastructure et assure le fonctionnement optimal des équipements. Il intervient plus particulièrement dans l’installation, l’intégration, l’administration, la sécurisation des équipements et des services informatiques ; l’exploitation, la supervision et la maintenance d'une infrastructure ; la définition et la configuration des postes clients, des serveurs et des équipements d’interconnexion, leur déploiement et leur maintenance ; la gestion des actifs de l’infrastructure ; la recherche de réponses adaptées à des besoins d’évolution de l’infrastructure ou à des problèmes liés à la mise à disposition des services informatiques ; la résolution des incidents et l’assistance des utilisateurs ; le maintien de la qualité des services informatiques.</w:t>
      </w:r>
    </w:p>
    <w:p w:rsidR="00F32665" w:rsidRDefault="00F32665" w:rsidP="007B26B2">
      <w:pPr>
        <w:pStyle w:val="Default"/>
        <w:rPr>
          <w:rFonts w:asciiTheme="minorHAnsi" w:hAnsiTheme="minorHAnsi" w:cstheme="minorHAnsi"/>
          <w:color w:val="auto"/>
          <w:sz w:val="20"/>
          <w:szCs w:val="20"/>
        </w:rPr>
      </w:pPr>
    </w:p>
    <w:p w:rsidR="00F32665" w:rsidRDefault="00F32665" w:rsidP="007B26B2">
      <w:pPr>
        <w:pStyle w:val="Default"/>
        <w:rPr>
          <w:rFonts w:asciiTheme="minorHAnsi" w:hAnsiTheme="minorHAnsi" w:cstheme="minorHAnsi"/>
          <w:color w:val="auto"/>
          <w:sz w:val="20"/>
          <w:szCs w:val="20"/>
        </w:rPr>
      </w:pPr>
    </w:p>
    <w:p w:rsidR="00F32665" w:rsidRPr="00F32665" w:rsidRDefault="00F32665" w:rsidP="007B26B2">
      <w:pPr>
        <w:pStyle w:val="Default"/>
        <w:rPr>
          <w:rFonts w:asciiTheme="minorHAnsi" w:hAnsiTheme="minorHAnsi" w:cstheme="minorHAnsi"/>
          <w:color w:val="auto"/>
          <w:sz w:val="20"/>
          <w:szCs w:val="20"/>
        </w:rPr>
      </w:pPr>
      <w:r>
        <w:t>administrateur(</w:t>
      </w:r>
      <w:proofErr w:type="spellStart"/>
      <w:r>
        <w:t>trice</w:t>
      </w:r>
      <w:proofErr w:type="spellEnd"/>
      <w:r>
        <w:t>) systèmes et réseaux - informaticien(ne) support et déploiement - pilote d'exploitation - technicien(ne) d'infrastructure - technicien(ne) micro et réseaux - technicien(ne) réseaux-</w:t>
      </w:r>
      <w:proofErr w:type="spellStart"/>
      <w:r>
        <w:t>télécommuncations</w:t>
      </w:r>
      <w:proofErr w:type="spellEnd"/>
    </w:p>
    <w:p w:rsidR="007B26B2" w:rsidRDefault="007B26B2" w:rsidP="007B26B2">
      <w:pPr>
        <w:rPr>
          <w:rFonts w:cstheme="minorHAnsi"/>
          <w:sz w:val="24"/>
          <w:szCs w:val="24"/>
        </w:rPr>
      </w:pPr>
    </w:p>
    <w:p w:rsidR="00A54280" w:rsidRDefault="00A54280" w:rsidP="007B26B2">
      <w:pPr>
        <w:rPr>
          <w:rFonts w:cstheme="minorHAnsi"/>
          <w:sz w:val="24"/>
          <w:szCs w:val="24"/>
        </w:rPr>
      </w:pPr>
    </w:p>
    <w:p w:rsidR="00A54280" w:rsidRDefault="00A54280" w:rsidP="007B26B2">
      <w:pPr>
        <w:rPr>
          <w:rFonts w:cstheme="minorHAnsi"/>
          <w:sz w:val="24"/>
          <w:szCs w:val="24"/>
        </w:rPr>
      </w:pPr>
    </w:p>
    <w:p w:rsidR="00A54280" w:rsidRDefault="00A54280" w:rsidP="007B26B2">
      <w:pPr>
        <w:rPr>
          <w:rFonts w:cstheme="minorHAnsi"/>
          <w:sz w:val="24"/>
          <w:szCs w:val="24"/>
        </w:rPr>
      </w:pPr>
    </w:p>
    <w:p w:rsidR="00A54280" w:rsidRDefault="00A54280" w:rsidP="007B26B2">
      <w:pPr>
        <w:rPr>
          <w:rFonts w:cstheme="minorHAnsi"/>
          <w:sz w:val="24"/>
          <w:szCs w:val="24"/>
        </w:rPr>
      </w:pPr>
    </w:p>
    <w:p w:rsidR="00A54280" w:rsidRDefault="00A54280" w:rsidP="007B26B2">
      <w:pPr>
        <w:rPr>
          <w:rFonts w:cstheme="minorHAnsi"/>
          <w:sz w:val="24"/>
          <w:szCs w:val="24"/>
        </w:rPr>
      </w:pPr>
    </w:p>
    <w:p w:rsidR="00A54280" w:rsidRDefault="00A54280" w:rsidP="007B26B2">
      <w:pPr>
        <w:rPr>
          <w:rFonts w:cstheme="minorHAnsi"/>
          <w:sz w:val="24"/>
          <w:szCs w:val="24"/>
        </w:rPr>
      </w:pPr>
    </w:p>
    <w:p w:rsidR="00A54280" w:rsidRDefault="00A54280" w:rsidP="007B26B2">
      <w:pPr>
        <w:rPr>
          <w:rFonts w:cstheme="minorHAnsi"/>
          <w:sz w:val="24"/>
          <w:szCs w:val="24"/>
        </w:rPr>
      </w:pPr>
      <w:r>
        <w:rPr>
          <w:rFonts w:cstheme="minorHAnsi"/>
          <w:noProof/>
          <w:sz w:val="24"/>
          <w:szCs w:val="24"/>
          <w:lang w:eastAsia="fr-FR"/>
        </w:rPr>
        <w:drawing>
          <wp:anchor distT="0" distB="0" distL="114300" distR="114300" simplePos="0" relativeHeight="251659264" behindDoc="1" locked="0" layoutInCell="1" allowOverlap="1">
            <wp:simplePos x="0" y="0"/>
            <wp:positionH relativeFrom="column">
              <wp:posOffset>1305896</wp:posOffset>
            </wp:positionH>
            <wp:positionV relativeFrom="paragraph">
              <wp:posOffset>-844136</wp:posOffset>
            </wp:positionV>
            <wp:extent cx="2938835" cy="13962491"/>
            <wp:effectExtent l="19050" t="0" r="0" b="0"/>
            <wp:wrapNone/>
            <wp:docPr id="3" name="Image 3" descr="https://www.ovh.com/fr/images/news/osovh/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vh.com/fr/images/news/osovh/info.jpg"/>
                    <pic:cNvPicPr>
                      <a:picLocks noChangeAspect="1" noChangeArrowheads="1"/>
                    </pic:cNvPicPr>
                  </pic:nvPicPr>
                  <pic:blipFill>
                    <a:blip r:embed="rId6"/>
                    <a:srcRect/>
                    <a:stretch>
                      <a:fillRect/>
                    </a:stretch>
                  </pic:blipFill>
                  <pic:spPr bwMode="auto">
                    <a:xfrm>
                      <a:off x="0" y="0"/>
                      <a:ext cx="2938835" cy="13962491"/>
                    </a:xfrm>
                    <a:prstGeom prst="rect">
                      <a:avLst/>
                    </a:prstGeom>
                    <a:noFill/>
                    <a:ln w="9525">
                      <a:noFill/>
                      <a:miter lim="800000"/>
                      <a:headEnd/>
                      <a:tailEnd/>
                    </a:ln>
                  </pic:spPr>
                </pic:pic>
              </a:graphicData>
            </a:graphic>
          </wp:anchor>
        </w:drawing>
      </w:r>
    </w:p>
    <w:p w:rsidR="00A54280" w:rsidRDefault="00A54280" w:rsidP="007B26B2">
      <w:pPr>
        <w:rPr>
          <w:rFonts w:cstheme="minorHAnsi"/>
          <w:sz w:val="24"/>
          <w:szCs w:val="24"/>
        </w:rPr>
      </w:pPr>
    </w:p>
    <w:p w:rsidR="00A54280" w:rsidRPr="007B26B2" w:rsidRDefault="00A54280" w:rsidP="007B26B2">
      <w:pPr>
        <w:rPr>
          <w:rFonts w:cstheme="minorHAnsi"/>
          <w:sz w:val="24"/>
          <w:szCs w:val="24"/>
        </w:rPr>
      </w:pPr>
    </w:p>
    <w:p w:rsidR="00B65D7D" w:rsidRDefault="00B65D7D"/>
    <w:sectPr w:rsidR="00B65D7D" w:rsidSect="00B65D7D">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6B50B6"/>
    <w:multiLevelType w:val="hybridMultilevel"/>
    <w:tmpl w:val="3A54283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7B26B2"/>
    <w:rsid w:val="007B26B2"/>
    <w:rsid w:val="00A54280"/>
    <w:rsid w:val="00B65D7D"/>
    <w:rsid w:val="00F3266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6B2"/>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7B26B2"/>
    <w:pPr>
      <w:autoSpaceDE w:val="0"/>
      <w:autoSpaceDN w:val="0"/>
      <w:adjustRightInd w:val="0"/>
      <w:spacing w:after="0" w:line="240" w:lineRule="auto"/>
    </w:pPr>
    <w:rPr>
      <w:rFonts w:ascii="Arial" w:hAnsi="Arial" w:cs="Arial"/>
      <w:color w:val="000000"/>
      <w:sz w:val="24"/>
      <w:szCs w:val="24"/>
    </w:rPr>
  </w:style>
  <w:style w:type="character" w:styleId="lev">
    <w:name w:val="Strong"/>
    <w:basedOn w:val="Policepardfaut"/>
    <w:uiPriority w:val="22"/>
    <w:qFormat/>
    <w:rsid w:val="007B26B2"/>
    <w:rPr>
      <w:b/>
      <w:bCs/>
    </w:rPr>
  </w:style>
  <w:style w:type="paragraph" w:styleId="Textedebulles">
    <w:name w:val="Balloon Text"/>
    <w:basedOn w:val="Normal"/>
    <w:link w:val="TextedebullesCar"/>
    <w:uiPriority w:val="99"/>
    <w:semiHidden/>
    <w:unhideWhenUsed/>
    <w:rsid w:val="00F326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326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82234807">
      <w:bodyDiv w:val="1"/>
      <w:marLeft w:val="0"/>
      <w:marRight w:val="0"/>
      <w:marTop w:val="0"/>
      <w:marBottom w:val="0"/>
      <w:divBdr>
        <w:top w:val="none" w:sz="0" w:space="0" w:color="auto"/>
        <w:left w:val="none" w:sz="0" w:space="0" w:color="auto"/>
        <w:bottom w:val="none" w:sz="0" w:space="0" w:color="auto"/>
        <w:right w:val="none" w:sz="0" w:space="0" w:color="auto"/>
      </w:divBdr>
      <w:divsChild>
        <w:div w:id="1777747975">
          <w:marLeft w:val="0"/>
          <w:marRight w:val="0"/>
          <w:marTop w:val="0"/>
          <w:marBottom w:val="0"/>
          <w:divBdr>
            <w:top w:val="none" w:sz="0" w:space="0" w:color="auto"/>
            <w:left w:val="none" w:sz="0" w:space="0" w:color="auto"/>
            <w:bottom w:val="none" w:sz="0" w:space="0" w:color="auto"/>
            <w:right w:val="none" w:sz="0" w:space="0" w:color="auto"/>
          </w:divBdr>
          <w:divsChild>
            <w:div w:id="1730807040">
              <w:marLeft w:val="0"/>
              <w:marRight w:val="0"/>
              <w:marTop w:val="0"/>
              <w:marBottom w:val="0"/>
              <w:divBdr>
                <w:top w:val="none" w:sz="0" w:space="0" w:color="auto"/>
                <w:left w:val="none" w:sz="0" w:space="0" w:color="auto"/>
                <w:bottom w:val="none" w:sz="0" w:space="0" w:color="auto"/>
                <w:right w:val="none" w:sz="0" w:space="0" w:color="auto"/>
              </w:divBdr>
              <w:divsChild>
                <w:div w:id="1495612293">
                  <w:marLeft w:val="0"/>
                  <w:marRight w:val="0"/>
                  <w:marTop w:val="0"/>
                  <w:marBottom w:val="0"/>
                  <w:divBdr>
                    <w:top w:val="none" w:sz="0" w:space="0" w:color="auto"/>
                    <w:left w:val="none" w:sz="0" w:space="0" w:color="auto"/>
                    <w:bottom w:val="none" w:sz="0" w:space="0" w:color="auto"/>
                    <w:right w:val="none" w:sz="0" w:space="0" w:color="auto"/>
                  </w:divBdr>
                  <w:divsChild>
                    <w:div w:id="55470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3</Pages>
  <Words>504</Words>
  <Characters>2772</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Windows 7 SP1 Pro x64</Company>
  <LinksUpToDate>false</LinksUpToDate>
  <CharactersWithSpaces>3270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jjaillet</dc:creator>
  <cp:keywords/>
  <dc:description/>
  <cp:lastModifiedBy>jjaillet</cp:lastModifiedBy>
  <cp:revision>2</cp:revision>
  <dcterms:created xsi:type="dcterms:W3CDTF">2015-09-30T09:15:00Z</dcterms:created>
  <dcterms:modified xsi:type="dcterms:W3CDTF">2015-09-30T09:46:00Z</dcterms:modified>
</cp:coreProperties>
</file>