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D4" w:rsidRDefault="00873B6C">
      <w:r>
        <w:t xml:space="preserve">Le contrat </w:t>
      </w:r>
      <w:r w:rsidR="00D133AD">
        <w:t>électronique</w:t>
      </w:r>
      <w:r w:rsidR="00A9559F">
        <w:t xml:space="preserve"> = B</w:t>
      </w:r>
      <w:r w:rsidR="00803805">
        <w:t>(</w:t>
      </w:r>
      <w:r w:rsidR="00D133AD">
        <w:t>usines</w:t>
      </w:r>
      <w:r w:rsidR="00803805">
        <w:t>)</w:t>
      </w:r>
      <w:r w:rsidR="00A9559F">
        <w:t xml:space="preserve"> to C</w:t>
      </w:r>
      <w:r w:rsidR="00803805">
        <w:t>(consommateur)</w:t>
      </w:r>
    </w:p>
    <w:p w:rsidR="00A9559F" w:rsidRDefault="00D133AD" w:rsidP="00970423">
      <w:r>
        <w:t>I)</w:t>
      </w:r>
      <w:r w:rsidR="00970423">
        <w:t xml:space="preserve"> La fo</w:t>
      </w:r>
      <w:r w:rsidR="00C67EEA">
        <w:t xml:space="preserve">rmation du contrat </w:t>
      </w:r>
      <w:r>
        <w:t>électronique</w:t>
      </w:r>
    </w:p>
    <w:p w:rsidR="00970423" w:rsidRDefault="00970423" w:rsidP="00970423"/>
    <w:p w:rsidR="00970423" w:rsidRDefault="00970423" w:rsidP="00970423">
      <w:pPr>
        <w:pStyle w:val="Paragraphedeliste"/>
        <w:numPr>
          <w:ilvl w:val="0"/>
          <w:numId w:val="2"/>
        </w:numPr>
      </w:pPr>
      <w:r>
        <w:t>Les conditions de fond</w:t>
      </w:r>
    </w:p>
    <w:p w:rsidR="00970423" w:rsidRDefault="00D133AD" w:rsidP="00970423">
      <w:r>
        <w:t>1)</w:t>
      </w:r>
      <w:r w:rsidR="00B82DEE">
        <w:t xml:space="preserve"> Le consentement </w:t>
      </w:r>
    </w:p>
    <w:p w:rsidR="0095553B" w:rsidRDefault="0095553B" w:rsidP="00970423">
      <w:r>
        <w:t>Il doit exister, exempt de vice, double click obligatoire</w:t>
      </w:r>
    </w:p>
    <w:p w:rsidR="0095553B" w:rsidRDefault="0095553B" w:rsidP="00970423">
      <w:r>
        <w:t>2) La capacité</w:t>
      </w:r>
    </w:p>
    <w:p w:rsidR="0095553B" w:rsidRDefault="0095553B" w:rsidP="00970423">
      <w:r>
        <w:t>Sont les règles du droit commun qui s’applique, toute personne majeure peut contracter, mineur non seul.</w:t>
      </w:r>
    </w:p>
    <w:p w:rsidR="00A9559F" w:rsidRDefault="0095553B">
      <w:r>
        <w:t>3) L’objet et la cause</w:t>
      </w:r>
    </w:p>
    <w:p w:rsidR="0095553B" w:rsidRDefault="0095553B">
      <w:r>
        <w:t>La cause correspond aux raiso</w:t>
      </w:r>
      <w:r w:rsidR="00312BA1">
        <w:t>ns qui a contracté</w:t>
      </w:r>
    </w:p>
    <w:p w:rsidR="00312BA1" w:rsidRDefault="00312BA1"/>
    <w:p w:rsidR="00F61F52" w:rsidRDefault="00F61F52">
      <w:r>
        <w:t>HOPHOPHOP</w:t>
      </w:r>
    </w:p>
    <w:p w:rsidR="00D74DC0" w:rsidRDefault="00D74DC0" w:rsidP="00D74DC0">
      <w:pPr>
        <w:pStyle w:val="Paragraphedeliste"/>
        <w:numPr>
          <w:ilvl w:val="0"/>
          <w:numId w:val="2"/>
        </w:numPr>
      </w:pPr>
      <w:r>
        <w:t xml:space="preserve">La forme du contrat </w:t>
      </w:r>
      <w:r w:rsidR="00D133AD">
        <w:t>électronique</w:t>
      </w:r>
    </w:p>
    <w:p w:rsidR="00B65F05" w:rsidRDefault="00B65F05"/>
    <w:p w:rsidR="00B65F05" w:rsidRDefault="00B65F05">
      <w:r>
        <w:t xml:space="preserve">Loi 17 juin 2005 : 2 adaptation ont été rendu </w:t>
      </w:r>
      <w:r w:rsidR="00D133AD">
        <w:t>nécessaire</w:t>
      </w:r>
      <w:r>
        <w:t xml:space="preserve"> au contrat </w:t>
      </w:r>
      <w:r w:rsidR="00D133AD">
        <w:t>électronique</w:t>
      </w:r>
      <w:r>
        <w:t xml:space="preserve"> : la </w:t>
      </w:r>
      <w:r w:rsidR="00D133AD">
        <w:t>même</w:t>
      </w:r>
      <w:r>
        <w:t xml:space="preserve"> valeur est </w:t>
      </w:r>
      <w:r w:rsidR="00D133AD">
        <w:t>attribuée</w:t>
      </w:r>
      <w:r>
        <w:t xml:space="preserve"> à l’écrit papier et </w:t>
      </w:r>
      <w:r w:rsidR="00D133AD">
        <w:t>électronique</w:t>
      </w:r>
      <w:r>
        <w:t xml:space="preserve">, la signature écrite et </w:t>
      </w:r>
      <w:r w:rsidR="00D133AD">
        <w:t>électronique</w:t>
      </w:r>
      <w:r>
        <w:t xml:space="preserve"> ont la </w:t>
      </w:r>
      <w:r w:rsidR="00D133AD">
        <w:t>même</w:t>
      </w:r>
      <w:r>
        <w:t xml:space="preserve"> valeur.</w:t>
      </w:r>
    </w:p>
    <w:p w:rsidR="00B65F05" w:rsidRDefault="00B54C98">
      <w:r>
        <w:t xml:space="preserve">Le contrat </w:t>
      </w:r>
      <w:r w:rsidR="00D133AD">
        <w:t>électronique</w:t>
      </w:r>
      <w:r>
        <w:t xml:space="preserve"> doit </w:t>
      </w:r>
      <w:r w:rsidR="00D133AD">
        <w:t>être</w:t>
      </w:r>
      <w:r>
        <w:t xml:space="preserve"> conservé par le professionnel, si &gt; 120€ doit </w:t>
      </w:r>
      <w:r w:rsidR="00D133AD">
        <w:t>être</w:t>
      </w:r>
      <w:r>
        <w:t xml:space="preserve"> conservé 10 ans.</w:t>
      </w:r>
    </w:p>
    <w:p w:rsidR="00A9770D" w:rsidRDefault="00A9770D">
      <w:r>
        <w:t>Il doit assurer l’accès à ce contrat à tout moment sur simple demande.</w:t>
      </w:r>
    </w:p>
    <w:p w:rsidR="00A9770D" w:rsidRDefault="00A9770D"/>
    <w:p w:rsidR="00D74DC0" w:rsidRDefault="00D74DC0" w:rsidP="00D74DC0">
      <w:pPr>
        <w:pStyle w:val="Paragraphedeliste"/>
        <w:numPr>
          <w:ilvl w:val="0"/>
          <w:numId w:val="2"/>
        </w:numPr>
      </w:pPr>
      <w:r>
        <w:t xml:space="preserve">Les </w:t>
      </w:r>
      <w:r w:rsidR="00D133AD">
        <w:t>étapes</w:t>
      </w:r>
      <w:r>
        <w:t xml:space="preserve"> de la formation du contrat </w:t>
      </w:r>
      <w:r w:rsidR="00D133AD">
        <w:t>électronique</w:t>
      </w:r>
      <w:r>
        <w:t>.</w:t>
      </w:r>
    </w:p>
    <w:p w:rsidR="00D02904" w:rsidRDefault="00C67EEA" w:rsidP="00D02904">
      <w:r>
        <w:t xml:space="preserve">La formation du contrat </w:t>
      </w:r>
      <w:r w:rsidR="00D133AD">
        <w:t>électronique</w:t>
      </w:r>
      <w:r>
        <w:t xml:space="preserve"> passe par 3 </w:t>
      </w:r>
      <w:r w:rsidR="00D133AD">
        <w:t>étapes</w:t>
      </w:r>
      <w:r>
        <w:t> :</w:t>
      </w:r>
    </w:p>
    <w:p w:rsidR="00C67EEA" w:rsidRDefault="00C15283" w:rsidP="00BC3F08">
      <w:pPr>
        <w:pStyle w:val="Paragraphedeliste"/>
        <w:numPr>
          <w:ilvl w:val="0"/>
          <w:numId w:val="3"/>
        </w:numPr>
      </w:pPr>
      <w:r>
        <w:t>L</w:t>
      </w:r>
      <w:r w:rsidR="00C67EEA">
        <w:t>E cybermarchand doit informer l’</w:t>
      </w:r>
      <w:r w:rsidR="00D133AD">
        <w:t>acheteur</w:t>
      </w:r>
      <w:r w:rsidR="00C67EEA">
        <w:t xml:space="preserve"> sur les </w:t>
      </w:r>
      <w:r w:rsidR="00D133AD">
        <w:t>étapes</w:t>
      </w:r>
      <w:r w:rsidR="00C67EEA">
        <w:t xml:space="preserve"> à </w:t>
      </w:r>
      <w:r>
        <w:t xml:space="preserve">suivre pour conclure le contrat (comment </w:t>
      </w:r>
      <w:r w:rsidR="00D133AD">
        <w:t>sélectionner</w:t>
      </w:r>
      <w:r>
        <w:t xml:space="preserve"> le bien/service retenu, mode de paiement, modalité livraison).</w:t>
      </w:r>
    </w:p>
    <w:p w:rsidR="00BC3F08" w:rsidRDefault="00BC3F08" w:rsidP="00BC3F08">
      <w:pPr>
        <w:pStyle w:val="Paragraphedeliste"/>
        <w:numPr>
          <w:ilvl w:val="0"/>
          <w:numId w:val="3"/>
        </w:numPr>
      </w:pPr>
      <w:r>
        <w:t>Premier clic : vérifier commande et corriger erreurs</w:t>
      </w:r>
    </w:p>
    <w:p w:rsidR="00BC3F08" w:rsidRDefault="005C1A1E" w:rsidP="00BC3F08">
      <w:pPr>
        <w:pStyle w:val="Paragraphedeliste"/>
        <w:numPr>
          <w:ilvl w:val="0"/>
          <w:numId w:val="3"/>
        </w:numPr>
      </w:pPr>
      <w:r>
        <w:t xml:space="preserve">2eme clic : </w:t>
      </w:r>
      <w:r w:rsidR="00D03D80">
        <w:t xml:space="preserve">formation contrat, marchand envoi accusé </w:t>
      </w:r>
      <w:r w:rsidR="00D133AD">
        <w:t>réception</w:t>
      </w:r>
    </w:p>
    <w:p w:rsidR="00D03D80" w:rsidRDefault="00D03D80">
      <w:r>
        <w:br w:type="page"/>
      </w:r>
    </w:p>
    <w:p w:rsidR="00D03D80" w:rsidRDefault="00D03D80" w:rsidP="00F16A35">
      <w:pPr>
        <w:pStyle w:val="Paragraphedeliste"/>
      </w:pPr>
    </w:p>
    <w:p w:rsidR="00BC3F08" w:rsidRDefault="00C40ED0" w:rsidP="00D02904">
      <w:r>
        <w:t xml:space="preserve">Le contrat en ligne bénéficie d’un droit de </w:t>
      </w:r>
      <w:r w:rsidR="00D133AD">
        <w:t>rétractation</w:t>
      </w:r>
      <w:r>
        <w:t xml:space="preserve"> de 7 jours</w:t>
      </w:r>
      <w:r w:rsidR="007D2A06">
        <w:t xml:space="preserve"> </w:t>
      </w:r>
      <w:r w:rsidR="00D133AD">
        <w:t>à</w:t>
      </w:r>
      <w:r w:rsidR="007D2A06">
        <w:t xml:space="preserve"> partir de la livraison.</w:t>
      </w:r>
    </w:p>
    <w:p w:rsidR="007D2A06" w:rsidRDefault="00D133AD" w:rsidP="00D02904">
      <w:r>
        <w:t>II)</w:t>
      </w:r>
      <w:r w:rsidR="007D2A06">
        <w:t xml:space="preserve"> L’</w:t>
      </w:r>
      <w:r>
        <w:t>exécution</w:t>
      </w:r>
      <w:r w:rsidR="007D2A06">
        <w:t xml:space="preserve"> du contrat </w:t>
      </w:r>
      <w:r>
        <w:t>électronique</w:t>
      </w:r>
    </w:p>
    <w:p w:rsidR="007D2A06" w:rsidRDefault="00D133AD" w:rsidP="007D2A06">
      <w:pPr>
        <w:pStyle w:val="Paragraphedeliste"/>
        <w:numPr>
          <w:ilvl w:val="0"/>
          <w:numId w:val="4"/>
        </w:numPr>
      </w:pPr>
      <w:r>
        <w:t>Les obligations</w:t>
      </w:r>
      <w:r w:rsidR="007D2A06">
        <w:t xml:space="preserve"> du cybercommerçant</w:t>
      </w:r>
    </w:p>
    <w:p w:rsidR="007D2A06" w:rsidRDefault="00BC1CFC" w:rsidP="007D2A06">
      <w:r>
        <w:t xml:space="preserve">Il doit fournir un bien conforme à la commande, un </w:t>
      </w:r>
      <w:r w:rsidR="00D133AD">
        <w:t>résultat</w:t>
      </w:r>
      <w:r>
        <w:t xml:space="preserve">, </w:t>
      </w:r>
      <w:r w:rsidR="003541F6">
        <w:t>il doit livrer le bien dans un délai de 30 jours, il peut s’</w:t>
      </w:r>
      <w:r w:rsidR="00D133AD">
        <w:t>exonérer</w:t>
      </w:r>
      <w:r w:rsidR="003541F6">
        <w:t xml:space="preserve"> de sa </w:t>
      </w:r>
      <w:r w:rsidR="00D133AD">
        <w:t>responsabilité</w:t>
      </w:r>
      <w:r w:rsidR="003541F6">
        <w:t xml:space="preserve"> dans 3 cas : faute du client, force majeure, faute d’</w:t>
      </w:r>
      <w:r w:rsidR="005B51B3">
        <w:t xml:space="preserve">un tiers, il devra néanmoins rapporter la preuve. </w:t>
      </w:r>
    </w:p>
    <w:p w:rsidR="005B51B3" w:rsidRDefault="00412F6F" w:rsidP="007D2A06">
      <w:r>
        <w:t xml:space="preserve">La marchandise doit </w:t>
      </w:r>
      <w:r w:rsidR="00D133AD">
        <w:t>être</w:t>
      </w:r>
      <w:r>
        <w:t xml:space="preserve"> conforme à la commande à défaut, l’acheteur peux exiger l’annulation de la commande et le remboursement </w:t>
      </w:r>
    </w:p>
    <w:p w:rsidR="00412F6F" w:rsidRDefault="00412F6F" w:rsidP="007D2A06">
      <w:r>
        <w:t xml:space="preserve">Le vendeur à 2 obligations de garanties : </w:t>
      </w:r>
    </w:p>
    <w:p w:rsidR="00412F6F" w:rsidRDefault="00A23ED3" w:rsidP="00A23ED3">
      <w:pPr>
        <w:pStyle w:val="Paragraphedeliste"/>
        <w:numPr>
          <w:ilvl w:val="0"/>
          <w:numId w:val="3"/>
        </w:numPr>
      </w:pPr>
      <w:r>
        <w:t xml:space="preserve">Le produit ne pas avoir de </w:t>
      </w:r>
      <w:r w:rsidR="00D133AD">
        <w:t>vices cachés</w:t>
      </w:r>
    </w:p>
    <w:p w:rsidR="00A23ED3" w:rsidRDefault="00A23ED3" w:rsidP="00A23ED3">
      <w:pPr>
        <w:pStyle w:val="Paragraphedeliste"/>
        <w:numPr>
          <w:ilvl w:val="0"/>
          <w:numId w:val="3"/>
        </w:numPr>
      </w:pPr>
      <w:r>
        <w:t>Garantie d’éviction</w:t>
      </w:r>
    </w:p>
    <w:p w:rsidR="00A23ED3" w:rsidRDefault="00E53FEE" w:rsidP="00A23ED3">
      <w:r>
        <w:t>Conso doit prendre livraison de la chose et payer le prix convenu, le plu</w:t>
      </w:r>
      <w:r w:rsidR="00330111">
        <w:t xml:space="preserve">s souvent par cb et irrévocable, face aux utilisations frauduleuses des CB, le législateur </w:t>
      </w:r>
      <w:r w:rsidR="00D133AD">
        <w:t>a</w:t>
      </w:r>
      <w:r w:rsidR="00330111">
        <w:t xml:space="preserve"> pris des dispositions pour</w:t>
      </w:r>
      <w:r w:rsidR="007B5196">
        <w:t xml:space="preserve"> protéger le titulaire de la CB, celui-ci n’est pas responsable si sa carte </w:t>
      </w:r>
      <w:r w:rsidR="00D133AD">
        <w:t>a</w:t>
      </w:r>
      <w:r w:rsidR="007B5196">
        <w:t xml:space="preserve"> été utilisé à distance et frauduleusement, les sommes débitées devront </w:t>
      </w:r>
      <w:r w:rsidR="00D133AD">
        <w:t>être</w:t>
      </w:r>
      <w:r w:rsidR="007B5196">
        <w:t xml:space="preserve"> restitué au titulaire de la carte.</w:t>
      </w:r>
    </w:p>
    <w:p w:rsidR="00A15799" w:rsidRDefault="00A15799" w:rsidP="00A15799">
      <w:pPr>
        <w:pStyle w:val="Paragraphedeliste"/>
        <w:numPr>
          <w:ilvl w:val="0"/>
          <w:numId w:val="4"/>
        </w:numPr>
      </w:pPr>
      <w:r>
        <w:t>Les obligations qui pèsent sur le cyberconsommateur</w:t>
      </w:r>
    </w:p>
    <w:p w:rsidR="00A15799" w:rsidRDefault="00F03CA3" w:rsidP="00A15799">
      <w:r>
        <w:t xml:space="preserve">Le consommateur à différentes obligations </w:t>
      </w:r>
      <w:r w:rsidR="00D133AD">
        <w:t>notamment</w:t>
      </w:r>
      <w:r>
        <w:t xml:space="preserve"> celle de prendre livraison de la chose, dans le contrat </w:t>
      </w:r>
      <w:r w:rsidR="00D133AD">
        <w:t>électronique</w:t>
      </w:r>
      <w:r>
        <w:t xml:space="preserve"> c’est le paiement qui conditionne la formation du contrat</w:t>
      </w:r>
    </w:p>
    <w:p w:rsidR="00F03CA3" w:rsidRDefault="00F03CA3" w:rsidP="00A15799">
      <w:r>
        <w:t>Soit paiement par cb immédiatement « on line »</w:t>
      </w:r>
    </w:p>
    <w:p w:rsidR="00F03CA3" w:rsidRDefault="00F03CA3" w:rsidP="00A15799">
      <w:r>
        <w:t>Soit paiement à la livraison du bien ou lors de l’</w:t>
      </w:r>
      <w:r w:rsidR="00D133AD">
        <w:t>exécution</w:t>
      </w:r>
      <w:r>
        <w:t xml:space="preserve"> de la prestation</w:t>
      </w:r>
    </w:p>
    <w:p w:rsidR="00F03CA3" w:rsidRDefault="00F03CA3" w:rsidP="00A15799">
      <w:r>
        <w:t xml:space="preserve">Selon la directive </w:t>
      </w:r>
      <w:r w:rsidR="00D133AD">
        <w:t>européenne</w:t>
      </w:r>
      <w:r>
        <w:t xml:space="preserve"> de juin 2000, l’acheteur français bénéficie </w:t>
      </w:r>
      <w:r w:rsidR="00D133AD">
        <w:t>à</w:t>
      </w:r>
      <w:r>
        <w:t xml:space="preserve"> celle accordée par le droit français effectué sur un site européen.</w:t>
      </w:r>
    </w:p>
    <w:p w:rsidR="00D133AD" w:rsidRDefault="00D133AD" w:rsidP="00A15799">
      <w:r>
        <w:t>En dehors de l’UE, les parties choisissent librement la loi applicable au contrat, ce choix ne s’effectue pas au but d’échapper à une loi de police</w:t>
      </w:r>
    </w:p>
    <w:p w:rsidR="0049026B" w:rsidRDefault="0049026B" w:rsidP="00A15799">
      <w:r>
        <w:t xml:space="preserve">Si les parties ne </w:t>
      </w:r>
      <w:proofErr w:type="spellStart"/>
      <w:r>
        <w:t>determinent</w:t>
      </w:r>
      <w:proofErr w:type="spellEnd"/>
      <w:r>
        <w:t xml:space="preserve"> pas de loi applicable au contrat, cela signifie que le contrat est régi par la loi du pays du vendeur. Les tribunaux </w:t>
      </w:r>
      <w:proofErr w:type="spellStart"/>
      <w:r>
        <w:t>competents</w:t>
      </w:r>
      <w:proofErr w:type="spellEnd"/>
      <w:r>
        <w:t xml:space="preserve"> sont ceux de l’acheteur</w:t>
      </w:r>
    </w:p>
    <w:p w:rsidR="0049026B" w:rsidRDefault="0049026B" w:rsidP="00A15799">
      <w:bookmarkStart w:id="0" w:name="_GoBack"/>
      <w:bookmarkEnd w:id="0"/>
    </w:p>
    <w:p w:rsidR="00D133AD" w:rsidRDefault="00D133AD" w:rsidP="00A15799"/>
    <w:p w:rsidR="00F03CA3" w:rsidRPr="00D02904" w:rsidRDefault="00F03CA3" w:rsidP="00A15799"/>
    <w:sectPr w:rsidR="00F03CA3" w:rsidRPr="00D02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17F02"/>
    <w:multiLevelType w:val="hybridMultilevel"/>
    <w:tmpl w:val="32CAC838"/>
    <w:lvl w:ilvl="0" w:tplc="E2D45B2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A25B1"/>
    <w:multiLevelType w:val="hybridMultilevel"/>
    <w:tmpl w:val="EE5E3D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A195C"/>
    <w:multiLevelType w:val="hybridMultilevel"/>
    <w:tmpl w:val="82043134"/>
    <w:lvl w:ilvl="0" w:tplc="7F72BA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00927"/>
    <w:multiLevelType w:val="hybridMultilevel"/>
    <w:tmpl w:val="2068AA8C"/>
    <w:lvl w:ilvl="0" w:tplc="E138CD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6C"/>
    <w:rsid w:val="00312BA1"/>
    <w:rsid w:val="00330111"/>
    <w:rsid w:val="003541F6"/>
    <w:rsid w:val="00412F6F"/>
    <w:rsid w:val="0049026B"/>
    <w:rsid w:val="005B51B3"/>
    <w:rsid w:val="005C1A1E"/>
    <w:rsid w:val="007B5196"/>
    <w:rsid w:val="007D2A06"/>
    <w:rsid w:val="00803805"/>
    <w:rsid w:val="00873B6C"/>
    <w:rsid w:val="009428D4"/>
    <w:rsid w:val="0095553B"/>
    <w:rsid w:val="00970423"/>
    <w:rsid w:val="00A15799"/>
    <w:rsid w:val="00A23ED3"/>
    <w:rsid w:val="00A9559F"/>
    <w:rsid w:val="00A9770D"/>
    <w:rsid w:val="00B54C98"/>
    <w:rsid w:val="00B65F05"/>
    <w:rsid w:val="00B82DEE"/>
    <w:rsid w:val="00BC1CFC"/>
    <w:rsid w:val="00BC3F08"/>
    <w:rsid w:val="00C15283"/>
    <w:rsid w:val="00C40ED0"/>
    <w:rsid w:val="00C67EEA"/>
    <w:rsid w:val="00D02904"/>
    <w:rsid w:val="00D03D80"/>
    <w:rsid w:val="00D133AD"/>
    <w:rsid w:val="00D74DC0"/>
    <w:rsid w:val="00DB4850"/>
    <w:rsid w:val="00E53FEE"/>
    <w:rsid w:val="00F03CA3"/>
    <w:rsid w:val="00F16A35"/>
    <w:rsid w:val="00F6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A772"/>
  <w15:chartTrackingRefBased/>
  <w15:docId w15:val="{3B78A412-AACA-4E66-A3EE-76AC5CA1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042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13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32</cp:revision>
  <dcterms:created xsi:type="dcterms:W3CDTF">2016-10-05T06:07:00Z</dcterms:created>
  <dcterms:modified xsi:type="dcterms:W3CDTF">2016-10-12T06:40:00Z</dcterms:modified>
</cp:coreProperties>
</file>