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CF3" w:rsidRPr="0034264B" w:rsidRDefault="002F4064" w:rsidP="0034264B">
      <w:pPr>
        <w:jc w:val="center"/>
        <w:rPr>
          <w:rFonts w:ascii="Cooper Black" w:hAnsi="Cooper Black"/>
          <w:sz w:val="32"/>
          <w:szCs w:val="32"/>
        </w:rPr>
      </w:pPr>
      <w:r w:rsidRPr="0034264B">
        <w:rPr>
          <w:rFonts w:ascii="Cooper Black" w:hAnsi="Cooper Black"/>
          <w:sz w:val="32"/>
          <w:szCs w:val="32"/>
        </w:rPr>
        <w:t>SYNTHESE CHAPITRE 3 DROIT : LA REPARATION DU DOMMAGE</w:t>
      </w:r>
    </w:p>
    <w:p w:rsidR="002F4064" w:rsidRPr="007A4887" w:rsidRDefault="002F4064">
      <w:pPr>
        <w:rPr>
          <w:rFonts w:ascii="Cooper Black" w:hAnsi="Cooper Black"/>
          <w:sz w:val="32"/>
          <w:szCs w:val="32"/>
        </w:rPr>
      </w:pPr>
      <w:r w:rsidRPr="007A4887">
        <w:rPr>
          <w:rFonts w:ascii="Cooper Black" w:hAnsi="Cooper Black"/>
          <w:sz w:val="32"/>
          <w:szCs w:val="32"/>
        </w:rPr>
        <w:t>1 Les principes de la réparation</w:t>
      </w:r>
    </w:p>
    <w:p w:rsidR="002F4064" w:rsidRDefault="002F4064">
      <w:r>
        <w:rPr>
          <w:noProof/>
          <w:lang w:eastAsia="fr-FR"/>
        </w:rPr>
        <w:pict>
          <v:roundrect id="_x0000_s1030" style="position:absolute;margin-left:301.45pt;margin-top:1.8pt;width:187pt;height:107.3pt;z-index:251661312" arcsize="10923f">
            <v:textbox>
              <w:txbxContent>
                <w:p w:rsidR="002F4064" w:rsidRPr="0034264B" w:rsidRDefault="002F4064">
                  <w:pPr>
                    <w:rPr>
                      <w:sz w:val="28"/>
                      <w:szCs w:val="28"/>
                    </w:rPr>
                  </w:pPr>
                  <w:r w:rsidRPr="0034264B">
                    <w:rPr>
                      <w:sz w:val="28"/>
                      <w:szCs w:val="28"/>
                    </w:rPr>
                    <w:t xml:space="preserve">En nature (ex remplacer un vélo abimé lors d’un accident, destruction d’un mur </w:t>
                  </w:r>
                  <w:proofErr w:type="spellStart"/>
                  <w:r w:rsidRPr="0034264B">
                    <w:rPr>
                      <w:sz w:val="28"/>
                      <w:szCs w:val="28"/>
                    </w:rPr>
                    <w:t>génant</w:t>
                  </w:r>
                  <w:proofErr w:type="spellEnd"/>
                  <w:proofErr w:type="gramStart"/>
                  <w:r w:rsidRPr="0034264B">
                    <w:rPr>
                      <w:sz w:val="28"/>
                      <w:szCs w:val="28"/>
                    </w:rPr>
                    <w:t>..)</w:t>
                  </w:r>
                  <w:proofErr w:type="gramEnd"/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26" style="position:absolute;margin-left:.25pt;margin-top:9.05pt;width:216.85pt;height:86.9pt;z-index:251658240" arcsize="10923f">
            <v:textbox>
              <w:txbxContent>
                <w:p w:rsidR="002F4064" w:rsidRPr="0034264B" w:rsidRDefault="002F4064">
                  <w:pPr>
                    <w:rPr>
                      <w:sz w:val="28"/>
                      <w:szCs w:val="28"/>
                    </w:rPr>
                  </w:pPr>
                  <w:r w:rsidRPr="0034264B">
                    <w:rPr>
                      <w:sz w:val="28"/>
                      <w:szCs w:val="28"/>
                    </w:rPr>
                    <w:t>Objectif </w:t>
                  </w:r>
                  <w:proofErr w:type="gramStart"/>
                  <w:r w:rsidRPr="0034264B">
                    <w:rPr>
                      <w:sz w:val="28"/>
                      <w:szCs w:val="28"/>
                    </w:rPr>
                    <w:t>:  Replacer</w:t>
                  </w:r>
                  <w:proofErr w:type="gramEnd"/>
                  <w:r w:rsidRPr="0034264B">
                    <w:rPr>
                      <w:sz w:val="28"/>
                      <w:szCs w:val="28"/>
                    </w:rPr>
                    <w:t xml:space="preserve"> la victime d’un dommage dans l’état dans lequel elle se trouvait avant la réalisation du dommage</w:t>
                  </w:r>
                </w:p>
              </w:txbxContent>
            </v:textbox>
          </v:roundrect>
        </w:pict>
      </w:r>
    </w:p>
    <w:p w:rsidR="002F4064" w:rsidRDefault="002F4064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40.8pt;margin-top:2.45pt;width:53.6pt;height:15.8pt;flip:y;z-index:251659264" o:connectortype="straight">
            <v:stroke endarrow="block"/>
          </v:shape>
        </w:pict>
      </w:r>
    </w:p>
    <w:p w:rsidR="002F4064" w:rsidRDefault="002F4064"/>
    <w:p w:rsidR="002F4064" w:rsidRDefault="002F4064"/>
    <w:p w:rsidR="002F4064" w:rsidRDefault="0034264B">
      <w:r>
        <w:rPr>
          <w:noProof/>
          <w:lang w:eastAsia="fr-FR"/>
        </w:rPr>
        <w:pict>
          <v:shape id="_x0000_s1029" type="#_x0000_t32" style="position:absolute;margin-left:217.1pt;margin-top:12.15pt;width:36pt;height:28.95pt;z-index:251660288" o:connectortype="straight">
            <v:stroke endarrow="block"/>
          </v:shape>
        </w:pict>
      </w:r>
    </w:p>
    <w:p w:rsidR="002F4064" w:rsidRDefault="0034264B">
      <w:r>
        <w:rPr>
          <w:noProof/>
          <w:lang w:eastAsia="fr-FR"/>
        </w:rPr>
        <w:pict>
          <v:roundrect id="_x0000_s1031" style="position:absolute;margin-left:260.15pt;margin-top:2.75pt;width:228.3pt;height:99.25pt;z-index:251662336" arcsize="10923f">
            <v:textbox>
              <w:txbxContent>
                <w:p w:rsidR="002F4064" w:rsidRPr="0034264B" w:rsidRDefault="002F4064">
                  <w:pPr>
                    <w:rPr>
                      <w:sz w:val="28"/>
                      <w:szCs w:val="28"/>
                    </w:rPr>
                  </w:pPr>
                  <w:r w:rsidRPr="0034264B">
                    <w:rPr>
                      <w:sz w:val="28"/>
                      <w:szCs w:val="28"/>
                    </w:rPr>
                    <w:t xml:space="preserve">En équivalent par versement de dommages-intérêts </w:t>
                  </w:r>
                  <w:proofErr w:type="gramStart"/>
                  <w:r w:rsidRPr="0034264B">
                    <w:rPr>
                      <w:sz w:val="28"/>
                      <w:szCs w:val="28"/>
                    </w:rPr>
                    <w:t>( ex</w:t>
                  </w:r>
                  <w:proofErr w:type="gramEnd"/>
                  <w:r w:rsidRPr="0034264B">
                    <w:rPr>
                      <w:sz w:val="28"/>
                      <w:szCs w:val="28"/>
                    </w:rPr>
                    <w:t xml:space="preserve"> rente versée pour compenser l’invalidité subie par une victime d’accident)</w:t>
                  </w:r>
                </w:p>
              </w:txbxContent>
            </v:textbox>
          </v:roundrect>
        </w:pict>
      </w:r>
    </w:p>
    <w:p w:rsidR="002F4064" w:rsidRDefault="002F4064"/>
    <w:p w:rsidR="0034264B" w:rsidRDefault="0034264B"/>
    <w:p w:rsidR="0034264B" w:rsidRDefault="0034264B"/>
    <w:p w:rsidR="0034264B" w:rsidRDefault="0034264B"/>
    <w:p w:rsidR="002F4064" w:rsidRPr="007A4887" w:rsidRDefault="002F4064">
      <w:pPr>
        <w:rPr>
          <w:rFonts w:ascii="Cooper Black" w:hAnsi="Cooper Black"/>
          <w:sz w:val="32"/>
          <w:szCs w:val="32"/>
        </w:rPr>
      </w:pPr>
      <w:r w:rsidRPr="007A4887">
        <w:rPr>
          <w:rFonts w:ascii="Cooper Black" w:hAnsi="Cooper Black"/>
          <w:sz w:val="32"/>
          <w:szCs w:val="32"/>
        </w:rPr>
        <w:t>2. Qui indemnise</w:t>
      </w:r>
    </w:p>
    <w:p w:rsidR="002F4064" w:rsidRDefault="0034264B">
      <w:r>
        <w:rPr>
          <w:noProof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52.1pt;margin-top:257.4pt;width:49.15pt;height:30.75pt;z-index:251663360">
            <v:textbox style="layout-flow:vertical-ideographic"/>
          </v:shape>
        </w:pict>
      </w:r>
      <w:r w:rsidR="002F4064">
        <w:rPr>
          <w:noProof/>
          <w:lang w:eastAsia="fr-FR"/>
        </w:rPr>
        <w:drawing>
          <wp:inline distT="0" distB="0" distL="0" distR="0">
            <wp:extent cx="5486400" cy="3200400"/>
            <wp:effectExtent l="19050" t="0" r="571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4264B" w:rsidRDefault="0034264B"/>
    <w:p w:rsidR="0034264B" w:rsidRDefault="0034264B">
      <w:r>
        <w:rPr>
          <w:noProof/>
          <w:lang w:eastAsia="fr-FR"/>
        </w:rPr>
        <w:pict>
          <v:roundrect id="_x0000_s1033" style="position:absolute;margin-left:.25pt;margin-top:9.4pt;width:232.75pt;height:90.45pt;z-index:251664384" arcsize="10923f">
            <v:textbox>
              <w:txbxContent>
                <w:p w:rsidR="0034264B" w:rsidRPr="0034264B" w:rsidRDefault="0034264B">
                  <w:pPr>
                    <w:rPr>
                      <w:sz w:val="36"/>
                      <w:szCs w:val="36"/>
                    </w:rPr>
                  </w:pPr>
                  <w:r w:rsidRPr="0034264B">
                    <w:rPr>
                      <w:sz w:val="36"/>
                      <w:szCs w:val="36"/>
                    </w:rPr>
                    <w:t>Recours possible de l’assureur contre le responsable du dommage s’il est connu</w:t>
                  </w:r>
                </w:p>
              </w:txbxContent>
            </v:textbox>
          </v:roundrect>
        </w:pict>
      </w:r>
    </w:p>
    <w:p w:rsidR="0034264B" w:rsidRDefault="0034264B"/>
    <w:p w:rsidR="0034264B" w:rsidRDefault="0034264B"/>
    <w:p w:rsidR="002F4064" w:rsidRDefault="002F4064"/>
    <w:p w:rsidR="0034264B" w:rsidRPr="007A4887" w:rsidRDefault="0034264B">
      <w:pPr>
        <w:rPr>
          <w:rFonts w:ascii="Cooper Black" w:hAnsi="Cooper Black"/>
          <w:sz w:val="32"/>
          <w:szCs w:val="32"/>
        </w:rPr>
      </w:pPr>
      <w:r w:rsidRPr="007A4887">
        <w:rPr>
          <w:rFonts w:ascii="Cooper Black" w:hAnsi="Cooper Black"/>
          <w:sz w:val="32"/>
          <w:szCs w:val="32"/>
        </w:rPr>
        <w:lastRenderedPageBreak/>
        <w:t>3. Cas particulier de l’indemnisation des victimes d’accidents automobiles</w:t>
      </w:r>
      <w:r w:rsidR="005E308E" w:rsidRPr="007A4887">
        <w:rPr>
          <w:rFonts w:ascii="Cooper Black" w:hAnsi="Cooper Black"/>
          <w:sz w:val="32"/>
          <w:szCs w:val="32"/>
        </w:rPr>
        <w:t xml:space="preserve"> (loi Badinter)</w:t>
      </w:r>
    </w:p>
    <w:p w:rsidR="0034264B" w:rsidRPr="007A4887" w:rsidRDefault="0034264B" w:rsidP="0034264B">
      <w:pPr>
        <w:pStyle w:val="Paragraphedeliste"/>
        <w:numPr>
          <w:ilvl w:val="0"/>
          <w:numId w:val="1"/>
        </w:numPr>
        <w:rPr>
          <w:i/>
          <w:sz w:val="32"/>
          <w:szCs w:val="32"/>
        </w:rPr>
      </w:pPr>
      <w:r w:rsidRPr="007A4887">
        <w:rPr>
          <w:i/>
          <w:sz w:val="32"/>
          <w:szCs w:val="32"/>
        </w:rPr>
        <w:t xml:space="preserve">Assurance automobile couvrant la responsabilité civile obligatoire </w:t>
      </w:r>
      <w:r w:rsidR="007A4887">
        <w:rPr>
          <w:i/>
          <w:sz w:val="32"/>
          <w:szCs w:val="32"/>
        </w:rPr>
        <w:t>(intervention du bureau central de tarification en cas de difficultés)</w:t>
      </w:r>
    </w:p>
    <w:p w:rsidR="0034264B" w:rsidRPr="007A4887" w:rsidRDefault="0034264B" w:rsidP="0034264B">
      <w:pPr>
        <w:pStyle w:val="Paragraphedeliste"/>
        <w:numPr>
          <w:ilvl w:val="0"/>
          <w:numId w:val="1"/>
        </w:numPr>
        <w:rPr>
          <w:i/>
          <w:sz w:val="32"/>
          <w:szCs w:val="32"/>
        </w:rPr>
      </w:pPr>
      <w:r w:rsidRPr="007A4887">
        <w:rPr>
          <w:i/>
          <w:sz w:val="32"/>
          <w:szCs w:val="32"/>
        </w:rPr>
        <w:t>Principe de l’assurance : mutualisation des  risques (versement d’une faible prime par l’assuré et règlement de dommages pouvant être important par l’assureur</w:t>
      </w:r>
      <w:r w:rsidR="007A4887">
        <w:rPr>
          <w:i/>
          <w:sz w:val="32"/>
          <w:szCs w:val="32"/>
        </w:rPr>
        <w:t>), existence d’un aléa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E308E" w:rsidTr="005E308E">
        <w:tc>
          <w:tcPr>
            <w:tcW w:w="4606" w:type="dxa"/>
          </w:tcPr>
          <w:p w:rsidR="005E308E" w:rsidRPr="005E308E" w:rsidRDefault="005E308E">
            <w:pPr>
              <w:rPr>
                <w:sz w:val="36"/>
                <w:szCs w:val="36"/>
              </w:rPr>
            </w:pPr>
            <w:r w:rsidRPr="005E308E">
              <w:rPr>
                <w:sz w:val="36"/>
                <w:szCs w:val="36"/>
              </w:rPr>
              <w:t>Conditions</w:t>
            </w:r>
          </w:p>
        </w:tc>
        <w:tc>
          <w:tcPr>
            <w:tcW w:w="4606" w:type="dxa"/>
          </w:tcPr>
          <w:p w:rsidR="005E308E" w:rsidRPr="005E308E" w:rsidRDefault="005E308E">
            <w:pPr>
              <w:rPr>
                <w:sz w:val="36"/>
                <w:szCs w:val="36"/>
              </w:rPr>
            </w:pPr>
            <w:r w:rsidRPr="005E308E">
              <w:rPr>
                <w:sz w:val="36"/>
                <w:szCs w:val="36"/>
              </w:rPr>
              <w:t>principe</w:t>
            </w:r>
          </w:p>
        </w:tc>
      </w:tr>
      <w:tr w:rsidR="005E308E" w:rsidTr="005E308E">
        <w:tc>
          <w:tcPr>
            <w:tcW w:w="4606" w:type="dxa"/>
          </w:tcPr>
          <w:p w:rsidR="005E308E" w:rsidRPr="005E308E" w:rsidRDefault="005E308E" w:rsidP="005E308E">
            <w:pPr>
              <w:pStyle w:val="Paragraphedeliste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5E308E">
              <w:rPr>
                <w:sz w:val="36"/>
                <w:szCs w:val="36"/>
              </w:rPr>
              <w:t>Implication d’un véhicule terrestre à moteur</w:t>
            </w:r>
          </w:p>
          <w:p w:rsidR="005E308E" w:rsidRPr="005E308E" w:rsidRDefault="007A4887" w:rsidP="005E308E">
            <w:pPr>
              <w:pStyle w:val="Paragraphedeliste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fr-F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1910080</wp:posOffset>
                  </wp:positionH>
                  <wp:positionV relativeFrom="paragraph">
                    <wp:posOffset>330200</wp:posOffset>
                  </wp:positionV>
                  <wp:extent cx="947420" cy="1336040"/>
                  <wp:effectExtent l="19050" t="0" r="5080" b="0"/>
                  <wp:wrapSquare wrapText="bothSides"/>
                  <wp:docPr id="5" name="Image 1" descr="C:\Program Files (x86)\Microsoft Office\MEDIA\CAGCAT10\j030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Microsoft Office\MEDIA\CAGCAT10\j03029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420" cy="1336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E308E" w:rsidRPr="005E308E">
              <w:rPr>
                <w:sz w:val="36"/>
                <w:szCs w:val="36"/>
              </w:rPr>
              <w:t>Un accident de la circulation</w:t>
            </w:r>
          </w:p>
          <w:p w:rsidR="005E308E" w:rsidRPr="005E308E" w:rsidRDefault="007A4887" w:rsidP="007A4887">
            <w:pPr>
              <w:pStyle w:val="Paragraphedeliste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fr-FR"/>
              </w:rPr>
              <w:pict>
                <v:roundrect id="_x0000_s1037" style="position:absolute;left:0;text-align:left;margin-left:2.05pt;margin-top:343.9pt;width:448.65pt;height:54.45pt;z-index:251669504" arcsize="10923f">
                  <v:textbox>
                    <w:txbxContent>
                      <w:p w:rsidR="007A4887" w:rsidRPr="00083552" w:rsidRDefault="007A4887">
                        <w:pPr>
                          <w:rPr>
                            <w:sz w:val="28"/>
                            <w:szCs w:val="28"/>
                          </w:rPr>
                        </w:pPr>
                        <w:r w:rsidRPr="00083552">
                          <w:rPr>
                            <w:sz w:val="28"/>
                            <w:szCs w:val="28"/>
                          </w:rPr>
                          <w:t>Objectif : indemnisation rapide des victimes d’accident de la circulation (dans les 8 mois</w:t>
                        </w:r>
                        <w:r w:rsidR="00083552" w:rsidRPr="00083552">
                          <w:rPr>
                            <w:sz w:val="28"/>
                            <w:szCs w:val="28"/>
                          </w:rPr>
                          <w:t xml:space="preserve"> offre d’indemnisation doit être faite par l’assureur)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6"/>
                <w:szCs w:val="36"/>
                <w:lang w:eastAsia="fr-FR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36" type="#_x0000_t88" style="position:absolute;left:0;text-align:left;margin-left:224.6pt;margin-top:124.85pt;width:8.8pt;height:396pt;rotation:90;z-index:251668480" adj=",11020"/>
              </w:pict>
            </w:r>
            <w:r>
              <w:rPr>
                <w:noProof/>
                <w:sz w:val="36"/>
                <w:szCs w:val="36"/>
                <w:lang w:eastAsia="fr-FR"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_x0000_s1034" type="#_x0000_t98" style="position:absolute;left:0;text-align:left;margin-left:9.05pt;margin-top:173.5pt;width:219.55pt;height:114.15pt;z-index:251666432">
                  <v:textbox>
                    <w:txbxContent>
                      <w:p w:rsidR="007A4887" w:rsidRPr="007A4887" w:rsidRDefault="007A4887">
                        <w:pPr>
                          <w:rPr>
                            <w:sz w:val="28"/>
                            <w:szCs w:val="28"/>
                          </w:rPr>
                        </w:pPr>
                        <w:r w:rsidRPr="007A4887">
                          <w:rPr>
                            <w:sz w:val="28"/>
                            <w:szCs w:val="28"/>
                          </w:rPr>
                          <w:t xml:space="preserve"> Victimes </w:t>
                        </w:r>
                        <w:r>
                          <w:rPr>
                            <w:sz w:val="28"/>
                            <w:szCs w:val="28"/>
                          </w:rPr>
                          <w:t>sur</w:t>
                        </w:r>
                        <w:r w:rsidRPr="007A4887">
                          <w:rPr>
                            <w:sz w:val="28"/>
                            <w:szCs w:val="28"/>
                          </w:rPr>
                          <w:t>protégées : les moins de 16ans, les plus de 70 ans, les handicapées à au moins 80 %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36"/>
                <w:szCs w:val="36"/>
                <w:lang w:eastAsia="fr-FR"/>
              </w:rPr>
              <w:pict>
                <v:shape id="_x0000_s1035" type="#_x0000_t98" style="position:absolute;left:0;text-align:left;margin-left:-7.65pt;margin-top:83.05pt;width:189.7pt;height:90.45pt;z-index:251667456">
                  <v:textbox>
                    <w:txbxContent>
                      <w:p w:rsidR="007A4887" w:rsidRPr="007A4887" w:rsidRDefault="007A4887">
                        <w:pPr>
                          <w:rPr>
                            <w:sz w:val="28"/>
                            <w:szCs w:val="28"/>
                          </w:rPr>
                        </w:pPr>
                        <w:r w:rsidRPr="007A4887">
                          <w:rPr>
                            <w:sz w:val="28"/>
                            <w:szCs w:val="28"/>
                          </w:rPr>
                          <w:t>Victimes protégées : personnes passagères, piétons, cyclistes)</w:t>
                        </w:r>
                      </w:p>
                    </w:txbxContent>
                  </v:textbox>
                </v:shape>
              </w:pict>
            </w:r>
            <w:r w:rsidR="005E308E" w:rsidRPr="005E308E">
              <w:rPr>
                <w:sz w:val="36"/>
                <w:szCs w:val="36"/>
              </w:rPr>
              <w:t xml:space="preserve">Une victime : </w:t>
            </w:r>
          </w:p>
        </w:tc>
        <w:tc>
          <w:tcPr>
            <w:tcW w:w="4606" w:type="dxa"/>
          </w:tcPr>
          <w:p w:rsidR="005E308E" w:rsidRPr="005E308E" w:rsidRDefault="005E308E" w:rsidP="005E308E">
            <w:pPr>
              <w:pStyle w:val="Paragraphedeliste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5E308E">
              <w:rPr>
                <w:sz w:val="36"/>
                <w:szCs w:val="36"/>
              </w:rPr>
              <w:t>La ou les victimes, hormis le conducteur, sont systématiquement indemnisées des dommages corporels qui leur sont causés par l’assureur</w:t>
            </w:r>
          </w:p>
          <w:p w:rsidR="005E308E" w:rsidRPr="005E308E" w:rsidRDefault="005E308E" w:rsidP="005E308E">
            <w:pPr>
              <w:pStyle w:val="Paragraphedeliste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5E308E">
              <w:rPr>
                <w:sz w:val="36"/>
                <w:szCs w:val="36"/>
              </w:rPr>
              <w:t>Le responsable de l’accident ne peut se dégager de sa responsabilité (sauf faute inexcusable de la victime sui serait la cause de l’accident : suicide)</w:t>
            </w:r>
            <w:r w:rsidR="007A4887">
              <w:rPr>
                <w:sz w:val="36"/>
                <w:szCs w:val="36"/>
              </w:rPr>
              <w:t xml:space="preserve"> contrairement aux autres cas de responsabilité</w:t>
            </w:r>
          </w:p>
          <w:p w:rsidR="005E308E" w:rsidRPr="005E308E" w:rsidRDefault="005E308E">
            <w:pPr>
              <w:rPr>
                <w:sz w:val="36"/>
                <w:szCs w:val="36"/>
              </w:rPr>
            </w:pPr>
          </w:p>
        </w:tc>
      </w:tr>
    </w:tbl>
    <w:p w:rsidR="0034264B" w:rsidRDefault="0034264B"/>
    <w:sectPr w:rsidR="0034264B" w:rsidSect="00AC5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6009A"/>
    <w:multiLevelType w:val="hybridMultilevel"/>
    <w:tmpl w:val="E3BE91F4"/>
    <w:lvl w:ilvl="0" w:tplc="168079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2F4064"/>
    <w:rsid w:val="00083552"/>
    <w:rsid w:val="002F4064"/>
    <w:rsid w:val="0034264B"/>
    <w:rsid w:val="005E308E"/>
    <w:rsid w:val="007A4887"/>
    <w:rsid w:val="00956603"/>
    <w:rsid w:val="00AC5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406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4264B"/>
    <w:pPr>
      <w:ind w:left="720"/>
      <w:contextualSpacing/>
    </w:pPr>
  </w:style>
  <w:style w:type="table" w:styleId="Grilledutableau">
    <w:name w:val="Table Grid"/>
    <w:basedOn w:val="TableauNormal"/>
    <w:uiPriority w:val="39"/>
    <w:rsid w:val="005E3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D61D28-A694-414B-98BC-CBACE0EEFB75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62185C5-A874-4BFE-BA3C-EFF62B75BC4D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indemnisation</a:t>
          </a:r>
        </a:p>
      </dgm:t>
    </dgm:pt>
    <dgm:pt modelId="{A29B03E5-7722-420E-A643-6EC3A73D126B}" type="parTrans" cxnId="{8A130C73-8857-41C3-ABEB-FAD7CFEA97FD}">
      <dgm:prSet/>
      <dgm:spPr/>
      <dgm:t>
        <a:bodyPr/>
        <a:lstStyle/>
        <a:p>
          <a:endParaRPr lang="fr-FR"/>
        </a:p>
      </dgm:t>
    </dgm:pt>
    <dgm:pt modelId="{7EA705F4-EE95-4D21-8C39-85EC220149E2}" type="sibTrans" cxnId="{8A130C73-8857-41C3-ABEB-FAD7CFEA97FD}">
      <dgm:prSet/>
      <dgm:spPr/>
      <dgm:t>
        <a:bodyPr/>
        <a:lstStyle/>
        <a:p>
          <a:endParaRPr lang="fr-FR"/>
        </a:p>
      </dgm:t>
    </dgm:pt>
    <dgm:pt modelId="{C277E72D-C277-4CF5-A1C2-7DE86099D4AA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assureur</a:t>
          </a:r>
        </a:p>
      </dgm:t>
    </dgm:pt>
    <dgm:pt modelId="{3138A46F-E7FC-4DEB-BC93-67B9CCB80AF2}" type="parTrans" cxnId="{3DF454FE-7102-45A9-9A34-662D7423C1A0}">
      <dgm:prSet/>
      <dgm:spPr/>
      <dgm:t>
        <a:bodyPr/>
        <a:lstStyle/>
        <a:p>
          <a:endParaRPr lang="fr-FR"/>
        </a:p>
      </dgm:t>
    </dgm:pt>
    <dgm:pt modelId="{1D1D84B6-4DE2-4D08-B4C6-811B8C2088EA}" type="sibTrans" cxnId="{3DF454FE-7102-45A9-9A34-662D7423C1A0}">
      <dgm:prSet/>
      <dgm:spPr/>
      <dgm:t>
        <a:bodyPr/>
        <a:lstStyle/>
        <a:p>
          <a:endParaRPr lang="fr-FR"/>
        </a:p>
      </dgm:t>
    </dgm:pt>
    <dgm:pt modelId="{839CF687-6B02-4661-9B57-99CCA7FCE84C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en application d'un contrat d'assurance</a:t>
          </a:r>
        </a:p>
      </dgm:t>
    </dgm:pt>
    <dgm:pt modelId="{CF3A4A01-444C-4E84-A9E5-A32B0DB17D13}" type="parTrans" cxnId="{99B800DE-EC25-4E97-BFC5-D0F8D82E4772}">
      <dgm:prSet/>
      <dgm:spPr/>
      <dgm:t>
        <a:bodyPr/>
        <a:lstStyle/>
        <a:p>
          <a:endParaRPr lang="fr-FR"/>
        </a:p>
      </dgm:t>
    </dgm:pt>
    <dgm:pt modelId="{AEDF9A5A-D6FE-4746-A667-9A8E0CAD267C}" type="sibTrans" cxnId="{99B800DE-EC25-4E97-BFC5-D0F8D82E4772}">
      <dgm:prSet/>
      <dgm:spPr/>
      <dgm:t>
        <a:bodyPr/>
        <a:lstStyle/>
        <a:p>
          <a:endParaRPr lang="fr-FR"/>
        </a:p>
      </dgm:t>
    </dgm:pt>
    <dgm:pt modelId="{4F62CC3B-BB50-42C7-A1CA-5270A5EAAF28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Par un fonds de garantie (ex victime d'agression,)  à défaut d'assurance du responsable</a:t>
          </a:r>
        </a:p>
      </dgm:t>
    </dgm:pt>
    <dgm:pt modelId="{E4722D01-A4E8-4D7C-8282-142227D95E98}" type="parTrans" cxnId="{4B35C350-7393-495E-9255-F56C437907AA}">
      <dgm:prSet/>
      <dgm:spPr/>
      <dgm:t>
        <a:bodyPr/>
        <a:lstStyle/>
        <a:p>
          <a:endParaRPr lang="fr-FR"/>
        </a:p>
      </dgm:t>
    </dgm:pt>
    <dgm:pt modelId="{22A99835-805E-44F4-B1B5-DA30A4EF5C98}" type="sibTrans" cxnId="{4B35C350-7393-495E-9255-F56C437907AA}">
      <dgm:prSet/>
      <dgm:spPr/>
      <dgm:t>
        <a:bodyPr/>
        <a:lstStyle/>
        <a:p>
          <a:endParaRPr lang="fr-FR"/>
        </a:p>
      </dgm:t>
    </dgm:pt>
    <dgm:pt modelId="{4CFE0C02-DF68-41A1-A918-B5E577605D61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auteur du dommage</a:t>
          </a:r>
        </a:p>
      </dgm:t>
    </dgm:pt>
    <dgm:pt modelId="{E79746FF-9044-4374-89BD-BB4BBC3704CC}" type="parTrans" cxnId="{8DA6802F-9424-4AD5-8D0C-1957CA256CA6}">
      <dgm:prSet/>
      <dgm:spPr/>
      <dgm:t>
        <a:bodyPr/>
        <a:lstStyle/>
        <a:p>
          <a:endParaRPr lang="fr-FR"/>
        </a:p>
      </dgm:t>
    </dgm:pt>
    <dgm:pt modelId="{5DAEE6D0-54E9-4608-8A2D-937E740AB9BA}" type="sibTrans" cxnId="{8DA6802F-9424-4AD5-8D0C-1957CA256CA6}">
      <dgm:prSet/>
      <dgm:spPr/>
      <dgm:t>
        <a:bodyPr/>
        <a:lstStyle/>
        <a:p>
          <a:endParaRPr lang="fr-FR"/>
        </a:p>
      </dgm:t>
    </dgm:pt>
    <dgm:pt modelId="{27E7F0AD-BE5F-42BF-B76D-BA8B7A493F2E}" type="pres">
      <dgm:prSet presAssocID="{80D61D28-A694-414B-98BC-CBACE0EEFB75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2A2A91E-B102-4CDC-BFA5-EE1E4EDDB6E7}" type="pres">
      <dgm:prSet presAssocID="{362185C5-A874-4BFE-BA3C-EFF62B75BC4D}" presName="vertOne" presStyleCnt="0"/>
      <dgm:spPr/>
    </dgm:pt>
    <dgm:pt modelId="{EC7C683D-03D2-4EFA-85E6-144EB66D267B}" type="pres">
      <dgm:prSet presAssocID="{362185C5-A874-4BFE-BA3C-EFF62B75BC4D}" presName="txOne" presStyleLbl="node0" presStyleIdx="0" presStyleCnt="1">
        <dgm:presLayoutVars>
          <dgm:chPref val="3"/>
        </dgm:presLayoutVars>
      </dgm:prSet>
      <dgm:spPr/>
    </dgm:pt>
    <dgm:pt modelId="{4AE90291-526C-4AF9-8B50-6647902B17FB}" type="pres">
      <dgm:prSet presAssocID="{362185C5-A874-4BFE-BA3C-EFF62B75BC4D}" presName="parTransOne" presStyleCnt="0"/>
      <dgm:spPr/>
    </dgm:pt>
    <dgm:pt modelId="{E12BE581-42B1-4124-806F-FF8B9A172253}" type="pres">
      <dgm:prSet presAssocID="{362185C5-A874-4BFE-BA3C-EFF62B75BC4D}" presName="horzOne" presStyleCnt="0"/>
      <dgm:spPr/>
    </dgm:pt>
    <dgm:pt modelId="{BDE392A9-BD96-42A1-9A45-1575B54AE717}" type="pres">
      <dgm:prSet presAssocID="{C277E72D-C277-4CF5-A1C2-7DE86099D4AA}" presName="vertTwo" presStyleCnt="0"/>
      <dgm:spPr/>
    </dgm:pt>
    <dgm:pt modelId="{3F4B98CD-3F4E-44DB-98D0-A0787DE8EE64}" type="pres">
      <dgm:prSet presAssocID="{C277E72D-C277-4CF5-A1C2-7DE86099D4AA}" presName="txTwo" presStyleLbl="node2" presStyleIdx="0" presStyleCnt="2">
        <dgm:presLayoutVars>
          <dgm:chPref val="3"/>
        </dgm:presLayoutVars>
      </dgm:prSet>
      <dgm:spPr/>
    </dgm:pt>
    <dgm:pt modelId="{2405E481-F4C3-43C4-AA1B-9987BE8A2ACE}" type="pres">
      <dgm:prSet presAssocID="{C277E72D-C277-4CF5-A1C2-7DE86099D4AA}" presName="parTransTwo" presStyleCnt="0"/>
      <dgm:spPr/>
    </dgm:pt>
    <dgm:pt modelId="{A92FD0B6-080E-404E-AD44-E1EBA71D8D8E}" type="pres">
      <dgm:prSet presAssocID="{C277E72D-C277-4CF5-A1C2-7DE86099D4AA}" presName="horzTwo" presStyleCnt="0"/>
      <dgm:spPr/>
    </dgm:pt>
    <dgm:pt modelId="{9AF60B4E-E6FE-41D3-8A92-225EA993C503}" type="pres">
      <dgm:prSet presAssocID="{839CF687-6B02-4661-9B57-99CCA7FCE84C}" presName="vertThree" presStyleCnt="0"/>
      <dgm:spPr/>
    </dgm:pt>
    <dgm:pt modelId="{1DE14295-8C9C-41EA-8BA3-96758DE67CA4}" type="pres">
      <dgm:prSet presAssocID="{839CF687-6B02-4661-9B57-99CCA7FCE84C}" presName="txThre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C79C240-5C2B-4CBF-ADBF-E126A0046D48}" type="pres">
      <dgm:prSet presAssocID="{839CF687-6B02-4661-9B57-99CCA7FCE84C}" presName="horzThree" presStyleCnt="0"/>
      <dgm:spPr/>
    </dgm:pt>
    <dgm:pt modelId="{5F48E7E8-9469-4A08-803F-6757429439FB}" type="pres">
      <dgm:prSet presAssocID="{AEDF9A5A-D6FE-4746-A667-9A8E0CAD267C}" presName="sibSpaceThree" presStyleCnt="0"/>
      <dgm:spPr/>
    </dgm:pt>
    <dgm:pt modelId="{5012B881-11A4-4E7E-AE04-E5AEC9873DE0}" type="pres">
      <dgm:prSet presAssocID="{4F62CC3B-BB50-42C7-A1CA-5270A5EAAF28}" presName="vertThree" presStyleCnt="0"/>
      <dgm:spPr/>
    </dgm:pt>
    <dgm:pt modelId="{2A367A58-DFC3-40BB-A575-7E2AC279274E}" type="pres">
      <dgm:prSet presAssocID="{4F62CC3B-BB50-42C7-A1CA-5270A5EAAF28}" presName="txThree" presStyleLbl="node3" presStyleIdx="1" presStyleCnt="2" custScaleX="1342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5BF89E6-D5F9-4A82-A678-10F4E607C6BC}" type="pres">
      <dgm:prSet presAssocID="{4F62CC3B-BB50-42C7-A1CA-5270A5EAAF28}" presName="horzThree" presStyleCnt="0"/>
      <dgm:spPr/>
    </dgm:pt>
    <dgm:pt modelId="{4E9881B4-26F6-4F01-B1F8-F280EC6A32C1}" type="pres">
      <dgm:prSet presAssocID="{1D1D84B6-4DE2-4D08-B4C6-811B8C2088EA}" presName="sibSpaceTwo" presStyleCnt="0"/>
      <dgm:spPr/>
    </dgm:pt>
    <dgm:pt modelId="{E9805B0C-8F19-43C9-B649-EFB1F6225E17}" type="pres">
      <dgm:prSet presAssocID="{4CFE0C02-DF68-41A1-A918-B5E577605D61}" presName="vertTwo" presStyleCnt="0"/>
      <dgm:spPr/>
    </dgm:pt>
    <dgm:pt modelId="{AC3770AF-2AB6-4790-9734-18226D8FBC80}" type="pres">
      <dgm:prSet presAssocID="{4CFE0C02-DF68-41A1-A918-B5E577605D61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B1E0AF-790D-402C-BD92-5CCC5874AAF3}" type="pres">
      <dgm:prSet presAssocID="{4CFE0C02-DF68-41A1-A918-B5E577605D61}" presName="horzTwo" presStyleCnt="0"/>
      <dgm:spPr/>
    </dgm:pt>
  </dgm:ptLst>
  <dgm:cxnLst>
    <dgm:cxn modelId="{4B35C350-7393-495E-9255-F56C437907AA}" srcId="{C277E72D-C277-4CF5-A1C2-7DE86099D4AA}" destId="{4F62CC3B-BB50-42C7-A1CA-5270A5EAAF28}" srcOrd="1" destOrd="0" parTransId="{E4722D01-A4E8-4D7C-8282-142227D95E98}" sibTransId="{22A99835-805E-44F4-B1B5-DA30A4EF5C98}"/>
    <dgm:cxn modelId="{E4C7A6AF-46B0-4714-A264-66090FFC7D32}" type="presOf" srcId="{80D61D28-A694-414B-98BC-CBACE0EEFB75}" destId="{27E7F0AD-BE5F-42BF-B76D-BA8B7A493F2E}" srcOrd="0" destOrd="0" presId="urn:microsoft.com/office/officeart/2005/8/layout/hierarchy4"/>
    <dgm:cxn modelId="{104BE5D4-1108-4B3C-B081-E845D443ED59}" type="presOf" srcId="{4F62CC3B-BB50-42C7-A1CA-5270A5EAAF28}" destId="{2A367A58-DFC3-40BB-A575-7E2AC279274E}" srcOrd="0" destOrd="0" presId="urn:microsoft.com/office/officeart/2005/8/layout/hierarchy4"/>
    <dgm:cxn modelId="{8DA6802F-9424-4AD5-8D0C-1957CA256CA6}" srcId="{362185C5-A874-4BFE-BA3C-EFF62B75BC4D}" destId="{4CFE0C02-DF68-41A1-A918-B5E577605D61}" srcOrd="1" destOrd="0" parTransId="{E79746FF-9044-4374-89BD-BB4BBC3704CC}" sibTransId="{5DAEE6D0-54E9-4608-8A2D-937E740AB9BA}"/>
    <dgm:cxn modelId="{3DF454FE-7102-45A9-9A34-662D7423C1A0}" srcId="{362185C5-A874-4BFE-BA3C-EFF62B75BC4D}" destId="{C277E72D-C277-4CF5-A1C2-7DE86099D4AA}" srcOrd="0" destOrd="0" parTransId="{3138A46F-E7FC-4DEB-BC93-67B9CCB80AF2}" sibTransId="{1D1D84B6-4DE2-4D08-B4C6-811B8C2088EA}"/>
    <dgm:cxn modelId="{D40914A6-1062-4411-9348-430D97F0E182}" type="presOf" srcId="{839CF687-6B02-4661-9B57-99CCA7FCE84C}" destId="{1DE14295-8C9C-41EA-8BA3-96758DE67CA4}" srcOrd="0" destOrd="0" presId="urn:microsoft.com/office/officeart/2005/8/layout/hierarchy4"/>
    <dgm:cxn modelId="{0216B037-A040-4918-81E1-FF2FCADBDF17}" type="presOf" srcId="{C277E72D-C277-4CF5-A1C2-7DE86099D4AA}" destId="{3F4B98CD-3F4E-44DB-98D0-A0787DE8EE64}" srcOrd="0" destOrd="0" presId="urn:microsoft.com/office/officeart/2005/8/layout/hierarchy4"/>
    <dgm:cxn modelId="{26415B60-AFFE-459A-9835-014CD37FC540}" type="presOf" srcId="{4CFE0C02-DF68-41A1-A918-B5E577605D61}" destId="{AC3770AF-2AB6-4790-9734-18226D8FBC80}" srcOrd="0" destOrd="0" presId="urn:microsoft.com/office/officeart/2005/8/layout/hierarchy4"/>
    <dgm:cxn modelId="{99B800DE-EC25-4E97-BFC5-D0F8D82E4772}" srcId="{C277E72D-C277-4CF5-A1C2-7DE86099D4AA}" destId="{839CF687-6B02-4661-9B57-99CCA7FCE84C}" srcOrd="0" destOrd="0" parTransId="{CF3A4A01-444C-4E84-A9E5-A32B0DB17D13}" sibTransId="{AEDF9A5A-D6FE-4746-A667-9A8E0CAD267C}"/>
    <dgm:cxn modelId="{8A130C73-8857-41C3-ABEB-FAD7CFEA97FD}" srcId="{80D61D28-A694-414B-98BC-CBACE0EEFB75}" destId="{362185C5-A874-4BFE-BA3C-EFF62B75BC4D}" srcOrd="0" destOrd="0" parTransId="{A29B03E5-7722-420E-A643-6EC3A73D126B}" sibTransId="{7EA705F4-EE95-4D21-8C39-85EC220149E2}"/>
    <dgm:cxn modelId="{BE932C16-2CEA-43E4-8736-74577D7C4EEE}" type="presOf" srcId="{362185C5-A874-4BFE-BA3C-EFF62B75BC4D}" destId="{EC7C683D-03D2-4EFA-85E6-144EB66D267B}" srcOrd="0" destOrd="0" presId="urn:microsoft.com/office/officeart/2005/8/layout/hierarchy4"/>
    <dgm:cxn modelId="{460C1E16-69B1-4797-ACAF-61C60EF026C2}" type="presParOf" srcId="{27E7F0AD-BE5F-42BF-B76D-BA8B7A493F2E}" destId="{02A2A91E-B102-4CDC-BFA5-EE1E4EDDB6E7}" srcOrd="0" destOrd="0" presId="urn:microsoft.com/office/officeart/2005/8/layout/hierarchy4"/>
    <dgm:cxn modelId="{C6C63E03-E732-4B84-9D49-BBACF0C1ADB3}" type="presParOf" srcId="{02A2A91E-B102-4CDC-BFA5-EE1E4EDDB6E7}" destId="{EC7C683D-03D2-4EFA-85E6-144EB66D267B}" srcOrd="0" destOrd="0" presId="urn:microsoft.com/office/officeart/2005/8/layout/hierarchy4"/>
    <dgm:cxn modelId="{6F9F48FA-7D44-4FAC-9C5F-A8CDE17CE13C}" type="presParOf" srcId="{02A2A91E-B102-4CDC-BFA5-EE1E4EDDB6E7}" destId="{4AE90291-526C-4AF9-8B50-6647902B17FB}" srcOrd="1" destOrd="0" presId="urn:microsoft.com/office/officeart/2005/8/layout/hierarchy4"/>
    <dgm:cxn modelId="{8584244B-A38D-4F51-905B-05CD29138A5E}" type="presParOf" srcId="{02A2A91E-B102-4CDC-BFA5-EE1E4EDDB6E7}" destId="{E12BE581-42B1-4124-806F-FF8B9A172253}" srcOrd="2" destOrd="0" presId="urn:microsoft.com/office/officeart/2005/8/layout/hierarchy4"/>
    <dgm:cxn modelId="{A7C6C5ED-201E-473D-8277-B2F3999D88B7}" type="presParOf" srcId="{E12BE581-42B1-4124-806F-FF8B9A172253}" destId="{BDE392A9-BD96-42A1-9A45-1575B54AE717}" srcOrd="0" destOrd="0" presId="urn:microsoft.com/office/officeart/2005/8/layout/hierarchy4"/>
    <dgm:cxn modelId="{61CA99D5-8F2F-42FC-A1AB-79EEB46F1508}" type="presParOf" srcId="{BDE392A9-BD96-42A1-9A45-1575B54AE717}" destId="{3F4B98CD-3F4E-44DB-98D0-A0787DE8EE64}" srcOrd="0" destOrd="0" presId="urn:microsoft.com/office/officeart/2005/8/layout/hierarchy4"/>
    <dgm:cxn modelId="{80585C65-8AFF-43FD-8B6F-50AA4F04D1A4}" type="presParOf" srcId="{BDE392A9-BD96-42A1-9A45-1575B54AE717}" destId="{2405E481-F4C3-43C4-AA1B-9987BE8A2ACE}" srcOrd="1" destOrd="0" presId="urn:microsoft.com/office/officeart/2005/8/layout/hierarchy4"/>
    <dgm:cxn modelId="{A0465FAC-84ED-48C0-9211-B174016D2635}" type="presParOf" srcId="{BDE392A9-BD96-42A1-9A45-1575B54AE717}" destId="{A92FD0B6-080E-404E-AD44-E1EBA71D8D8E}" srcOrd="2" destOrd="0" presId="urn:microsoft.com/office/officeart/2005/8/layout/hierarchy4"/>
    <dgm:cxn modelId="{4AA3E61C-473A-4F97-80DB-C2A6BAFF03B6}" type="presParOf" srcId="{A92FD0B6-080E-404E-AD44-E1EBA71D8D8E}" destId="{9AF60B4E-E6FE-41D3-8A92-225EA993C503}" srcOrd="0" destOrd="0" presId="urn:microsoft.com/office/officeart/2005/8/layout/hierarchy4"/>
    <dgm:cxn modelId="{35FC3AC9-26DE-4165-A9BD-AF0F8C15B116}" type="presParOf" srcId="{9AF60B4E-E6FE-41D3-8A92-225EA993C503}" destId="{1DE14295-8C9C-41EA-8BA3-96758DE67CA4}" srcOrd="0" destOrd="0" presId="urn:microsoft.com/office/officeart/2005/8/layout/hierarchy4"/>
    <dgm:cxn modelId="{67C042B4-6292-4BFC-87C5-65375C5A76E3}" type="presParOf" srcId="{9AF60B4E-E6FE-41D3-8A92-225EA993C503}" destId="{3C79C240-5C2B-4CBF-ADBF-E126A0046D48}" srcOrd="1" destOrd="0" presId="urn:microsoft.com/office/officeart/2005/8/layout/hierarchy4"/>
    <dgm:cxn modelId="{F8296E58-B064-49C3-AD33-A4638214E482}" type="presParOf" srcId="{A92FD0B6-080E-404E-AD44-E1EBA71D8D8E}" destId="{5F48E7E8-9469-4A08-803F-6757429439FB}" srcOrd="1" destOrd="0" presId="urn:microsoft.com/office/officeart/2005/8/layout/hierarchy4"/>
    <dgm:cxn modelId="{7B40F8B4-657C-4916-89DB-ECB2D3E99D7C}" type="presParOf" srcId="{A92FD0B6-080E-404E-AD44-E1EBA71D8D8E}" destId="{5012B881-11A4-4E7E-AE04-E5AEC9873DE0}" srcOrd="2" destOrd="0" presId="urn:microsoft.com/office/officeart/2005/8/layout/hierarchy4"/>
    <dgm:cxn modelId="{E9A579B4-6915-4F0B-989D-BD4E2D5AD14B}" type="presParOf" srcId="{5012B881-11A4-4E7E-AE04-E5AEC9873DE0}" destId="{2A367A58-DFC3-40BB-A575-7E2AC279274E}" srcOrd="0" destOrd="0" presId="urn:microsoft.com/office/officeart/2005/8/layout/hierarchy4"/>
    <dgm:cxn modelId="{986A0C92-77A0-45C9-BB81-060D59E19594}" type="presParOf" srcId="{5012B881-11A4-4E7E-AE04-E5AEC9873DE0}" destId="{55BF89E6-D5F9-4A82-A678-10F4E607C6BC}" srcOrd="1" destOrd="0" presId="urn:microsoft.com/office/officeart/2005/8/layout/hierarchy4"/>
    <dgm:cxn modelId="{6F5A7EBA-B5AE-4F99-A6DF-8E4281F22A9A}" type="presParOf" srcId="{E12BE581-42B1-4124-806F-FF8B9A172253}" destId="{4E9881B4-26F6-4F01-B1F8-F280EC6A32C1}" srcOrd="1" destOrd="0" presId="urn:microsoft.com/office/officeart/2005/8/layout/hierarchy4"/>
    <dgm:cxn modelId="{D622A6C1-3C72-40B7-A449-2699C0AFA51B}" type="presParOf" srcId="{E12BE581-42B1-4124-806F-FF8B9A172253}" destId="{E9805B0C-8F19-43C9-B649-EFB1F6225E17}" srcOrd="2" destOrd="0" presId="urn:microsoft.com/office/officeart/2005/8/layout/hierarchy4"/>
    <dgm:cxn modelId="{74C70744-4206-4940-960F-AB3247BFAE7F}" type="presParOf" srcId="{E9805B0C-8F19-43C9-B649-EFB1F6225E17}" destId="{AC3770AF-2AB6-4790-9734-18226D8FBC80}" srcOrd="0" destOrd="0" presId="urn:microsoft.com/office/officeart/2005/8/layout/hierarchy4"/>
    <dgm:cxn modelId="{075EC4F9-D21D-43B1-80B1-04D2B90A4346}" type="presParOf" srcId="{E9805B0C-8F19-43C9-B649-EFB1F6225E17}" destId="{DFB1E0AF-790D-402C-BD92-5CCC5874AAF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7C683D-03D2-4EFA-85E6-144EB66D267B}">
      <dsp:nvSpPr>
        <dsp:cNvPr id="0" name=""/>
        <dsp:cNvSpPr/>
      </dsp:nvSpPr>
      <dsp:spPr>
        <a:xfrm>
          <a:off x="2399" y="1506"/>
          <a:ext cx="5481600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4300" kern="1200">
              <a:solidFill>
                <a:sysClr val="windowText" lastClr="000000"/>
              </a:solidFill>
            </a:rPr>
            <a:t>indemnisation</a:t>
          </a:r>
        </a:p>
      </dsp:txBody>
      <dsp:txXfrm>
        <a:off x="2399" y="1506"/>
        <a:ext cx="5481600" cy="1001687"/>
      </dsp:txXfrm>
    </dsp:sp>
    <dsp:sp modelId="{3F4B98CD-3F4E-44DB-98D0-A0787DE8EE64}">
      <dsp:nvSpPr>
        <dsp:cNvPr id="0" name=""/>
        <dsp:cNvSpPr/>
      </dsp:nvSpPr>
      <dsp:spPr>
        <a:xfrm>
          <a:off x="7750" y="1099356"/>
          <a:ext cx="3760923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kern="1200">
              <a:solidFill>
                <a:sysClr val="windowText" lastClr="000000"/>
              </a:solidFill>
            </a:rPr>
            <a:t>assureur</a:t>
          </a:r>
        </a:p>
      </dsp:txBody>
      <dsp:txXfrm>
        <a:off x="7750" y="1099356"/>
        <a:ext cx="3760923" cy="1001687"/>
      </dsp:txXfrm>
    </dsp:sp>
    <dsp:sp modelId="{1DE14295-8C9C-41EA-8BA3-96758DE67CA4}">
      <dsp:nvSpPr>
        <dsp:cNvPr id="0" name=""/>
        <dsp:cNvSpPr/>
      </dsp:nvSpPr>
      <dsp:spPr>
        <a:xfrm>
          <a:off x="7750" y="2197205"/>
          <a:ext cx="1577469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ysClr val="windowText" lastClr="000000"/>
              </a:solidFill>
            </a:rPr>
            <a:t>en application d'un contrat d'assurance</a:t>
          </a:r>
        </a:p>
      </dsp:txBody>
      <dsp:txXfrm>
        <a:off x="7750" y="2197205"/>
        <a:ext cx="1577469" cy="1001687"/>
      </dsp:txXfrm>
    </dsp:sp>
    <dsp:sp modelId="{2A367A58-DFC3-40BB-A575-7E2AC279274E}">
      <dsp:nvSpPr>
        <dsp:cNvPr id="0" name=""/>
        <dsp:cNvSpPr/>
      </dsp:nvSpPr>
      <dsp:spPr>
        <a:xfrm>
          <a:off x="1651473" y="2197205"/>
          <a:ext cx="2117200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ysClr val="windowText" lastClr="000000"/>
              </a:solidFill>
            </a:rPr>
            <a:t>Par un fonds de garantie (ex victime d'agression,)  à défaut d'assurance du responsable</a:t>
          </a:r>
        </a:p>
      </dsp:txBody>
      <dsp:txXfrm>
        <a:off x="1651473" y="2197205"/>
        <a:ext cx="2117200" cy="1001687"/>
      </dsp:txXfrm>
    </dsp:sp>
    <dsp:sp modelId="{AC3770AF-2AB6-4790-9734-18226D8FBC80}">
      <dsp:nvSpPr>
        <dsp:cNvPr id="0" name=""/>
        <dsp:cNvSpPr/>
      </dsp:nvSpPr>
      <dsp:spPr>
        <a:xfrm>
          <a:off x="3901180" y="1099356"/>
          <a:ext cx="1577469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kern="1200">
              <a:solidFill>
                <a:sysClr val="windowText" lastClr="000000"/>
              </a:solidFill>
            </a:rPr>
            <a:t>auteur du dommage</a:t>
          </a:r>
        </a:p>
      </dsp:txBody>
      <dsp:txXfrm>
        <a:off x="3901180" y="1099356"/>
        <a:ext cx="1577469" cy="10016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cp:lastPrinted>2014-10-22T07:51:00Z</cp:lastPrinted>
  <dcterms:created xsi:type="dcterms:W3CDTF">2014-10-22T07:05:00Z</dcterms:created>
  <dcterms:modified xsi:type="dcterms:W3CDTF">2014-10-22T07:52:00Z</dcterms:modified>
</cp:coreProperties>
</file>