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0305" w:rsidRDefault="00D53473">
      <w:pPr>
        <w:pStyle w:val="normal0"/>
      </w:pPr>
      <w:r>
        <w:rPr>
          <w:rFonts w:ascii="Arial Unicode MS" w:eastAsia="Arial Unicode MS" w:hAnsi="Arial Unicode MS" w:cs="Arial Unicode MS"/>
        </w:rPr>
        <w:t xml:space="preserve">→ </w:t>
      </w:r>
      <w:hyperlink r:id="rId5">
        <w:r>
          <w:rPr>
            <w:color w:val="1155CC"/>
            <w:u w:val="single"/>
          </w:rPr>
          <w:t>http://ww2.ac-poitiers.fr/ecolgt/IMG/pdf/4-stmg-management-3.pdf</w:t>
        </w:r>
      </w:hyperlink>
    </w:p>
    <w:p w:rsidR="00890305" w:rsidRDefault="00D53473">
      <w:pPr>
        <w:pStyle w:val="normal0"/>
      </w:pPr>
      <w:r>
        <w:rPr>
          <w:rFonts w:ascii="Arial Unicode MS" w:eastAsia="Arial Unicode MS" w:hAnsi="Arial Unicode MS" w:cs="Arial Unicode MS"/>
        </w:rPr>
        <w:t>→</w:t>
      </w:r>
      <w:hyperlink r:id="rId6">
        <w:r>
          <w:rPr>
            <w:color w:val="1155CC"/>
            <w:u w:val="single"/>
          </w:rPr>
          <w:t>http://www.assistancescolaire.com/eleve/1STMG/management-des-o</w:t>
        </w:r>
        <w:r>
          <w:rPr>
            <w:color w:val="1155CC"/>
            <w:u w:val="single"/>
          </w:rPr>
          <w:t>rganisations/reviser-le-cours/la-finalite-de-l-entreprise-se-limite-t-elle-a-la-realisation-d-un-profit-1stmg_man_03</w:t>
        </w:r>
      </w:hyperlink>
      <w:r>
        <w:t xml:space="preserve"> </w:t>
      </w:r>
    </w:p>
    <w:p w:rsidR="00890305" w:rsidRDefault="00D53473">
      <w:pPr>
        <w:pStyle w:val="Titre1"/>
        <w:contextualSpacing w:val="0"/>
      </w:pPr>
      <w:bookmarkStart w:id="0" w:name="h.hq70nddgzc5a" w:colFirst="0" w:colLast="0"/>
      <w:bookmarkEnd w:id="0"/>
      <w:r>
        <w:t xml:space="preserve">3) La finalité de l’entreprise se limite-t-elle </w:t>
      </w:r>
      <w:proofErr w:type="gramStart"/>
      <w:r>
        <w:t>à la réalisations</w:t>
      </w:r>
      <w:proofErr w:type="gramEnd"/>
      <w:r>
        <w:t xml:space="preserve"> d'un profit ?</w:t>
      </w:r>
    </w:p>
    <w:p w:rsidR="00890305" w:rsidRDefault="00890305">
      <w:pPr>
        <w:pStyle w:val="normal0"/>
      </w:pPr>
    </w:p>
    <w:p w:rsidR="00890305" w:rsidRDefault="00890305">
      <w:pPr>
        <w:pStyle w:val="normal0"/>
      </w:pPr>
    </w:p>
    <w:p w:rsidR="00890305" w:rsidRDefault="00D53473">
      <w:pPr>
        <w:pStyle w:val="normal0"/>
      </w:pPr>
      <w:r>
        <w:t>L’entreprise produit des biens et des services pour  sat</w:t>
      </w:r>
      <w:r>
        <w:t>isfaire des besoins et créer une richesse supplémentaire. Celle-ci doit permettre d’assurer la pérennité de l’entreprise et la rémunération des différents acteurs.</w:t>
      </w:r>
    </w:p>
    <w:p w:rsidR="00890305" w:rsidRDefault="00890305">
      <w:pPr>
        <w:pStyle w:val="normal0"/>
      </w:pPr>
    </w:p>
    <w:p w:rsidR="00890305" w:rsidRDefault="00D53473">
      <w:pPr>
        <w:pStyle w:val="normal0"/>
      </w:pPr>
      <w:r>
        <w:t>Un des enjeux majeurs du management consiste à gérer les intérêts divergents des parties pr</w:t>
      </w:r>
      <w:r>
        <w:t xml:space="preserve">enantes, tout en maintenant la cohésion de l'organisation. Outre sa </w:t>
      </w:r>
      <w:r>
        <w:rPr>
          <w:b/>
        </w:rPr>
        <w:t>finalité lucrative,</w:t>
      </w:r>
      <w:r>
        <w:t xml:space="preserve"> celle-ci doit de plus en plus prendre en compte sa responsabilité sociétale.</w:t>
      </w:r>
    </w:p>
    <w:p w:rsidR="00890305" w:rsidRDefault="00890305">
      <w:pPr>
        <w:pStyle w:val="normal0"/>
      </w:pPr>
    </w:p>
    <w:p w:rsidR="00890305" w:rsidRDefault="00D53473">
      <w:pPr>
        <w:pStyle w:val="normal0"/>
      </w:pPr>
      <w:r>
        <w:t>Les entreprises, qu'elles soient privées ou publiques, ont changé de forme au cours du tem</w:t>
      </w:r>
      <w:r>
        <w:t>ps. Elles sont aujourd'hui d'une grande diversité et peuvent être distinguées à partir de quelques critères de base.</w:t>
      </w:r>
    </w:p>
    <w:p w:rsidR="00890305" w:rsidRDefault="00890305">
      <w:pPr>
        <w:pStyle w:val="normal0"/>
      </w:pPr>
    </w:p>
    <w:p w:rsidR="00890305" w:rsidRDefault="00D53473">
      <w:pPr>
        <w:pStyle w:val="normal0"/>
      </w:pPr>
      <w:r>
        <w:t xml:space="preserve">Un </w:t>
      </w:r>
      <w:r>
        <w:rPr>
          <w:b/>
        </w:rPr>
        <w:t>bien</w:t>
      </w:r>
      <w:r>
        <w:t xml:space="preserve"> est une </w:t>
      </w:r>
      <w:r>
        <w:rPr>
          <w:b/>
        </w:rPr>
        <w:t>chose matérielle</w:t>
      </w:r>
      <w:r>
        <w:t xml:space="preserve"> fabriquée par l'entreprise et susceptible d'être stockée avant d'être vendue (ex. : une voiture).</w:t>
      </w:r>
    </w:p>
    <w:p w:rsidR="00890305" w:rsidRDefault="00890305">
      <w:pPr>
        <w:pStyle w:val="normal0"/>
      </w:pPr>
    </w:p>
    <w:p w:rsidR="00890305" w:rsidRDefault="00D53473">
      <w:pPr>
        <w:pStyle w:val="normal0"/>
      </w:pPr>
      <w:r>
        <w:t xml:space="preserve">Un </w:t>
      </w:r>
      <w:r>
        <w:rPr>
          <w:b/>
        </w:rPr>
        <w:t>ser</w:t>
      </w:r>
      <w:r>
        <w:rPr>
          <w:b/>
        </w:rPr>
        <w:t>vice</w:t>
      </w:r>
      <w:r>
        <w:t xml:space="preserve"> est </w:t>
      </w:r>
      <w:r>
        <w:rPr>
          <w:b/>
        </w:rPr>
        <w:t>immatériel</w:t>
      </w:r>
      <w:r>
        <w:t>. Il est consommé quasi immédiatement et il est considéré comme non stockable (ex. : une coupe de cheveux).</w:t>
      </w:r>
    </w:p>
    <w:p w:rsidR="00890305" w:rsidRDefault="00890305">
      <w:pPr>
        <w:pStyle w:val="normal0"/>
      </w:pPr>
    </w:p>
    <w:p w:rsidR="00890305" w:rsidRDefault="00D53473">
      <w:pPr>
        <w:pStyle w:val="normal0"/>
      </w:pPr>
      <w:r>
        <w:t xml:space="preserve">La production repose sur la mobilisation et la combinaison de ressources. Les </w:t>
      </w:r>
      <w:r>
        <w:rPr>
          <w:b/>
        </w:rPr>
        <w:t xml:space="preserve">ressources </w:t>
      </w:r>
      <w:r>
        <w:t>sont les moyens dont dispose une organi</w:t>
      </w:r>
      <w:r>
        <w:t>sation pour réaliser sa finalité et atteindre ses objectifs. Elles peuvent être</w:t>
      </w:r>
    </w:p>
    <w:p w:rsidR="00890305" w:rsidRDefault="00890305">
      <w:pPr>
        <w:pStyle w:val="normal0"/>
      </w:pPr>
    </w:p>
    <w:p w:rsidR="00890305" w:rsidRDefault="00D53473">
      <w:pPr>
        <w:pStyle w:val="normal0"/>
        <w:numPr>
          <w:ilvl w:val="0"/>
          <w:numId w:val="2"/>
        </w:numPr>
        <w:ind w:hanging="360"/>
        <w:contextualSpacing/>
      </w:pPr>
      <w:r>
        <w:t>humaines (les salariés),</w:t>
      </w:r>
    </w:p>
    <w:p w:rsidR="00890305" w:rsidRDefault="00D53473">
      <w:pPr>
        <w:pStyle w:val="normal0"/>
        <w:numPr>
          <w:ilvl w:val="0"/>
          <w:numId w:val="2"/>
        </w:numPr>
        <w:ind w:hanging="360"/>
        <w:contextualSpacing/>
      </w:pPr>
      <w:r>
        <w:t>financières (capitaux propres, autofinancement, emprunt),</w:t>
      </w:r>
    </w:p>
    <w:p w:rsidR="00890305" w:rsidRDefault="00D53473">
      <w:pPr>
        <w:pStyle w:val="normal0"/>
        <w:numPr>
          <w:ilvl w:val="0"/>
          <w:numId w:val="2"/>
        </w:numPr>
        <w:ind w:hanging="360"/>
        <w:contextualSpacing/>
      </w:pPr>
      <w:r>
        <w:t>matérielles (terrains, machines, véhicules…),</w:t>
      </w:r>
    </w:p>
    <w:p w:rsidR="00890305" w:rsidRDefault="00D53473">
      <w:pPr>
        <w:pStyle w:val="normal0"/>
        <w:numPr>
          <w:ilvl w:val="0"/>
          <w:numId w:val="2"/>
        </w:numPr>
        <w:ind w:hanging="360"/>
        <w:contextualSpacing/>
      </w:pPr>
      <w:r>
        <w:t>et immatérielles (brevets, marques, logiciels…</w:t>
      </w:r>
      <w:r>
        <w:t>).</w:t>
      </w:r>
    </w:p>
    <w:p w:rsidR="00890305" w:rsidRDefault="00890305">
      <w:pPr>
        <w:pStyle w:val="normal0"/>
      </w:pPr>
    </w:p>
    <w:p w:rsidR="00890305" w:rsidRDefault="00D53473">
      <w:pPr>
        <w:pStyle w:val="Titre6"/>
        <w:keepNext w:val="0"/>
        <w:keepLines w:val="0"/>
        <w:spacing w:before="200" w:after="40"/>
        <w:contextualSpacing w:val="0"/>
      </w:pPr>
      <w:bookmarkStart w:id="1" w:name="h.p78zh3zbjf84" w:colFirst="0" w:colLast="0"/>
      <w:bookmarkEnd w:id="1"/>
      <w:r>
        <w:rPr>
          <w:rFonts w:ascii="Arial" w:eastAsia="Arial" w:hAnsi="Arial" w:cs="Arial"/>
          <w:b/>
          <w:i w:val="0"/>
          <w:color w:val="000000"/>
          <w:u w:val="single"/>
        </w:rPr>
        <w:t>La production génère de la valeur ajoutée</w:t>
      </w:r>
    </w:p>
    <w:p w:rsidR="00890305" w:rsidRDefault="00D53473">
      <w:pPr>
        <w:pStyle w:val="normal0"/>
      </w:pPr>
      <w:r>
        <w:t>La valeur ajoutée mesure la richesse créée par l'organisation. Elle correspond à une augmentation de valeur apportée par l'entreprise aux biens et services en provenance de tiers (fournisseurs).</w:t>
      </w:r>
    </w:p>
    <w:p w:rsidR="00890305" w:rsidRDefault="00D53473">
      <w:pPr>
        <w:pStyle w:val="normal0"/>
      </w:pPr>
      <w:r>
        <w:rPr>
          <w:rFonts w:ascii="Arial Unicode MS" w:eastAsia="Arial Unicode MS" w:hAnsi="Arial Unicode MS" w:cs="Arial Unicode MS"/>
        </w:rPr>
        <w:t>→</w:t>
      </w:r>
      <w:r>
        <w:rPr>
          <w:rFonts w:ascii="Tahoma" w:eastAsia="Tahoma" w:hAnsi="Tahoma" w:cs="Tahoma"/>
          <w:b/>
        </w:rPr>
        <w:t>Valeur ajoutée</w:t>
      </w:r>
      <w:r>
        <w:rPr>
          <w:rFonts w:ascii="Tahoma" w:eastAsia="Tahoma" w:hAnsi="Tahoma" w:cs="Tahoma"/>
          <w:b/>
        </w:rPr>
        <w:t xml:space="preserve"> = chiffre d'affaires (total des ventes) − consommations intermédiaires</w:t>
      </w:r>
    </w:p>
    <w:p w:rsidR="00890305" w:rsidRDefault="00D53473">
      <w:pPr>
        <w:pStyle w:val="normal0"/>
      </w:pPr>
      <w:r>
        <w:t>Les consommations intermédiaires sont l'ensemble des biens et des services marchands qui disparaissent au cours du processus de production.</w:t>
      </w:r>
    </w:p>
    <w:p w:rsidR="00890305" w:rsidRDefault="00890305">
      <w:pPr>
        <w:pStyle w:val="normal0"/>
      </w:pPr>
    </w:p>
    <w:p w:rsidR="00890305" w:rsidRDefault="00D53473">
      <w:pPr>
        <w:pStyle w:val="normal0"/>
      </w:pPr>
      <w:r>
        <w:rPr>
          <w:b/>
          <w:u w:val="single"/>
        </w:rPr>
        <w:t xml:space="preserve">Bénéficiaires : </w:t>
      </w:r>
    </w:p>
    <w:p w:rsidR="00890305" w:rsidRDefault="00890305">
      <w:pPr>
        <w:pStyle w:val="normal0"/>
      </w:pPr>
    </w:p>
    <w:p w:rsidR="00890305" w:rsidRDefault="00D53473">
      <w:pPr>
        <w:pStyle w:val="normal0"/>
      </w:pPr>
      <w:r>
        <w:t xml:space="preserve">La </w:t>
      </w:r>
      <w:r>
        <w:rPr>
          <w:b/>
        </w:rPr>
        <w:t>valeur ajoutée</w:t>
      </w:r>
      <w:r>
        <w:t xml:space="preserve"> revient aux partenaires et aux acteurs de l'entreprise ayant permis sa création. Ces parties prenantes sont des individus, des groupes d'individus ou des organisations intéressés par les décisions d'une entreprise et impactant son fonctionnement.</w:t>
      </w:r>
    </w:p>
    <w:p w:rsidR="00890305" w:rsidRDefault="00890305">
      <w:pPr>
        <w:pStyle w:val="normal0"/>
      </w:pPr>
    </w:p>
    <w:p w:rsidR="00890305" w:rsidRDefault="00D53473">
      <w:pPr>
        <w:pStyle w:val="normal0"/>
      </w:pPr>
      <w:r>
        <w:t>Le pers</w:t>
      </w:r>
      <w:r>
        <w:t>onnel de l'entreprise percevra une rémunération sous la forme d'un salaire comprenant le salaire de base, les primes, des avantages en nature…</w:t>
      </w:r>
    </w:p>
    <w:p w:rsidR="00890305" w:rsidRDefault="00890305">
      <w:pPr>
        <w:pStyle w:val="normal0"/>
      </w:pPr>
    </w:p>
    <w:p w:rsidR="00890305" w:rsidRDefault="00D53473">
      <w:pPr>
        <w:pStyle w:val="normal0"/>
      </w:pPr>
      <w:r>
        <w:t>L'État et les autres organisations publiques (mairie, conseil régional, organismes de Sécurité sociale…) prélève</w:t>
      </w:r>
      <w:r>
        <w:t>nt sur la richesse créée des impôts, des taxes et des cotisations sociales.</w:t>
      </w:r>
    </w:p>
    <w:p w:rsidR="00890305" w:rsidRDefault="00890305">
      <w:pPr>
        <w:pStyle w:val="normal0"/>
      </w:pPr>
    </w:p>
    <w:p w:rsidR="00890305" w:rsidRDefault="00D53473">
      <w:pPr>
        <w:pStyle w:val="normal0"/>
      </w:pPr>
      <w:r>
        <w:t>Les banques seront rémunérées pour leurs services sous la forme d'intérêts sur les emprunts réalisés par l'entreprise.</w:t>
      </w:r>
    </w:p>
    <w:p w:rsidR="00890305" w:rsidRDefault="00890305">
      <w:pPr>
        <w:pStyle w:val="normal0"/>
      </w:pPr>
    </w:p>
    <w:p w:rsidR="00890305" w:rsidRDefault="00D53473">
      <w:pPr>
        <w:pStyle w:val="normal0"/>
      </w:pPr>
      <w:r>
        <w:t>Enfin, les profits de l'entreprise seront partagés. Une par</w:t>
      </w:r>
      <w:r>
        <w:t>tie sera la rémunération des apporteurs de capitaux, les dividendes ; la partie restante sera conservée dans l'entreprise, afin de réaliser des investissements. On parle dans ce cas d'autofinancement.</w:t>
      </w:r>
    </w:p>
    <w:p w:rsidR="00890305" w:rsidRDefault="00890305">
      <w:pPr>
        <w:pStyle w:val="normal0"/>
      </w:pPr>
    </w:p>
    <w:p w:rsidR="00890305" w:rsidRDefault="00D53473">
      <w:pPr>
        <w:pStyle w:val="Titre5"/>
        <w:keepNext w:val="0"/>
        <w:keepLines w:val="0"/>
        <w:spacing w:before="220" w:after="40"/>
        <w:contextualSpacing w:val="0"/>
      </w:pPr>
      <w:bookmarkStart w:id="2" w:name="h.g5wvfhpaxb7f" w:colFirst="0" w:colLast="0"/>
      <w:bookmarkEnd w:id="2"/>
      <w:r>
        <w:rPr>
          <w:rFonts w:ascii="Arial" w:eastAsia="Arial" w:hAnsi="Arial" w:cs="Arial"/>
          <w:b/>
          <w:color w:val="000000"/>
          <w:sz w:val="20"/>
        </w:rPr>
        <w:t>Les entreprises ont des finalités diverses</w:t>
      </w:r>
    </w:p>
    <w:p w:rsidR="00890305" w:rsidRDefault="00D53473">
      <w:pPr>
        <w:pStyle w:val="Titre6"/>
        <w:keepNext w:val="0"/>
        <w:keepLines w:val="0"/>
        <w:spacing w:before="200" w:after="40"/>
        <w:contextualSpacing w:val="0"/>
      </w:pPr>
      <w:bookmarkStart w:id="3" w:name="h.idw6ojhe3tba" w:colFirst="0" w:colLast="0"/>
      <w:bookmarkEnd w:id="3"/>
      <w:r>
        <w:rPr>
          <w:rFonts w:ascii="Arial" w:eastAsia="Arial" w:hAnsi="Arial" w:cs="Arial"/>
          <w:b/>
          <w:i w:val="0"/>
          <w:color w:val="000000"/>
          <w:sz w:val="18"/>
        </w:rPr>
        <w:t>Le profit (la finalité lucrative)</w:t>
      </w:r>
    </w:p>
    <w:p w:rsidR="00890305" w:rsidRDefault="00D53473">
      <w:pPr>
        <w:pStyle w:val="normal0"/>
      </w:pPr>
      <w:r>
        <w:t xml:space="preserve">Le </w:t>
      </w:r>
      <w:r>
        <w:rPr>
          <w:b/>
        </w:rPr>
        <w:t>profit</w:t>
      </w:r>
      <w:r>
        <w:t xml:space="preserve"> est le </w:t>
      </w:r>
      <w:r>
        <w:rPr>
          <w:b/>
        </w:rPr>
        <w:t>bénéfice généré</w:t>
      </w:r>
      <w:r>
        <w:t xml:space="preserve"> par l'activité de l'entreprise. Il sera partagé entre les actionnaires, qui vont percevoir des dividendes en récompense de leur prise de risque, et l'entreprise, qui disposera ainsi de fond</w:t>
      </w:r>
      <w:r>
        <w:t>s nécessaires à l'investissement et à l'innovation.</w:t>
      </w:r>
    </w:p>
    <w:p w:rsidR="00890305" w:rsidRDefault="00890305">
      <w:pPr>
        <w:pStyle w:val="normal0"/>
      </w:pPr>
    </w:p>
    <w:p w:rsidR="00890305" w:rsidRDefault="00D53473">
      <w:pPr>
        <w:pStyle w:val="normal0"/>
      </w:pPr>
      <w:r>
        <w:rPr>
          <w:color w:val="FF0000"/>
        </w:rPr>
        <w:t xml:space="preserve">Mais le profit seul n’est pas la finalité d’une entreprise puisqu’ils doivent aussi répondre de : </w:t>
      </w:r>
    </w:p>
    <w:p w:rsidR="00890305" w:rsidRDefault="00D53473">
      <w:pPr>
        <w:pStyle w:val="Titre6"/>
        <w:keepNext w:val="0"/>
        <w:keepLines w:val="0"/>
        <w:spacing w:before="200" w:after="40"/>
        <w:contextualSpacing w:val="0"/>
      </w:pPr>
      <w:bookmarkStart w:id="4" w:name="h.d76drsg3nbev" w:colFirst="0" w:colLast="0"/>
      <w:bookmarkEnd w:id="4"/>
      <w:r>
        <w:rPr>
          <w:rFonts w:ascii="Arial" w:eastAsia="Arial" w:hAnsi="Arial" w:cs="Arial"/>
          <w:b/>
          <w:i w:val="0"/>
          <w:color w:val="000000"/>
          <w:sz w:val="18"/>
        </w:rPr>
        <w:t>La responsabilité sociale (la finalité sociale)</w:t>
      </w:r>
    </w:p>
    <w:p w:rsidR="00890305" w:rsidRDefault="00D53473">
      <w:pPr>
        <w:pStyle w:val="normal0"/>
      </w:pPr>
      <w:r>
        <w:t xml:space="preserve">La </w:t>
      </w:r>
      <w:r>
        <w:rPr>
          <w:b/>
        </w:rPr>
        <w:t>responsabilité sociale/sociétale</w:t>
      </w:r>
      <w:r>
        <w:t xml:space="preserve"> des entreprises cons</w:t>
      </w:r>
      <w:r>
        <w:t xml:space="preserve">iste à s'impliquer dans toutes les initiatives visant à </w:t>
      </w:r>
      <w:r>
        <w:rPr>
          <w:b/>
        </w:rPr>
        <w:t>respecter, assurer ou promouvoir des équilibres fondamentaux de notre société</w:t>
      </w:r>
      <w:r>
        <w:t xml:space="preserve"> en matière sociale, sanitaire ou environnementale.</w:t>
      </w:r>
    </w:p>
    <w:p w:rsidR="00890305" w:rsidRDefault="00D53473">
      <w:pPr>
        <w:pStyle w:val="normal0"/>
      </w:pPr>
      <w:r>
        <w:t>On peut évoquer concrètement des domaines tels que l'éthique, la préser</w:t>
      </w:r>
      <w:r>
        <w:t>vation de l'environnement, le développement durable, la sauvegarde de l'emploi…</w:t>
      </w:r>
    </w:p>
    <w:p w:rsidR="00890305" w:rsidRDefault="00D53473">
      <w:pPr>
        <w:pStyle w:val="Titre6"/>
        <w:keepNext w:val="0"/>
        <w:keepLines w:val="0"/>
        <w:spacing w:before="200" w:after="40"/>
        <w:contextualSpacing w:val="0"/>
      </w:pPr>
      <w:bookmarkStart w:id="5" w:name="h.u709bf1ux26p" w:colFirst="0" w:colLast="0"/>
      <w:bookmarkEnd w:id="5"/>
      <w:r>
        <w:rPr>
          <w:rFonts w:ascii="Arial" w:eastAsia="Arial" w:hAnsi="Arial" w:cs="Arial"/>
          <w:b/>
          <w:i w:val="0"/>
          <w:color w:val="000000"/>
          <w:sz w:val="18"/>
        </w:rPr>
        <w:t>La pérennité</w:t>
      </w:r>
    </w:p>
    <w:p w:rsidR="00890305" w:rsidRDefault="00D53473">
      <w:pPr>
        <w:pStyle w:val="normal0"/>
      </w:pPr>
      <w:r>
        <w:t xml:space="preserve">La </w:t>
      </w:r>
      <w:r>
        <w:rPr>
          <w:b/>
        </w:rPr>
        <w:t xml:space="preserve">pérennité </w:t>
      </w:r>
      <w:r>
        <w:t xml:space="preserve">est le fait de </w:t>
      </w:r>
      <w:r>
        <w:rPr>
          <w:b/>
        </w:rPr>
        <w:t>durer dans le temps</w:t>
      </w:r>
      <w:r>
        <w:t>. Le profit est indispensable afin de garantir la pérennité de l'entreprise car c'est le moyen principal pour assure</w:t>
      </w:r>
      <w:r>
        <w:t>r le financement de son développement.</w:t>
      </w:r>
    </w:p>
    <w:p w:rsidR="00890305" w:rsidRDefault="00890305">
      <w:pPr>
        <w:pStyle w:val="normal0"/>
      </w:pPr>
    </w:p>
    <w:p w:rsidR="00890305" w:rsidRDefault="00890305">
      <w:pPr>
        <w:pStyle w:val="normal0"/>
      </w:pPr>
    </w:p>
    <w:p w:rsidR="00890305" w:rsidRDefault="00890305">
      <w:pPr>
        <w:pStyle w:val="normal0"/>
      </w:pPr>
    </w:p>
    <w:p w:rsidR="00890305" w:rsidRDefault="00890305">
      <w:pPr>
        <w:pStyle w:val="normal0"/>
      </w:pPr>
    </w:p>
    <w:sectPr w:rsidR="00890305" w:rsidSect="0089030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82BE8"/>
    <w:multiLevelType w:val="multilevel"/>
    <w:tmpl w:val="4E523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3555977"/>
    <w:multiLevelType w:val="multilevel"/>
    <w:tmpl w:val="FA7272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890305"/>
    <w:rsid w:val="008507FD"/>
    <w:rsid w:val="00890305"/>
    <w:rsid w:val="00D534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890305"/>
    <w:pPr>
      <w:keepNext/>
      <w:keepLines/>
      <w:spacing w:before="200"/>
      <w:contextualSpacing/>
      <w:outlineLvl w:val="0"/>
    </w:pPr>
    <w:rPr>
      <w:rFonts w:ascii="Trebuchet MS" w:eastAsia="Trebuchet MS" w:hAnsi="Trebuchet MS" w:cs="Trebuchet MS"/>
      <w:sz w:val="32"/>
    </w:rPr>
  </w:style>
  <w:style w:type="paragraph" w:styleId="Titre2">
    <w:name w:val="heading 2"/>
    <w:basedOn w:val="normal0"/>
    <w:next w:val="normal0"/>
    <w:rsid w:val="00890305"/>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0"/>
    <w:next w:val="normal0"/>
    <w:rsid w:val="00890305"/>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0"/>
    <w:next w:val="normal0"/>
    <w:rsid w:val="00890305"/>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0"/>
    <w:next w:val="normal0"/>
    <w:rsid w:val="00890305"/>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0"/>
    <w:next w:val="normal0"/>
    <w:rsid w:val="00890305"/>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890305"/>
  </w:style>
  <w:style w:type="table" w:customStyle="1" w:styleId="TableNormal">
    <w:name w:val="Table Normal"/>
    <w:rsid w:val="00890305"/>
    <w:tblPr>
      <w:tblCellMar>
        <w:top w:w="0" w:type="dxa"/>
        <w:left w:w="0" w:type="dxa"/>
        <w:bottom w:w="0" w:type="dxa"/>
        <w:right w:w="0" w:type="dxa"/>
      </w:tblCellMar>
    </w:tblPr>
  </w:style>
  <w:style w:type="paragraph" w:styleId="Titre">
    <w:name w:val="Title"/>
    <w:basedOn w:val="normal0"/>
    <w:next w:val="normal0"/>
    <w:rsid w:val="00890305"/>
    <w:pPr>
      <w:keepNext/>
      <w:keepLines/>
      <w:contextualSpacing/>
    </w:pPr>
    <w:rPr>
      <w:rFonts w:ascii="Trebuchet MS" w:eastAsia="Trebuchet MS" w:hAnsi="Trebuchet MS" w:cs="Trebuchet MS"/>
      <w:sz w:val="42"/>
    </w:rPr>
  </w:style>
  <w:style w:type="paragraph" w:styleId="Sous-titre">
    <w:name w:val="Subtitle"/>
    <w:basedOn w:val="normal0"/>
    <w:next w:val="normal0"/>
    <w:rsid w:val="00890305"/>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8507F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07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sistancescolaire.com/eleve/1STMG/management-des-organisations/reviser-le-cours/la-finalite-de-l-entreprise-se-limite-t-elle-a-la-realisation-d-un-profit-1stmg_man_03" TargetMode="External"/><Relationship Id="rId5" Type="http://schemas.openxmlformats.org/officeDocument/2006/relationships/hyperlink" Target="http://ww2.ac-poitiers.fr/ecolgt/IMG/pdf/4-stmg-management-3.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3832</Characters>
  <Application>Microsoft Office Word</Application>
  <DocSecurity>0</DocSecurity>
  <Lines>31</Lines>
  <Paragraphs>9</Paragraphs>
  <ScaleCrop>false</ScaleCrop>
  <Company/>
  <LinksUpToDate>false</LinksUpToDate>
  <CharactersWithSpaces>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Administrateur</cp:lastModifiedBy>
  <cp:revision>3</cp:revision>
  <dcterms:created xsi:type="dcterms:W3CDTF">2015-05-21T13:23:00Z</dcterms:created>
  <dcterms:modified xsi:type="dcterms:W3CDTF">2015-05-21T13:23:00Z</dcterms:modified>
</cp:coreProperties>
</file>