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27C" w:rsidRPr="004310F6" w:rsidRDefault="0050427C" w:rsidP="0050427C">
      <w:pPr>
        <w:rPr>
          <w:rFonts w:asciiTheme="minorHAnsi" w:hAnsiTheme="minorHAnsi" w:cstheme="minorHAnsi"/>
          <w:b/>
        </w:rPr>
      </w:pPr>
      <w:r>
        <w:rPr>
          <w:rFonts w:asciiTheme="minorHAnsi" w:hAnsiTheme="minorHAnsi" w:cstheme="minorHAnsi"/>
          <w:b/>
        </w:rPr>
        <w:t>Chapitre 2</w:t>
      </w:r>
      <w:r w:rsidRPr="004310F6">
        <w:rPr>
          <w:rFonts w:asciiTheme="minorHAnsi" w:hAnsiTheme="minorHAnsi" w:cstheme="minorHAnsi"/>
          <w:b/>
        </w:rPr>
        <w:tab/>
      </w:r>
      <w:r w:rsidRPr="004310F6">
        <w:rPr>
          <w:rFonts w:asciiTheme="minorHAnsi" w:hAnsiTheme="minorHAnsi" w:cstheme="minorHAnsi"/>
          <w:b/>
        </w:rPr>
        <w:tab/>
      </w:r>
      <w:r w:rsidRPr="00C146F7">
        <w:rPr>
          <w:rFonts w:asciiTheme="minorHAnsi" w:hAnsiTheme="minorHAnsi" w:cstheme="minorHAnsi"/>
          <w:b/>
          <w:sz w:val="28"/>
        </w:rPr>
        <w:t xml:space="preserve">LA </w:t>
      </w:r>
      <w:r>
        <w:rPr>
          <w:rFonts w:asciiTheme="minorHAnsi" w:hAnsiTheme="minorHAnsi" w:cstheme="minorHAnsi"/>
          <w:b/>
          <w:sz w:val="28"/>
        </w:rPr>
        <w:t>RECHERCHE DE LA PERFORMANCE D’UNE ORGANISATION</w:t>
      </w:r>
    </w:p>
    <w:p w:rsidR="0050427C" w:rsidRDefault="0050427C" w:rsidP="0050427C">
      <w:pPr>
        <w:rPr>
          <w:rFonts w:asciiTheme="minorHAnsi" w:hAnsiTheme="minorHAnsi" w:cstheme="minorHAnsi"/>
        </w:rPr>
      </w:pPr>
    </w:p>
    <w:p w:rsidR="0050427C" w:rsidRPr="004310F6" w:rsidRDefault="0050427C" w:rsidP="0050427C">
      <w:pPr>
        <w:rPr>
          <w:rFonts w:asciiTheme="minorHAnsi" w:hAnsiTheme="minorHAnsi" w:cstheme="minorHAnsi"/>
        </w:rPr>
      </w:pPr>
    </w:p>
    <w:p w:rsidR="0050427C" w:rsidRPr="0050427C" w:rsidRDefault="0050427C" w:rsidP="0050427C">
      <w:pPr>
        <w:jc w:val="both"/>
        <w:rPr>
          <w:rFonts w:asciiTheme="minorHAnsi" w:hAnsiTheme="minorHAnsi" w:cstheme="minorHAnsi"/>
          <w:sz w:val="22"/>
        </w:rPr>
      </w:pPr>
      <w:r w:rsidRPr="0050427C">
        <w:rPr>
          <w:rFonts w:asciiTheme="minorHAnsi" w:hAnsiTheme="minorHAnsi" w:cstheme="minorHAnsi"/>
          <w:sz w:val="22"/>
        </w:rPr>
        <w:t>La performance globale d’une organisation repose sur ses résultats en termes organisationnels, sociaux, commerciaux et financiers.</w:t>
      </w:r>
    </w:p>
    <w:p w:rsidR="0050427C" w:rsidRPr="0050427C" w:rsidRDefault="0050427C" w:rsidP="0050427C">
      <w:pPr>
        <w:jc w:val="both"/>
        <w:rPr>
          <w:rFonts w:asciiTheme="minorHAnsi" w:hAnsiTheme="minorHAnsi" w:cstheme="minorHAnsi"/>
          <w:sz w:val="22"/>
        </w:rPr>
      </w:pPr>
    </w:p>
    <w:p w:rsidR="0050427C" w:rsidRPr="0050427C" w:rsidRDefault="0050427C" w:rsidP="0050427C">
      <w:pPr>
        <w:jc w:val="both"/>
        <w:rPr>
          <w:rFonts w:asciiTheme="minorHAnsi" w:hAnsiTheme="minorHAnsi" w:cstheme="minorHAnsi"/>
          <w:sz w:val="22"/>
        </w:rPr>
      </w:pPr>
      <w:r w:rsidRPr="0050427C">
        <w:rPr>
          <w:rFonts w:asciiTheme="minorHAnsi" w:hAnsiTheme="minorHAnsi" w:cstheme="minorHAnsi"/>
          <w:sz w:val="22"/>
        </w:rPr>
        <w:t>Les biens et les services proposés par l’organisation expriment sa performance, au travers de leur prix de vente et de leur qualité.</w:t>
      </w:r>
    </w:p>
    <w:p w:rsidR="0050427C" w:rsidRDefault="0050427C" w:rsidP="0050427C">
      <w:pPr>
        <w:jc w:val="both"/>
        <w:rPr>
          <w:rFonts w:asciiTheme="minorHAnsi" w:hAnsiTheme="minorHAnsi" w:cstheme="minorHAnsi"/>
          <w:sz w:val="22"/>
        </w:rPr>
      </w:pPr>
    </w:p>
    <w:p w:rsidR="00160CC3" w:rsidRPr="0050427C" w:rsidRDefault="00160CC3" w:rsidP="0050427C">
      <w:pPr>
        <w:jc w:val="both"/>
        <w:rPr>
          <w:rFonts w:asciiTheme="minorHAnsi" w:hAnsiTheme="minorHAnsi" w:cstheme="minorHAnsi"/>
          <w:sz w:val="22"/>
        </w:rPr>
      </w:pPr>
    </w:p>
    <w:p w:rsidR="0050427C" w:rsidRPr="00575BDE" w:rsidRDefault="00160CC3" w:rsidP="0050427C">
      <w:pPr>
        <w:rPr>
          <w:rFonts w:asciiTheme="minorHAnsi" w:hAnsiTheme="minorHAnsi" w:cstheme="minorHAnsi"/>
          <w:b/>
        </w:rPr>
      </w:pPr>
      <w:r>
        <w:rPr>
          <w:rFonts w:asciiTheme="minorHAnsi" w:hAnsiTheme="minorHAnsi" w:cstheme="minorHAnsi"/>
          <w:b/>
        </w:rPr>
        <w:t xml:space="preserve">I </w:t>
      </w:r>
      <w:r w:rsidR="0050427C">
        <w:rPr>
          <w:rFonts w:asciiTheme="minorHAnsi" w:hAnsiTheme="minorHAnsi" w:cstheme="minorHAnsi"/>
          <w:b/>
        </w:rPr>
        <w:t>LA PERFORMANCE</w:t>
      </w:r>
      <w:r>
        <w:rPr>
          <w:rFonts w:asciiTheme="minorHAnsi" w:hAnsiTheme="minorHAnsi" w:cstheme="minorHAnsi"/>
          <w:b/>
        </w:rPr>
        <w:t xml:space="preserve"> AU TRAVERS DU PRIX DE VENTE</w:t>
      </w:r>
    </w:p>
    <w:p w:rsidR="0050427C" w:rsidRDefault="0050427C" w:rsidP="0050427C">
      <w:pPr>
        <w:jc w:val="both"/>
        <w:rPr>
          <w:rFonts w:asciiTheme="minorHAnsi" w:hAnsiTheme="minorHAnsi"/>
          <w:sz w:val="22"/>
        </w:rPr>
      </w:pPr>
    </w:p>
    <w:p w:rsidR="002C12E5" w:rsidRPr="002C12E5" w:rsidRDefault="002C12E5" w:rsidP="002C12E5">
      <w:pPr>
        <w:pStyle w:val="Paragraphedeliste"/>
        <w:numPr>
          <w:ilvl w:val="0"/>
          <w:numId w:val="4"/>
        </w:numPr>
        <w:jc w:val="both"/>
        <w:rPr>
          <w:rFonts w:asciiTheme="minorHAnsi" w:hAnsiTheme="minorHAnsi"/>
          <w:i/>
          <w:sz w:val="22"/>
        </w:rPr>
      </w:pPr>
      <w:r w:rsidRPr="002C12E5">
        <w:rPr>
          <w:rFonts w:asciiTheme="minorHAnsi" w:hAnsiTheme="minorHAnsi"/>
          <w:i/>
          <w:sz w:val="22"/>
        </w:rPr>
        <w:t>Le prix de vente</w:t>
      </w:r>
    </w:p>
    <w:p w:rsidR="002C12E5" w:rsidRPr="002C12E5" w:rsidRDefault="002C12E5" w:rsidP="002C12E5">
      <w:pPr>
        <w:pStyle w:val="Paragraphedeliste"/>
        <w:jc w:val="both"/>
        <w:rPr>
          <w:rFonts w:asciiTheme="minorHAnsi" w:hAnsiTheme="minorHAnsi"/>
          <w:sz w:val="22"/>
        </w:rPr>
      </w:pPr>
    </w:p>
    <w:p w:rsidR="0050427C" w:rsidRDefault="00160CC3" w:rsidP="0050427C">
      <w:pPr>
        <w:jc w:val="both"/>
        <w:rPr>
          <w:rFonts w:asciiTheme="minorHAnsi" w:hAnsiTheme="minorHAnsi"/>
          <w:sz w:val="22"/>
        </w:rPr>
      </w:pPr>
      <w:r w:rsidRPr="00160CC3">
        <w:rPr>
          <w:rFonts w:asciiTheme="minorHAnsi" w:hAnsiTheme="minorHAnsi"/>
          <w:sz w:val="22"/>
          <w:u w:val="single"/>
        </w:rPr>
        <w:t>Définition</w:t>
      </w:r>
      <w:r w:rsidR="002C12E5">
        <w:rPr>
          <w:rFonts w:asciiTheme="minorHAnsi" w:hAnsiTheme="minorHAnsi"/>
          <w:sz w:val="22"/>
          <w:u w:val="single"/>
        </w:rPr>
        <w:t xml:space="preserve"> </w:t>
      </w:r>
      <w:r>
        <w:rPr>
          <w:rFonts w:asciiTheme="minorHAnsi" w:hAnsiTheme="minorHAnsi"/>
          <w:sz w:val="22"/>
        </w:rPr>
        <w:t xml:space="preserve">: </w:t>
      </w:r>
      <w:r w:rsidR="000620F4">
        <w:rPr>
          <w:rFonts w:asciiTheme="minorHAnsi" w:hAnsiTheme="minorHAnsi"/>
          <w:sz w:val="22"/>
        </w:rPr>
        <w:t>valeur d’un bien ou service sur le marché.</w:t>
      </w:r>
    </w:p>
    <w:p w:rsidR="00160CC3" w:rsidRDefault="00160CC3" w:rsidP="0050427C">
      <w:pPr>
        <w:jc w:val="both"/>
        <w:rPr>
          <w:rFonts w:asciiTheme="minorHAnsi" w:hAnsiTheme="minorHAnsi"/>
          <w:sz w:val="22"/>
        </w:rPr>
      </w:pPr>
    </w:p>
    <w:p w:rsidR="00085925" w:rsidRDefault="00160CC3" w:rsidP="0050427C">
      <w:pPr>
        <w:jc w:val="both"/>
        <w:rPr>
          <w:rFonts w:asciiTheme="minorHAnsi" w:hAnsiTheme="minorHAnsi"/>
          <w:sz w:val="22"/>
        </w:rPr>
      </w:pPr>
      <w:r w:rsidRPr="00160CC3">
        <w:rPr>
          <w:rFonts w:asciiTheme="minorHAnsi" w:hAnsiTheme="minorHAnsi"/>
          <w:sz w:val="22"/>
          <w:u w:val="single"/>
        </w:rPr>
        <w:t>Fixation du prix de vente</w:t>
      </w:r>
      <w:r>
        <w:rPr>
          <w:rFonts w:asciiTheme="minorHAnsi" w:hAnsiTheme="minorHAnsi"/>
          <w:sz w:val="22"/>
        </w:rPr>
        <w:t xml:space="preserve"> : </w:t>
      </w:r>
      <w:r w:rsidR="00085925">
        <w:rPr>
          <w:rFonts w:asciiTheme="minorHAnsi" w:hAnsiTheme="minorHAnsi"/>
          <w:sz w:val="22"/>
        </w:rPr>
        <w:t>il est généralement librement déterminé par le jeu de la concurrence.</w:t>
      </w:r>
    </w:p>
    <w:p w:rsidR="00085925" w:rsidRDefault="00085925" w:rsidP="0050427C">
      <w:pPr>
        <w:jc w:val="both"/>
        <w:rPr>
          <w:rFonts w:asciiTheme="minorHAnsi" w:hAnsiTheme="minorHAnsi"/>
          <w:sz w:val="22"/>
        </w:rPr>
      </w:pPr>
    </w:p>
    <w:p w:rsidR="00085925" w:rsidRPr="00587163" w:rsidRDefault="00085925" w:rsidP="00085925">
      <w:pPr>
        <w:contextualSpacing/>
        <w:jc w:val="both"/>
        <w:rPr>
          <w:rFonts w:asciiTheme="minorHAnsi" w:hAnsiTheme="minorHAnsi" w:cstheme="minorHAnsi"/>
          <w:sz w:val="22"/>
        </w:rPr>
      </w:pPr>
      <w:r w:rsidRPr="00587163">
        <w:rPr>
          <w:rFonts w:asciiTheme="minorHAnsi" w:hAnsiTheme="minorHAnsi" w:cstheme="minorHAnsi"/>
          <w:sz w:val="22"/>
        </w:rPr>
        <w:t>Pour fixer un prix</w:t>
      </w:r>
      <w:r>
        <w:rPr>
          <w:rFonts w:asciiTheme="minorHAnsi" w:hAnsiTheme="minorHAnsi" w:cstheme="minorHAnsi"/>
          <w:sz w:val="22"/>
        </w:rPr>
        <w:t xml:space="preserve"> il faut co</w:t>
      </w:r>
      <w:r w:rsidRPr="00587163">
        <w:rPr>
          <w:rFonts w:asciiTheme="minorHAnsi" w:hAnsiTheme="minorHAnsi" w:cstheme="minorHAnsi"/>
          <w:sz w:val="22"/>
        </w:rPr>
        <w:t>njointement tenir compte de trois approches :</w:t>
      </w:r>
    </w:p>
    <w:p w:rsidR="00085925" w:rsidRPr="00587163" w:rsidRDefault="00085925" w:rsidP="00085925">
      <w:pPr>
        <w:pStyle w:val="Paragraphedeliste"/>
        <w:numPr>
          <w:ilvl w:val="0"/>
          <w:numId w:val="5"/>
        </w:numPr>
        <w:suppressAutoHyphens/>
        <w:jc w:val="both"/>
        <w:rPr>
          <w:rFonts w:asciiTheme="minorHAnsi" w:hAnsiTheme="minorHAnsi" w:cstheme="minorHAnsi"/>
          <w:sz w:val="22"/>
        </w:rPr>
      </w:pPr>
      <w:r w:rsidRPr="00587163">
        <w:rPr>
          <w:rFonts w:asciiTheme="minorHAnsi" w:hAnsiTheme="minorHAnsi" w:cstheme="minorHAnsi"/>
          <w:sz w:val="22"/>
        </w:rPr>
        <w:t>des coûts de l’organisation,</w:t>
      </w:r>
    </w:p>
    <w:p w:rsidR="00085925" w:rsidRPr="00587163" w:rsidRDefault="00085925" w:rsidP="00085925">
      <w:pPr>
        <w:pStyle w:val="Paragraphedeliste"/>
        <w:numPr>
          <w:ilvl w:val="0"/>
          <w:numId w:val="5"/>
        </w:numPr>
        <w:jc w:val="both"/>
        <w:rPr>
          <w:rFonts w:asciiTheme="minorHAnsi" w:hAnsiTheme="minorHAnsi" w:cstheme="minorHAnsi"/>
          <w:sz w:val="22"/>
        </w:rPr>
      </w:pPr>
      <w:r w:rsidRPr="00587163">
        <w:rPr>
          <w:rFonts w:asciiTheme="minorHAnsi" w:hAnsiTheme="minorHAnsi" w:cstheme="minorHAnsi"/>
          <w:sz w:val="22"/>
        </w:rPr>
        <w:t>de l’offre (prix pratiqués par leurs concurrents)</w:t>
      </w:r>
    </w:p>
    <w:p w:rsidR="00085925" w:rsidRDefault="00085925" w:rsidP="00085925">
      <w:pPr>
        <w:pStyle w:val="Paragraphedeliste"/>
        <w:numPr>
          <w:ilvl w:val="0"/>
          <w:numId w:val="5"/>
        </w:numPr>
        <w:jc w:val="both"/>
        <w:rPr>
          <w:rFonts w:asciiTheme="minorHAnsi" w:hAnsiTheme="minorHAnsi" w:cstheme="minorHAnsi"/>
          <w:sz w:val="22"/>
        </w:rPr>
      </w:pPr>
      <w:r w:rsidRPr="00587163">
        <w:rPr>
          <w:rFonts w:asciiTheme="minorHAnsi" w:hAnsiTheme="minorHAnsi" w:cstheme="minorHAnsi"/>
          <w:sz w:val="22"/>
        </w:rPr>
        <w:t>de la demande (prix que les clients sont prêts à accepter)</w:t>
      </w:r>
    </w:p>
    <w:p w:rsidR="00160CC3" w:rsidRDefault="00160CC3" w:rsidP="0050427C">
      <w:pPr>
        <w:jc w:val="both"/>
        <w:rPr>
          <w:rFonts w:asciiTheme="minorHAnsi" w:hAnsiTheme="minorHAnsi"/>
          <w:sz w:val="22"/>
        </w:rPr>
      </w:pPr>
    </w:p>
    <w:p w:rsidR="002C12E5" w:rsidRPr="002C12E5" w:rsidRDefault="002C12E5" w:rsidP="002C12E5">
      <w:pPr>
        <w:pStyle w:val="Paragraphedeliste"/>
        <w:numPr>
          <w:ilvl w:val="0"/>
          <w:numId w:val="4"/>
        </w:numPr>
        <w:jc w:val="both"/>
        <w:rPr>
          <w:rFonts w:asciiTheme="minorHAnsi" w:hAnsiTheme="minorHAnsi"/>
          <w:i/>
          <w:sz w:val="22"/>
        </w:rPr>
      </w:pPr>
      <w:r w:rsidRPr="002C12E5">
        <w:rPr>
          <w:rFonts w:asciiTheme="minorHAnsi" w:hAnsiTheme="minorHAnsi"/>
          <w:i/>
          <w:sz w:val="22"/>
        </w:rPr>
        <w:t>Les coûts</w:t>
      </w:r>
    </w:p>
    <w:p w:rsidR="002C12E5" w:rsidRPr="002C12E5" w:rsidRDefault="002C12E5" w:rsidP="002C12E5">
      <w:pPr>
        <w:pStyle w:val="Paragraphedeliste"/>
        <w:jc w:val="both"/>
        <w:rPr>
          <w:rFonts w:asciiTheme="minorHAnsi" w:hAnsiTheme="minorHAnsi"/>
          <w:sz w:val="22"/>
        </w:rPr>
      </w:pPr>
    </w:p>
    <w:p w:rsidR="00160CC3" w:rsidRDefault="00160CC3" w:rsidP="0050427C">
      <w:pPr>
        <w:jc w:val="both"/>
        <w:rPr>
          <w:rFonts w:asciiTheme="minorHAnsi" w:hAnsiTheme="minorHAnsi"/>
          <w:sz w:val="22"/>
        </w:rPr>
      </w:pPr>
      <w:r w:rsidRPr="00160CC3">
        <w:rPr>
          <w:rFonts w:asciiTheme="minorHAnsi" w:hAnsiTheme="minorHAnsi"/>
          <w:sz w:val="22"/>
          <w:u w:val="single"/>
        </w:rPr>
        <w:t>Définition d’un coût</w:t>
      </w:r>
      <w:r>
        <w:rPr>
          <w:rFonts w:asciiTheme="minorHAnsi" w:hAnsiTheme="minorHAnsi"/>
          <w:sz w:val="22"/>
        </w:rPr>
        <w:t xml:space="preserve"> : ensemble de charges, qui sont les </w:t>
      </w:r>
      <w:r w:rsidR="00804951">
        <w:rPr>
          <w:rFonts w:asciiTheme="minorHAnsi" w:hAnsiTheme="minorHAnsi"/>
          <w:sz w:val="22"/>
        </w:rPr>
        <w:t xml:space="preserve">flux d’appauvrissement (achats de matières, de marchandises, achats de services (tél, assurance, loyer….), </w:t>
      </w:r>
      <w:r w:rsidR="00F71C17">
        <w:rPr>
          <w:rFonts w:asciiTheme="minorHAnsi" w:hAnsiTheme="minorHAnsi"/>
          <w:sz w:val="22"/>
        </w:rPr>
        <w:t>impôts, charges de personnel…)</w:t>
      </w:r>
    </w:p>
    <w:p w:rsidR="00160CC3" w:rsidRDefault="00160CC3" w:rsidP="0050427C">
      <w:pPr>
        <w:jc w:val="both"/>
        <w:rPr>
          <w:rFonts w:asciiTheme="minorHAnsi" w:hAnsiTheme="minorHAnsi"/>
          <w:sz w:val="22"/>
        </w:rPr>
      </w:pPr>
    </w:p>
    <w:p w:rsidR="001169B7" w:rsidRDefault="00E31101" w:rsidP="00160D4A">
      <w:pPr>
        <w:pStyle w:val="Sansinterligne"/>
        <w:tabs>
          <w:tab w:val="left" w:leader="dot" w:pos="9072"/>
        </w:tabs>
        <w:jc w:val="both"/>
      </w:pPr>
      <w:r w:rsidRPr="00160D4A">
        <w:rPr>
          <w:u w:val="single"/>
        </w:rPr>
        <w:t>Hiérarchie des coûts</w:t>
      </w:r>
      <w:r>
        <w:t> :</w:t>
      </w:r>
      <w:r w:rsidR="00160D4A" w:rsidRPr="00160D4A">
        <w:t xml:space="preserve"> </w:t>
      </w:r>
      <w:r w:rsidR="00160D4A">
        <w:t>Les coûts doivent être calculés en respectant une certaine hiérarchie.</w:t>
      </w:r>
    </w:p>
    <w:p w:rsidR="00160D4A" w:rsidRDefault="00160D4A" w:rsidP="001169B7">
      <w:pPr>
        <w:pStyle w:val="Sansinterligne"/>
        <w:tabs>
          <w:tab w:val="left" w:leader="dot" w:pos="9072"/>
        </w:tabs>
        <w:jc w:val="both"/>
      </w:pPr>
      <w:r>
        <w:t xml:space="preserve">La hiérarchie est fonction du déroulement du processus de production et/ou de commercialisation des produits. </w:t>
      </w:r>
      <w:r w:rsidR="001169B7">
        <w:t xml:space="preserve">Ce dernier </w:t>
      </w:r>
      <w:r>
        <w:t>diffère selon le type d’activité :</w:t>
      </w:r>
    </w:p>
    <w:p w:rsidR="002C12E5" w:rsidRDefault="002C12E5" w:rsidP="001169B7">
      <w:pPr>
        <w:pStyle w:val="Sansinterligne"/>
        <w:tabs>
          <w:tab w:val="left" w:leader="dot" w:pos="9072"/>
        </w:tabs>
        <w:jc w:val="both"/>
      </w:pPr>
    </w:p>
    <w:p w:rsidR="00160D4A" w:rsidRDefault="00160D4A" w:rsidP="00160D4A">
      <w:pPr>
        <w:pStyle w:val="Paragraphedeliste"/>
        <w:numPr>
          <w:ilvl w:val="0"/>
          <w:numId w:val="3"/>
        </w:numPr>
        <w:jc w:val="both"/>
        <w:rPr>
          <w:rFonts w:asciiTheme="minorHAnsi" w:hAnsiTheme="minorHAnsi"/>
          <w:sz w:val="22"/>
        </w:rPr>
      </w:pPr>
      <w:r>
        <w:rPr>
          <w:rFonts w:asciiTheme="minorHAnsi" w:hAnsiTheme="minorHAnsi"/>
          <w:sz w:val="22"/>
        </w:rPr>
        <w:t>Pour activité commerciale : achat et distribution sans transformation. Pas de production.</w:t>
      </w:r>
    </w:p>
    <w:p w:rsidR="00160D4A" w:rsidRDefault="00160D4A" w:rsidP="00160D4A">
      <w:pPr>
        <w:pStyle w:val="Paragraphedeliste"/>
        <w:numPr>
          <w:ilvl w:val="0"/>
          <w:numId w:val="3"/>
        </w:numPr>
        <w:jc w:val="both"/>
        <w:rPr>
          <w:rFonts w:asciiTheme="minorHAnsi" w:hAnsiTheme="minorHAnsi"/>
          <w:sz w:val="22"/>
        </w:rPr>
      </w:pPr>
      <w:r>
        <w:rPr>
          <w:rFonts w:asciiTheme="minorHAnsi" w:hAnsiTheme="minorHAnsi"/>
          <w:sz w:val="22"/>
        </w:rPr>
        <w:t>Pour activité industrielle : achat, production et distribution.</w:t>
      </w:r>
    </w:p>
    <w:p w:rsidR="001169B7" w:rsidRDefault="001169B7" w:rsidP="00160D4A">
      <w:pPr>
        <w:pStyle w:val="Paragraphedeliste"/>
        <w:numPr>
          <w:ilvl w:val="0"/>
          <w:numId w:val="3"/>
        </w:numPr>
        <w:jc w:val="both"/>
        <w:rPr>
          <w:rFonts w:asciiTheme="minorHAnsi" w:hAnsiTheme="minorHAnsi"/>
          <w:sz w:val="22"/>
        </w:rPr>
      </w:pPr>
      <w:r>
        <w:rPr>
          <w:rFonts w:asciiTheme="minorHAnsi" w:hAnsiTheme="minorHAnsi"/>
          <w:sz w:val="22"/>
        </w:rPr>
        <w:t xml:space="preserve">Pour activité de services : </w:t>
      </w:r>
      <w:r w:rsidR="00FC1C2C">
        <w:rPr>
          <w:rFonts w:asciiTheme="minorHAnsi" w:hAnsiTheme="minorHAnsi"/>
          <w:sz w:val="22"/>
        </w:rPr>
        <w:t>production uniquement</w:t>
      </w:r>
    </w:p>
    <w:p w:rsidR="00160D4A" w:rsidRDefault="00160D4A" w:rsidP="0050427C">
      <w:pPr>
        <w:jc w:val="both"/>
        <w:rPr>
          <w:rFonts w:asciiTheme="minorHAnsi" w:hAnsiTheme="minorHAnsi"/>
          <w:sz w:val="22"/>
        </w:rPr>
      </w:pPr>
    </w:p>
    <w:p w:rsidR="00160D4A" w:rsidRDefault="00461651" w:rsidP="00160D4A">
      <w:pPr>
        <w:rPr>
          <w:b/>
        </w:rPr>
      </w:pPr>
      <w:r w:rsidRPr="00461651">
        <w:pict>
          <v:shapetype id="_x0000_t202" coordsize="21600,21600" o:spt="202" path="m,l,21600r21600,l21600,xe">
            <v:stroke joinstyle="miter"/>
            <v:path gradientshapeok="t" o:connecttype="rect"/>
          </v:shapetype>
          <v:shape id="_x0000_s1027" type="#_x0000_t202" style="position:absolute;margin-left:180.55pt;margin-top:.7pt;width:313.25pt;height:41.95pt;z-index:251661312">
            <v:textbox style="mso-next-textbox:#_x0000_s1027">
              <w:txbxContent>
                <w:p w:rsidR="00160D4A" w:rsidRPr="00EF5B22" w:rsidRDefault="00160D4A" w:rsidP="00160D4A">
                  <w:pPr>
                    <w:spacing w:line="360" w:lineRule="auto"/>
                    <w:rPr>
                      <w:sz w:val="22"/>
                    </w:rPr>
                  </w:pPr>
                  <w:r w:rsidRPr="008D632A">
                    <w:rPr>
                      <w:rFonts w:asciiTheme="minorHAnsi" w:hAnsiTheme="minorHAnsi"/>
                      <w:sz w:val="22"/>
                    </w:rPr>
                    <w:t xml:space="preserve">Charges d’achat </w:t>
                  </w:r>
                  <w:r>
                    <w:rPr>
                      <w:sz w:val="22"/>
                    </w:rPr>
                    <w:t>(</w:t>
                  </w:r>
                  <w:r>
                    <w:rPr>
                      <w:rFonts w:asciiTheme="minorHAnsi" w:hAnsiTheme="minorHAnsi"/>
                      <w:sz w:val="22"/>
                    </w:rPr>
                    <w:t>frais de transport, emballages, assurance sur transport</w:t>
                  </w:r>
                  <w:proofErr w:type="gramStart"/>
                  <w:r w:rsidR="008D632A">
                    <w:rPr>
                      <w:rFonts w:asciiTheme="minorHAnsi" w:hAnsiTheme="minorHAnsi"/>
                      <w:sz w:val="22"/>
                    </w:rPr>
                    <w:t>..</w:t>
                  </w:r>
                  <w:r>
                    <w:rPr>
                      <w:rFonts w:asciiTheme="minorHAnsi" w:hAnsiTheme="minorHAnsi"/>
                      <w:sz w:val="22"/>
                    </w:rPr>
                    <w:t>)</w:t>
                  </w:r>
                  <w:proofErr w:type="gramEnd"/>
                </w:p>
              </w:txbxContent>
            </v:textbox>
          </v:shape>
        </w:pict>
      </w:r>
      <w:r w:rsidRPr="00461651">
        <w:pict>
          <v:shape id="_x0000_s1026" type="#_x0000_t202" style="position:absolute;margin-left:-38.7pt;margin-top:.7pt;width:177.75pt;height:36.25pt;z-index:251660288">
            <v:textbox style="mso-next-textbox:#_x0000_s1026">
              <w:txbxContent>
                <w:p w:rsidR="00160D4A" w:rsidRPr="008D632A" w:rsidRDefault="00160D4A" w:rsidP="008D632A">
                  <w:pPr>
                    <w:rPr>
                      <w:rFonts w:asciiTheme="minorHAnsi" w:hAnsiTheme="minorHAnsi"/>
                      <w:sz w:val="22"/>
                    </w:rPr>
                  </w:pPr>
                  <w:r w:rsidRPr="008D632A">
                    <w:rPr>
                      <w:rFonts w:asciiTheme="minorHAnsi" w:hAnsiTheme="minorHAnsi"/>
                      <w:sz w:val="22"/>
                    </w:rPr>
                    <w:t xml:space="preserve">Achat de </w:t>
                  </w:r>
                  <w:r w:rsidR="000472E9">
                    <w:rPr>
                      <w:rFonts w:asciiTheme="minorHAnsi" w:hAnsiTheme="minorHAnsi"/>
                      <w:sz w:val="22"/>
                    </w:rPr>
                    <w:t>biens (</w:t>
                  </w:r>
                  <w:r w:rsidRPr="008D632A">
                    <w:rPr>
                      <w:rFonts w:asciiTheme="minorHAnsi" w:hAnsiTheme="minorHAnsi"/>
                      <w:sz w:val="22"/>
                    </w:rPr>
                    <w:t>matières premières</w:t>
                  </w:r>
                  <w:r w:rsidR="000472E9">
                    <w:rPr>
                      <w:rFonts w:asciiTheme="minorHAnsi" w:hAnsiTheme="minorHAnsi"/>
                      <w:sz w:val="22"/>
                    </w:rPr>
                    <w:t>, marchandises)</w:t>
                  </w:r>
                </w:p>
              </w:txbxContent>
            </v:textbox>
          </v:shape>
        </w:pict>
      </w:r>
    </w:p>
    <w:p w:rsidR="00160D4A" w:rsidRDefault="00160D4A" w:rsidP="00160D4A">
      <w:pPr>
        <w:rPr>
          <w:b/>
        </w:rPr>
      </w:pPr>
      <w:r>
        <w:rPr>
          <w:b/>
        </w:rPr>
        <w:tab/>
      </w:r>
      <w:r>
        <w:rPr>
          <w:b/>
        </w:rPr>
        <w:tab/>
      </w:r>
      <w:r>
        <w:rPr>
          <w:b/>
        </w:rPr>
        <w:tab/>
      </w:r>
      <w:r>
        <w:rPr>
          <w:b/>
        </w:rPr>
        <w:tab/>
        <w:t xml:space="preserve">  </w:t>
      </w:r>
      <w:r w:rsidRPr="002E02CC">
        <w:rPr>
          <w:b/>
          <w:sz w:val="40"/>
        </w:rPr>
        <w:t>+</w:t>
      </w:r>
    </w:p>
    <w:p w:rsidR="00160D4A" w:rsidRDefault="00085925" w:rsidP="00160D4A">
      <w:pPr>
        <w:rPr>
          <w:b/>
        </w:rPr>
      </w:pPr>
      <w:r w:rsidRPr="00461651">
        <w:rPr>
          <w:noProof/>
        </w:rPr>
        <w:pict>
          <v:shapetype id="_x0000_t32" coordsize="21600,21600" o:spt="32" o:oned="t" path="m,l21600,21600e" filled="f">
            <v:path arrowok="t" fillok="f" o:connecttype="none"/>
            <o:lock v:ext="edit" shapetype="t"/>
          </v:shapetype>
          <v:shape id="_x0000_s1037" type="#_x0000_t32" style="position:absolute;margin-left:213.2pt;margin-top:5.85pt;width:.05pt;height:20.5pt;z-index:251671552" o:connectortype="straight">
            <v:stroke endarrow="block"/>
          </v:shape>
        </w:pict>
      </w:r>
      <w:r w:rsidR="00461651" w:rsidRPr="00461651">
        <w:pict>
          <v:line id="_x0000_s1029" style="position:absolute;z-index:251663360" from="61.05pt,.2pt" to="61.05pt,26.35pt">
            <v:stroke endarrow="block"/>
          </v:line>
        </w:pict>
      </w:r>
    </w:p>
    <w:p w:rsidR="00160D4A" w:rsidRDefault="00461651" w:rsidP="00160D4A">
      <w:pPr>
        <w:rPr>
          <w:b/>
        </w:rPr>
      </w:pPr>
      <w:r>
        <w:rPr>
          <w:b/>
          <w:noProof/>
          <w:lang w:eastAsia="en-US"/>
        </w:rPr>
        <w:pict>
          <v:shape id="_x0000_s1036" type="#_x0000_t202" style="position:absolute;margin-left:280.8pt;margin-top:6.55pt;width:246pt;height:44.8pt;z-index:251670528;mso-width-relative:margin;mso-height-relative:margin">
            <v:textbox>
              <w:txbxContent>
                <w:p w:rsidR="00160D4A" w:rsidRPr="00EF5B22" w:rsidRDefault="00160D4A" w:rsidP="00160D4A">
                  <w:pPr>
                    <w:jc w:val="both"/>
                    <w:rPr>
                      <w:sz w:val="22"/>
                    </w:rPr>
                  </w:pPr>
                  <w:r w:rsidRPr="008D632A">
                    <w:rPr>
                      <w:rFonts w:asciiTheme="minorHAnsi" w:hAnsiTheme="minorHAnsi"/>
                      <w:sz w:val="22"/>
                    </w:rPr>
                    <w:t>Charges de production</w:t>
                  </w:r>
                  <w:r>
                    <w:rPr>
                      <w:sz w:val="22"/>
                    </w:rPr>
                    <w:t xml:space="preserve"> (</w:t>
                  </w:r>
                  <w:r>
                    <w:rPr>
                      <w:rFonts w:asciiTheme="minorHAnsi" w:hAnsiTheme="minorHAnsi"/>
                      <w:sz w:val="22"/>
                    </w:rPr>
                    <w:t>salaires des personnels de production, énergie consommée, usure des matériels</w:t>
                  </w:r>
                  <w:r w:rsidR="008D632A">
                    <w:rPr>
                      <w:rFonts w:asciiTheme="minorHAnsi" w:hAnsiTheme="minorHAnsi"/>
                      <w:sz w:val="22"/>
                    </w:rPr>
                    <w:t>……)</w:t>
                  </w:r>
                </w:p>
              </w:txbxContent>
            </v:textbox>
          </v:shape>
        </w:pict>
      </w:r>
      <w:r w:rsidRPr="00461651">
        <w:pict>
          <v:shape id="_x0000_s1028" type="#_x0000_t202" style="position:absolute;margin-left:18pt;margin-top:12.55pt;width:218.55pt;height:27pt;z-index:251662336">
            <v:textbox style="mso-next-textbox:#_x0000_s1028">
              <w:txbxContent>
                <w:p w:rsidR="00160D4A" w:rsidRDefault="00160D4A" w:rsidP="00160D4A">
                  <w:r>
                    <w:t xml:space="preserve">= </w:t>
                  </w:r>
                  <w:r w:rsidRPr="008D632A">
                    <w:rPr>
                      <w:rFonts w:asciiTheme="minorHAnsi" w:hAnsiTheme="minorHAnsi"/>
                      <w:b/>
                      <w:sz w:val="22"/>
                    </w:rPr>
                    <w:t>Co</w:t>
                  </w:r>
                  <w:r w:rsidR="000472E9">
                    <w:rPr>
                      <w:rFonts w:asciiTheme="minorHAnsi" w:hAnsiTheme="minorHAnsi"/>
                      <w:b/>
                      <w:sz w:val="22"/>
                    </w:rPr>
                    <w:t xml:space="preserve">ût d’achat des biens </w:t>
                  </w:r>
                </w:p>
              </w:txbxContent>
            </v:textbox>
          </v:shape>
        </w:pict>
      </w:r>
    </w:p>
    <w:p w:rsidR="00160D4A" w:rsidRDefault="00160D4A" w:rsidP="00160D4A">
      <w:pPr>
        <w:rPr>
          <w:b/>
        </w:rPr>
      </w:pPr>
      <w:r>
        <w:rPr>
          <w:b/>
        </w:rPr>
        <w:tab/>
      </w:r>
      <w:r>
        <w:rPr>
          <w:b/>
        </w:rPr>
        <w:tab/>
      </w:r>
      <w:r>
        <w:rPr>
          <w:b/>
        </w:rPr>
        <w:tab/>
      </w:r>
      <w:r>
        <w:rPr>
          <w:b/>
        </w:rPr>
        <w:tab/>
      </w:r>
      <w:r>
        <w:rPr>
          <w:b/>
        </w:rPr>
        <w:tab/>
      </w:r>
      <w:r>
        <w:rPr>
          <w:b/>
        </w:rPr>
        <w:tab/>
        <w:t xml:space="preserve">        </w:t>
      </w:r>
      <w:r>
        <w:rPr>
          <w:b/>
        </w:rPr>
        <w:tab/>
      </w:r>
      <w:r w:rsidR="008D632A">
        <w:rPr>
          <w:b/>
        </w:rPr>
        <w:t xml:space="preserve">    </w:t>
      </w:r>
      <w:r w:rsidRPr="002E02CC">
        <w:rPr>
          <w:b/>
          <w:sz w:val="36"/>
        </w:rPr>
        <w:t>+</w:t>
      </w:r>
    </w:p>
    <w:p w:rsidR="00160D4A" w:rsidRDefault="00461651" w:rsidP="00160D4A">
      <w:pPr>
        <w:rPr>
          <w:bdr w:val="single" w:sz="4" w:space="0" w:color="auto"/>
        </w:rPr>
      </w:pPr>
      <w:r>
        <w:pict>
          <v:line id="_x0000_s1033" style="position:absolute;z-index:251667456" from="120.95pt,9.05pt" to="120.95pt,34.45pt">
            <v:stroke endarrow="block"/>
          </v:line>
        </w:pict>
      </w:r>
    </w:p>
    <w:p w:rsidR="00160D4A" w:rsidRDefault="00461651" w:rsidP="00160D4A">
      <w:r>
        <w:rPr>
          <w:noProof/>
        </w:rPr>
        <w:pict>
          <v:shape id="_x0000_s1038" type="#_x0000_t32" style="position:absolute;margin-left:352.15pt;margin-top:3.05pt;width:0;height:17.6pt;z-index:251672576" o:connectortype="straight">
            <v:stroke endarrow="block"/>
          </v:shape>
        </w:pict>
      </w:r>
    </w:p>
    <w:p w:rsidR="00160D4A" w:rsidRDefault="00461651" w:rsidP="00160D4A">
      <w:r>
        <w:pict>
          <v:shape id="_x0000_s1030" type="#_x0000_t202" style="position:absolute;margin-left:45.2pt;margin-top:9.3pt;width:351pt;height:25.15pt;z-index:251664384">
            <v:textbox style="mso-next-textbox:#_x0000_s1030">
              <w:txbxContent>
                <w:p w:rsidR="00160D4A" w:rsidRPr="00EF5B22" w:rsidRDefault="00160D4A" w:rsidP="00160D4A">
                  <w:pPr>
                    <w:rPr>
                      <w:sz w:val="22"/>
                    </w:rPr>
                  </w:pPr>
                  <w:r>
                    <w:t xml:space="preserve">= </w:t>
                  </w:r>
                  <w:r w:rsidRPr="008D632A">
                    <w:rPr>
                      <w:rFonts w:asciiTheme="minorHAnsi" w:hAnsiTheme="minorHAnsi"/>
                      <w:b/>
                      <w:sz w:val="22"/>
                    </w:rPr>
                    <w:t>Coût de production des biens ou services</w:t>
                  </w:r>
                </w:p>
              </w:txbxContent>
            </v:textbox>
          </v:shape>
        </w:pict>
      </w:r>
    </w:p>
    <w:p w:rsidR="00160D4A" w:rsidRDefault="00160D4A" w:rsidP="00160D4A"/>
    <w:p w:rsidR="00160D4A" w:rsidRDefault="00461651" w:rsidP="00160D4A">
      <w:pPr>
        <w:rPr>
          <w:b/>
        </w:rPr>
      </w:pPr>
      <w:r w:rsidRPr="00461651">
        <w:pict>
          <v:line id="_x0000_s1034" style="position:absolute;z-index:251668480" from="117pt,6.85pt" to="117pt,125.9pt">
            <v:stroke endarrow="block"/>
          </v:line>
        </w:pict>
      </w:r>
    </w:p>
    <w:p w:rsidR="00160D4A" w:rsidRDefault="00461651" w:rsidP="00160D4A">
      <w:pPr>
        <w:rPr>
          <w:b/>
        </w:rPr>
      </w:pPr>
      <w:r w:rsidRPr="00461651">
        <w:pict>
          <v:shape id="_x0000_s1031" type="#_x0000_t202" style="position:absolute;margin-left:172.8pt;margin-top:9.35pt;width:179.35pt;height:49.95pt;z-index:251665408">
            <v:textbox style="mso-next-textbox:#_x0000_s1031">
              <w:txbxContent>
                <w:p w:rsidR="00160D4A" w:rsidRDefault="00160D4A" w:rsidP="00160D4A">
                  <w:pPr>
                    <w:rPr>
                      <w:sz w:val="22"/>
                    </w:rPr>
                  </w:pPr>
                  <w:r w:rsidRPr="008D632A">
                    <w:rPr>
                      <w:rFonts w:asciiTheme="minorHAnsi" w:hAnsiTheme="minorHAnsi"/>
                      <w:sz w:val="22"/>
                    </w:rPr>
                    <w:t>Charges de distribution</w:t>
                  </w:r>
                  <w:r>
                    <w:rPr>
                      <w:sz w:val="22"/>
                    </w:rPr>
                    <w:t xml:space="preserve"> (</w:t>
                  </w:r>
                  <w:r>
                    <w:rPr>
                      <w:rFonts w:asciiTheme="minorHAnsi" w:hAnsiTheme="minorHAnsi"/>
                      <w:sz w:val="22"/>
                    </w:rPr>
                    <w:t>commissions des vendeurs, entretien des magasins</w:t>
                  </w:r>
                  <w:r w:rsidR="008D632A">
                    <w:rPr>
                      <w:rFonts w:asciiTheme="minorHAnsi" w:hAnsiTheme="minorHAnsi"/>
                      <w:sz w:val="22"/>
                    </w:rPr>
                    <w:t>….)</w:t>
                  </w:r>
                </w:p>
              </w:txbxContent>
            </v:textbox>
          </v:shape>
        </w:pict>
      </w:r>
    </w:p>
    <w:p w:rsidR="00160D4A" w:rsidRDefault="00461651" w:rsidP="00160D4A">
      <w:pPr>
        <w:rPr>
          <w:b/>
        </w:rPr>
      </w:pPr>
      <w:r>
        <w:rPr>
          <w:b/>
          <w:noProof/>
          <w:lang w:eastAsia="en-US"/>
        </w:rPr>
        <w:pict>
          <v:shape id="_x0000_s1039" type="#_x0000_t202" style="position:absolute;margin-left:379.7pt;margin-top:.8pt;width:136.5pt;height:33.3pt;z-index:251673600;mso-width-relative:margin;mso-height-relative:margin">
            <v:textbox>
              <w:txbxContent>
                <w:p w:rsidR="00160D4A" w:rsidRPr="008D632A" w:rsidRDefault="00160D4A" w:rsidP="00160D4A">
                  <w:pPr>
                    <w:rPr>
                      <w:rFonts w:asciiTheme="minorHAnsi" w:hAnsiTheme="minorHAnsi"/>
                      <w:sz w:val="22"/>
                    </w:rPr>
                  </w:pPr>
                  <w:r w:rsidRPr="008D632A">
                    <w:rPr>
                      <w:rFonts w:asciiTheme="minorHAnsi" w:hAnsiTheme="minorHAnsi"/>
                      <w:sz w:val="22"/>
                    </w:rPr>
                    <w:t>Charges administratives</w:t>
                  </w:r>
                </w:p>
              </w:txbxContent>
            </v:textbox>
          </v:shape>
        </w:pict>
      </w:r>
      <w:r w:rsidR="00160D4A">
        <w:rPr>
          <w:b/>
        </w:rPr>
        <w:tab/>
      </w:r>
      <w:r w:rsidR="00160D4A">
        <w:rPr>
          <w:b/>
        </w:rPr>
        <w:tab/>
      </w:r>
      <w:r w:rsidR="00160D4A">
        <w:rPr>
          <w:b/>
        </w:rPr>
        <w:tab/>
      </w:r>
      <w:r w:rsidR="00160D4A">
        <w:rPr>
          <w:b/>
        </w:rPr>
        <w:tab/>
      </w:r>
      <w:r w:rsidR="00160D4A">
        <w:rPr>
          <w:b/>
        </w:rPr>
        <w:tab/>
      </w:r>
      <w:r w:rsidR="00160D4A">
        <w:rPr>
          <w:b/>
        </w:rPr>
        <w:tab/>
      </w:r>
      <w:r w:rsidR="00160D4A">
        <w:rPr>
          <w:b/>
        </w:rPr>
        <w:tab/>
      </w:r>
      <w:r w:rsidR="00160D4A">
        <w:rPr>
          <w:b/>
        </w:rPr>
        <w:tab/>
      </w:r>
      <w:r w:rsidR="00160D4A">
        <w:rPr>
          <w:b/>
        </w:rPr>
        <w:tab/>
      </w:r>
      <w:r w:rsidR="00160D4A">
        <w:rPr>
          <w:b/>
        </w:rPr>
        <w:tab/>
        <w:t xml:space="preserve">  </w:t>
      </w:r>
      <w:r w:rsidR="00160D4A" w:rsidRPr="00F94459">
        <w:rPr>
          <w:b/>
          <w:sz w:val="36"/>
        </w:rPr>
        <w:t>+</w:t>
      </w:r>
    </w:p>
    <w:p w:rsidR="00160D4A" w:rsidRDefault="00461651" w:rsidP="00160D4A">
      <w:pPr>
        <w:tabs>
          <w:tab w:val="left" w:pos="7920"/>
        </w:tabs>
        <w:rPr>
          <w:b/>
        </w:rPr>
      </w:pPr>
      <w:r>
        <w:rPr>
          <w:b/>
          <w:noProof/>
        </w:rPr>
        <w:pict>
          <v:shape id="_x0000_s1042" type="#_x0000_t32" style="position:absolute;margin-left:417.95pt;margin-top:13.4pt;width:.75pt;height:21.2pt;z-index:251676672" o:connectortype="straight">
            <v:stroke endarrow="block"/>
          </v:shape>
        </w:pict>
      </w:r>
      <w:r>
        <w:rPr>
          <w:b/>
          <w:noProof/>
        </w:rPr>
        <w:pict>
          <v:shape id="_x0000_s1041" type="#_x0000_t32" style="position:absolute;margin-left:298.7pt;margin-top:19.85pt;width:.75pt;height:14.75pt;z-index:251675648" o:connectortype="straight">
            <v:stroke endarrow="block"/>
          </v:shape>
        </w:pict>
      </w:r>
      <w:r w:rsidR="00160D4A">
        <w:rPr>
          <w:b/>
        </w:rPr>
        <w:tab/>
      </w:r>
      <w:r w:rsidR="00160D4A">
        <w:rPr>
          <w:b/>
        </w:rPr>
        <w:tab/>
      </w:r>
      <w:r w:rsidR="00160D4A">
        <w:rPr>
          <w:b/>
        </w:rPr>
        <w:tab/>
      </w:r>
      <w:r w:rsidR="00160D4A">
        <w:rPr>
          <w:b/>
        </w:rPr>
        <w:tab/>
      </w:r>
      <w:r w:rsidR="00160D4A">
        <w:rPr>
          <w:b/>
        </w:rPr>
        <w:tab/>
      </w:r>
    </w:p>
    <w:p w:rsidR="00160D4A" w:rsidRDefault="00461651" w:rsidP="00160D4A">
      <w:pPr>
        <w:rPr>
          <w:b/>
        </w:rPr>
      </w:pPr>
      <w:r>
        <w:rPr>
          <w:b/>
          <w:noProof/>
          <w:lang w:eastAsia="en-US"/>
        </w:rPr>
        <w:pict>
          <v:shape id="_x0000_s1040" type="#_x0000_t202" style="position:absolute;margin-left:273.4pt;margin-top:7pt;width:161.75pt;height:26pt;z-index:251674624;mso-width-relative:margin;mso-height-relative:margin">
            <v:textbox>
              <w:txbxContent>
                <w:p w:rsidR="00160D4A" w:rsidRDefault="00160D4A" w:rsidP="00160D4A">
                  <w:r>
                    <w:t xml:space="preserve">= </w:t>
                  </w:r>
                  <w:r w:rsidRPr="008D632A">
                    <w:rPr>
                      <w:rFonts w:asciiTheme="minorHAnsi" w:hAnsiTheme="minorHAnsi"/>
                      <w:b/>
                      <w:sz w:val="22"/>
                    </w:rPr>
                    <w:t>Coût hors production</w:t>
                  </w:r>
                </w:p>
              </w:txbxContent>
            </v:textbox>
          </v:shape>
        </w:pict>
      </w:r>
      <w:r w:rsidRPr="00461651">
        <w:pict>
          <v:shape id="_x0000_s1032" type="#_x0000_t202" style="position:absolute;margin-left:-9pt;margin-top:56.9pt;width:495pt;height:27pt;z-index:251666432">
            <v:textbox style="mso-next-textbox:#_x0000_s1032">
              <w:txbxContent>
                <w:p w:rsidR="00160D4A" w:rsidRPr="008D632A" w:rsidRDefault="00160D4A" w:rsidP="00160D4A">
                  <w:pPr>
                    <w:jc w:val="center"/>
                    <w:rPr>
                      <w:rFonts w:asciiTheme="minorHAnsi" w:hAnsiTheme="minorHAnsi"/>
                      <w:b/>
                      <w:bCs/>
                      <w:sz w:val="22"/>
                    </w:rPr>
                  </w:pPr>
                  <w:r w:rsidRPr="008D632A">
                    <w:rPr>
                      <w:rFonts w:asciiTheme="minorHAnsi" w:hAnsiTheme="minorHAnsi"/>
                      <w:b/>
                      <w:bCs/>
                      <w:sz w:val="22"/>
                    </w:rPr>
                    <w:t>COUT DE REVIENT</w:t>
                  </w:r>
                </w:p>
              </w:txbxContent>
            </v:textbox>
          </v:shape>
        </w:pict>
      </w:r>
    </w:p>
    <w:p w:rsidR="00160D4A" w:rsidRDefault="00160D4A" w:rsidP="00160D4A">
      <w:pPr>
        <w:rPr>
          <w:b/>
        </w:rPr>
      </w:pPr>
    </w:p>
    <w:p w:rsidR="00160D4A" w:rsidRDefault="00461651" w:rsidP="00160D4A">
      <w:pPr>
        <w:rPr>
          <w:b/>
        </w:rPr>
      </w:pPr>
      <w:r w:rsidRPr="00461651">
        <w:pict>
          <v:line id="_x0000_s1035" style="position:absolute;flip:x;z-index:251669504" from="344.45pt,5.4pt" to="344.45pt,29.3pt">
            <v:stroke endarrow="block"/>
          </v:line>
        </w:pict>
      </w:r>
    </w:p>
    <w:p w:rsidR="00160D4A" w:rsidRDefault="00160D4A" w:rsidP="00160D4A">
      <w:pPr>
        <w:rPr>
          <w:b/>
        </w:rPr>
      </w:pPr>
    </w:p>
    <w:p w:rsidR="00160D4A" w:rsidRDefault="00160D4A" w:rsidP="00160D4A">
      <w:pPr>
        <w:rPr>
          <w:b/>
        </w:rPr>
      </w:pPr>
    </w:p>
    <w:p w:rsidR="00160CC3" w:rsidRDefault="00160CC3" w:rsidP="0050427C">
      <w:pPr>
        <w:jc w:val="both"/>
        <w:rPr>
          <w:rFonts w:asciiTheme="minorHAnsi" w:hAnsiTheme="minorHAnsi"/>
          <w:sz w:val="22"/>
        </w:rPr>
      </w:pPr>
      <w:r>
        <w:rPr>
          <w:rFonts w:asciiTheme="minorHAnsi" w:hAnsiTheme="minorHAnsi"/>
          <w:sz w:val="22"/>
          <w:u w:val="single"/>
        </w:rPr>
        <w:lastRenderedPageBreak/>
        <w:t>Définition du c</w:t>
      </w:r>
      <w:r w:rsidRPr="00160CC3">
        <w:rPr>
          <w:rFonts w:asciiTheme="minorHAnsi" w:hAnsiTheme="minorHAnsi"/>
          <w:sz w:val="22"/>
          <w:u w:val="single"/>
        </w:rPr>
        <w:t>oût de revient</w:t>
      </w:r>
      <w:r>
        <w:rPr>
          <w:rFonts w:asciiTheme="minorHAnsi" w:hAnsiTheme="minorHAnsi"/>
          <w:sz w:val="22"/>
        </w:rPr>
        <w:t> : montant total dépensé pour produire et</w:t>
      </w:r>
      <w:r w:rsidR="008D632A">
        <w:rPr>
          <w:rFonts w:asciiTheme="minorHAnsi" w:hAnsiTheme="minorHAnsi"/>
          <w:sz w:val="22"/>
        </w:rPr>
        <w:t>/ou</w:t>
      </w:r>
      <w:r>
        <w:rPr>
          <w:rFonts w:asciiTheme="minorHAnsi" w:hAnsiTheme="minorHAnsi"/>
          <w:sz w:val="22"/>
        </w:rPr>
        <w:t xml:space="preserve"> distribuer un bien ou un service.</w:t>
      </w:r>
    </w:p>
    <w:p w:rsidR="00160CC3" w:rsidRDefault="00160CC3" w:rsidP="0050427C">
      <w:pPr>
        <w:jc w:val="both"/>
        <w:rPr>
          <w:rFonts w:asciiTheme="minorHAnsi" w:hAnsiTheme="minorHAnsi"/>
          <w:sz w:val="22"/>
        </w:rPr>
      </w:pPr>
    </w:p>
    <w:p w:rsidR="00FC1C2C" w:rsidRPr="00FC1C2C" w:rsidRDefault="00FC1C2C" w:rsidP="00FC1C2C">
      <w:pPr>
        <w:contextualSpacing/>
        <w:jc w:val="both"/>
        <w:rPr>
          <w:rFonts w:asciiTheme="minorHAnsi" w:hAnsiTheme="minorHAnsi" w:cstheme="minorHAnsi"/>
          <w:sz w:val="22"/>
        </w:rPr>
      </w:pPr>
      <w:r w:rsidRPr="00FC1C2C">
        <w:rPr>
          <w:rFonts w:asciiTheme="minorHAnsi" w:hAnsiTheme="minorHAnsi" w:cstheme="minorHAnsi"/>
          <w:sz w:val="22"/>
        </w:rPr>
        <w:t>Pour une organisation, connaître l’importance de ses coûts dans le processus de production lui permet de savoir les produits bénéficiaires, ceux qui sont moins rentables, voire déficitaires et pouvoir ainsi prendre des décisions en connaissance de cause en donnant aux responsables des outils supplémentaires d’aide à la décision.</w:t>
      </w:r>
    </w:p>
    <w:p w:rsidR="00FC1C2C" w:rsidRDefault="00FC1C2C" w:rsidP="0050427C">
      <w:pPr>
        <w:jc w:val="both"/>
        <w:rPr>
          <w:rFonts w:asciiTheme="minorHAnsi" w:hAnsiTheme="minorHAnsi"/>
          <w:sz w:val="22"/>
        </w:rPr>
      </w:pPr>
    </w:p>
    <w:p w:rsidR="00CC11FC" w:rsidRDefault="00CC11FC" w:rsidP="0050427C">
      <w:pPr>
        <w:jc w:val="both"/>
        <w:rPr>
          <w:rFonts w:asciiTheme="minorHAnsi" w:hAnsiTheme="minorHAnsi"/>
          <w:sz w:val="22"/>
        </w:rPr>
      </w:pPr>
    </w:p>
    <w:p w:rsidR="00160CC3" w:rsidRPr="002C12E5" w:rsidRDefault="002C12E5" w:rsidP="002C12E5">
      <w:pPr>
        <w:pStyle w:val="Paragraphedeliste"/>
        <w:numPr>
          <w:ilvl w:val="0"/>
          <w:numId w:val="4"/>
        </w:numPr>
        <w:jc w:val="both"/>
        <w:rPr>
          <w:rFonts w:asciiTheme="minorHAnsi" w:hAnsiTheme="minorHAnsi"/>
          <w:i/>
          <w:sz w:val="22"/>
        </w:rPr>
      </w:pPr>
      <w:r w:rsidRPr="002C12E5">
        <w:rPr>
          <w:rFonts w:asciiTheme="minorHAnsi" w:hAnsiTheme="minorHAnsi"/>
          <w:i/>
          <w:sz w:val="22"/>
        </w:rPr>
        <w:t>Relation entre prix de vente et coûts</w:t>
      </w:r>
    </w:p>
    <w:p w:rsidR="002C12E5" w:rsidRDefault="002C12E5" w:rsidP="00160CC3">
      <w:pPr>
        <w:jc w:val="both"/>
        <w:rPr>
          <w:rFonts w:asciiTheme="minorHAnsi" w:hAnsiTheme="minorHAnsi"/>
          <w:sz w:val="22"/>
        </w:rPr>
      </w:pPr>
    </w:p>
    <w:p w:rsidR="00160CC3" w:rsidRDefault="00CC11FC" w:rsidP="00160CC3">
      <w:pPr>
        <w:jc w:val="both"/>
        <w:rPr>
          <w:rFonts w:asciiTheme="minorHAnsi" w:hAnsiTheme="minorHAnsi"/>
          <w:sz w:val="22"/>
        </w:rPr>
      </w:pPr>
      <w:r>
        <w:rPr>
          <w:rFonts w:asciiTheme="minorHAnsi" w:hAnsiTheme="minorHAnsi"/>
          <w:sz w:val="22"/>
        </w:rPr>
        <w:t xml:space="preserve">La vente à perte de façon délibérée est illégale. </w:t>
      </w:r>
      <w:r w:rsidR="002C12E5">
        <w:rPr>
          <w:rFonts w:asciiTheme="minorHAnsi" w:hAnsiTheme="minorHAnsi"/>
          <w:sz w:val="22"/>
        </w:rPr>
        <w:t>L</w:t>
      </w:r>
      <w:r w:rsidR="00E31101">
        <w:rPr>
          <w:rFonts w:asciiTheme="minorHAnsi" w:hAnsiTheme="minorHAnsi"/>
          <w:sz w:val="22"/>
        </w:rPr>
        <w:t>e prix d</w:t>
      </w:r>
      <w:r w:rsidR="000620F4">
        <w:rPr>
          <w:rFonts w:asciiTheme="minorHAnsi" w:hAnsiTheme="minorHAnsi"/>
          <w:sz w:val="22"/>
        </w:rPr>
        <w:t xml:space="preserve">e vente doit </w:t>
      </w:r>
      <w:r>
        <w:rPr>
          <w:rFonts w:asciiTheme="minorHAnsi" w:hAnsiTheme="minorHAnsi"/>
          <w:sz w:val="22"/>
        </w:rPr>
        <w:t xml:space="preserve">donc </w:t>
      </w:r>
      <w:r w:rsidR="000620F4">
        <w:rPr>
          <w:rFonts w:asciiTheme="minorHAnsi" w:hAnsiTheme="minorHAnsi"/>
          <w:sz w:val="22"/>
        </w:rPr>
        <w:t xml:space="preserve">être supérieur aux </w:t>
      </w:r>
      <w:r w:rsidR="00E31101">
        <w:rPr>
          <w:rFonts w:asciiTheme="minorHAnsi" w:hAnsiTheme="minorHAnsi"/>
          <w:sz w:val="22"/>
        </w:rPr>
        <w:t>coûts, la survie de l’organisation en dépend.</w:t>
      </w:r>
    </w:p>
    <w:p w:rsidR="00FC1C2C" w:rsidRPr="00FC1C2C" w:rsidRDefault="00FC1C2C" w:rsidP="00FC1C2C">
      <w:pPr>
        <w:contextualSpacing/>
        <w:jc w:val="both"/>
        <w:rPr>
          <w:rFonts w:asciiTheme="minorHAnsi" w:hAnsiTheme="minorHAnsi" w:cstheme="minorHAnsi"/>
          <w:sz w:val="22"/>
        </w:rPr>
      </w:pPr>
      <w:r w:rsidRPr="00FC1C2C">
        <w:rPr>
          <w:rFonts w:asciiTheme="minorHAnsi" w:hAnsiTheme="minorHAnsi" w:cstheme="minorHAnsi"/>
          <w:sz w:val="22"/>
        </w:rPr>
        <w:t xml:space="preserve">La fixation du prix est une décision de gestion importante pour l’organisation. Elle relève d’un arbitrage entre les coûts supportés par celle-ci et le niveau de </w:t>
      </w:r>
      <w:r w:rsidR="00587163">
        <w:rPr>
          <w:rFonts w:asciiTheme="minorHAnsi" w:hAnsiTheme="minorHAnsi" w:cstheme="minorHAnsi"/>
          <w:sz w:val="22"/>
        </w:rPr>
        <w:t>bénéfice souhaité</w:t>
      </w:r>
      <w:r w:rsidRPr="00FC1C2C">
        <w:rPr>
          <w:rFonts w:asciiTheme="minorHAnsi" w:hAnsiTheme="minorHAnsi" w:cstheme="minorHAnsi"/>
          <w:sz w:val="22"/>
        </w:rPr>
        <w:t>.</w:t>
      </w:r>
    </w:p>
    <w:p w:rsidR="00E31101" w:rsidRDefault="00E31101" w:rsidP="00160CC3">
      <w:pPr>
        <w:jc w:val="both"/>
        <w:rPr>
          <w:rFonts w:asciiTheme="minorHAnsi" w:hAnsiTheme="minorHAnsi"/>
          <w:sz w:val="22"/>
        </w:rPr>
      </w:pPr>
    </w:p>
    <w:p w:rsidR="006E7BD9" w:rsidRDefault="00E31101" w:rsidP="00160CC3">
      <w:pPr>
        <w:jc w:val="both"/>
        <w:rPr>
          <w:rFonts w:asciiTheme="minorHAnsi" w:hAnsiTheme="minorHAnsi"/>
          <w:sz w:val="22"/>
        </w:rPr>
      </w:pPr>
      <w:r w:rsidRPr="00410DAE">
        <w:rPr>
          <w:rFonts w:asciiTheme="minorHAnsi" w:hAnsiTheme="minorHAnsi"/>
          <w:sz w:val="22"/>
          <w:u w:val="single"/>
        </w:rPr>
        <w:t>Calcul du prix de vente</w:t>
      </w:r>
      <w:r>
        <w:rPr>
          <w:rFonts w:asciiTheme="minorHAnsi" w:hAnsiTheme="minorHAnsi"/>
          <w:sz w:val="22"/>
        </w:rPr>
        <w:t xml:space="preserve"> : </w:t>
      </w:r>
    </w:p>
    <w:p w:rsidR="006E7BD9" w:rsidRDefault="006E7BD9" w:rsidP="00160CC3">
      <w:pPr>
        <w:jc w:val="both"/>
        <w:rPr>
          <w:rFonts w:asciiTheme="minorHAnsi" w:hAnsiTheme="minorHAnsi"/>
          <w:sz w:val="22"/>
        </w:rPr>
      </w:pPr>
    </w:p>
    <w:p w:rsidR="00FC1C2C" w:rsidRPr="00EC2E68" w:rsidRDefault="00FC1C2C" w:rsidP="00FC1C2C">
      <w:pPr>
        <w:contextualSpacing/>
        <w:rPr>
          <w:rFonts w:asciiTheme="minorHAnsi" w:hAnsiTheme="minorHAnsi" w:cstheme="minorHAnsi"/>
          <w:i/>
          <w:sz w:val="22"/>
        </w:rPr>
      </w:pPr>
      <w:r w:rsidRPr="00EC2E68">
        <w:rPr>
          <w:rFonts w:asciiTheme="minorHAnsi" w:hAnsiTheme="minorHAnsi" w:cstheme="minorHAnsi"/>
          <w:i/>
          <w:sz w:val="22"/>
        </w:rPr>
        <w:t xml:space="preserve">Le prix peut être envisagé comme la résultante d’un </w:t>
      </w:r>
      <w:r w:rsidR="00587163" w:rsidRPr="00EC2E68">
        <w:rPr>
          <w:rFonts w:asciiTheme="minorHAnsi" w:hAnsiTheme="minorHAnsi" w:cstheme="minorHAnsi"/>
          <w:i/>
          <w:sz w:val="22"/>
        </w:rPr>
        <w:t xml:space="preserve">coût auquel on ajoute un bénéfice souhaité : </w:t>
      </w:r>
    </w:p>
    <w:p w:rsidR="00E31101" w:rsidRDefault="006E7BD9" w:rsidP="00160CC3">
      <w:pPr>
        <w:jc w:val="both"/>
        <w:rPr>
          <w:rFonts w:asciiTheme="minorHAnsi" w:hAnsiTheme="minorHAnsi"/>
          <w:sz w:val="22"/>
        </w:rPr>
      </w:pPr>
      <w:r>
        <w:rPr>
          <w:rFonts w:asciiTheme="minorHAnsi" w:hAnsiTheme="minorHAnsi"/>
          <w:sz w:val="22"/>
        </w:rPr>
        <w:t xml:space="preserve">Dans les années 60 : </w:t>
      </w:r>
      <w:r w:rsidRPr="006E7BD9">
        <w:rPr>
          <w:rFonts w:asciiTheme="minorHAnsi" w:hAnsiTheme="minorHAnsi"/>
          <w:b/>
          <w:sz w:val="22"/>
        </w:rPr>
        <w:t>Prix de vente</w:t>
      </w:r>
      <w:r>
        <w:rPr>
          <w:rFonts w:asciiTheme="minorHAnsi" w:hAnsiTheme="minorHAnsi"/>
          <w:sz w:val="22"/>
        </w:rPr>
        <w:t xml:space="preserve"> = </w:t>
      </w:r>
      <w:r w:rsidR="00E31101">
        <w:rPr>
          <w:rFonts w:asciiTheme="minorHAnsi" w:hAnsiTheme="minorHAnsi"/>
          <w:sz w:val="22"/>
        </w:rPr>
        <w:t>Coût de revient + Résultat souhaité (bénéfice)</w:t>
      </w:r>
    </w:p>
    <w:p w:rsidR="00587163" w:rsidRDefault="00587163" w:rsidP="00160CC3">
      <w:pPr>
        <w:jc w:val="both"/>
        <w:rPr>
          <w:rFonts w:asciiTheme="minorHAnsi" w:hAnsiTheme="minorHAnsi"/>
          <w:sz w:val="22"/>
        </w:rPr>
      </w:pPr>
    </w:p>
    <w:p w:rsidR="00587163" w:rsidRPr="00EC2E68" w:rsidRDefault="00587163" w:rsidP="00587163">
      <w:pPr>
        <w:contextualSpacing/>
        <w:jc w:val="both"/>
        <w:rPr>
          <w:rFonts w:asciiTheme="minorHAnsi" w:hAnsiTheme="minorHAnsi" w:cstheme="minorHAnsi"/>
          <w:i/>
          <w:sz w:val="22"/>
        </w:rPr>
      </w:pPr>
      <w:r w:rsidRPr="00EC2E68">
        <w:rPr>
          <w:rFonts w:asciiTheme="minorHAnsi" w:hAnsiTheme="minorHAnsi" w:cstheme="minorHAnsi"/>
          <w:i/>
          <w:sz w:val="22"/>
        </w:rPr>
        <w:t>Les dirigeants d’une organisation peuvent décider de favoriser la rentabilité de leur structure. Dans ce cas, le bénéfice souhaité devient l’indicateur de performance à privilégier et à maximiser.</w:t>
      </w:r>
    </w:p>
    <w:p w:rsidR="006E7BD9" w:rsidRDefault="006E7BD9" w:rsidP="00160CC3">
      <w:pPr>
        <w:jc w:val="both"/>
        <w:rPr>
          <w:rFonts w:asciiTheme="minorHAnsi" w:hAnsiTheme="minorHAnsi"/>
          <w:sz w:val="22"/>
        </w:rPr>
      </w:pPr>
      <w:r>
        <w:rPr>
          <w:rFonts w:asciiTheme="minorHAnsi" w:hAnsiTheme="minorHAnsi"/>
          <w:sz w:val="22"/>
        </w:rPr>
        <w:t xml:space="preserve">Dans les années 80 : </w:t>
      </w:r>
      <w:r w:rsidRPr="006E7BD9">
        <w:rPr>
          <w:rFonts w:asciiTheme="minorHAnsi" w:hAnsiTheme="minorHAnsi"/>
          <w:b/>
          <w:sz w:val="22"/>
        </w:rPr>
        <w:t xml:space="preserve">Résultat souhaité </w:t>
      </w:r>
      <w:r>
        <w:rPr>
          <w:rFonts w:asciiTheme="minorHAnsi" w:hAnsiTheme="minorHAnsi"/>
          <w:sz w:val="22"/>
        </w:rPr>
        <w:t xml:space="preserve">= </w:t>
      </w:r>
      <w:r w:rsidRPr="006E7BD9">
        <w:rPr>
          <w:rFonts w:asciiTheme="minorHAnsi" w:hAnsiTheme="minorHAnsi"/>
          <w:sz w:val="22"/>
        </w:rPr>
        <w:t>Prix de vente</w:t>
      </w:r>
      <w:r>
        <w:rPr>
          <w:rFonts w:asciiTheme="minorHAnsi" w:hAnsiTheme="minorHAnsi"/>
          <w:sz w:val="22"/>
        </w:rPr>
        <w:t xml:space="preserve"> – coût de revient</w:t>
      </w:r>
    </w:p>
    <w:p w:rsidR="00587163" w:rsidRDefault="00587163" w:rsidP="00160CC3">
      <w:pPr>
        <w:jc w:val="both"/>
        <w:rPr>
          <w:rFonts w:asciiTheme="minorHAnsi" w:hAnsiTheme="minorHAnsi"/>
          <w:sz w:val="22"/>
        </w:rPr>
      </w:pPr>
    </w:p>
    <w:p w:rsidR="00D324B0" w:rsidRPr="00EC2E68" w:rsidRDefault="00D324B0" w:rsidP="00D324B0">
      <w:pPr>
        <w:jc w:val="both"/>
        <w:rPr>
          <w:rFonts w:asciiTheme="minorHAnsi" w:hAnsiTheme="minorHAnsi"/>
          <w:i/>
          <w:sz w:val="22"/>
        </w:rPr>
      </w:pPr>
      <w:r w:rsidRPr="00EC2E68">
        <w:rPr>
          <w:rFonts w:asciiTheme="minorHAnsi" w:hAnsiTheme="minorHAnsi"/>
          <w:i/>
          <w:sz w:val="22"/>
        </w:rPr>
        <w:t>Le prix de vente peut être imposé par le marché (cas de certains biens et crise économique oblige). Dès lors l’organisation doit être capable de maitriser ses coûts pour maintenir le niveau de résultat souhaité.</w:t>
      </w:r>
    </w:p>
    <w:p w:rsidR="006E7BD9" w:rsidRDefault="006E7BD9" w:rsidP="00160CC3">
      <w:pPr>
        <w:jc w:val="both"/>
        <w:rPr>
          <w:rFonts w:asciiTheme="minorHAnsi" w:hAnsiTheme="minorHAnsi"/>
          <w:sz w:val="22"/>
        </w:rPr>
      </w:pPr>
      <w:r>
        <w:rPr>
          <w:rFonts w:asciiTheme="minorHAnsi" w:hAnsiTheme="minorHAnsi"/>
          <w:sz w:val="22"/>
        </w:rPr>
        <w:t xml:space="preserve">Dans les années 2000 : </w:t>
      </w:r>
      <w:r w:rsidRPr="006E7BD9">
        <w:rPr>
          <w:rFonts w:asciiTheme="minorHAnsi" w:hAnsiTheme="minorHAnsi"/>
          <w:b/>
          <w:sz w:val="22"/>
        </w:rPr>
        <w:t>Coût de revient</w:t>
      </w:r>
      <w:r>
        <w:rPr>
          <w:rFonts w:asciiTheme="minorHAnsi" w:hAnsiTheme="minorHAnsi"/>
          <w:sz w:val="22"/>
        </w:rPr>
        <w:t xml:space="preserve"> = Prix de vente – Résultat souhaité</w:t>
      </w:r>
    </w:p>
    <w:p w:rsidR="00E31101" w:rsidRDefault="00E31101" w:rsidP="00160CC3">
      <w:pPr>
        <w:jc w:val="both"/>
        <w:rPr>
          <w:rFonts w:asciiTheme="minorHAnsi" w:hAnsiTheme="minorHAnsi"/>
          <w:sz w:val="22"/>
        </w:rPr>
      </w:pPr>
    </w:p>
    <w:p w:rsidR="00E31101" w:rsidRDefault="00E31101" w:rsidP="00160CC3">
      <w:pPr>
        <w:jc w:val="both"/>
        <w:rPr>
          <w:rFonts w:asciiTheme="minorHAnsi" w:hAnsiTheme="minorHAnsi"/>
          <w:sz w:val="22"/>
        </w:rPr>
      </w:pPr>
      <w:r w:rsidRPr="00410DAE">
        <w:rPr>
          <w:rFonts w:asciiTheme="minorHAnsi" w:hAnsiTheme="minorHAnsi"/>
          <w:sz w:val="22"/>
          <w:u w:val="single"/>
        </w:rPr>
        <w:t>Notion de marge</w:t>
      </w:r>
      <w:r>
        <w:rPr>
          <w:rFonts w:asciiTheme="minorHAnsi" w:hAnsiTheme="minorHAnsi"/>
          <w:sz w:val="22"/>
        </w:rPr>
        <w:t xml:space="preserve"> : </w:t>
      </w:r>
      <w:r w:rsidR="00410DAE">
        <w:rPr>
          <w:rFonts w:asciiTheme="minorHAnsi" w:hAnsiTheme="minorHAnsi"/>
          <w:sz w:val="22"/>
        </w:rPr>
        <w:t>Résultat intermédiaire</w:t>
      </w:r>
      <w:r w:rsidR="00804951">
        <w:rPr>
          <w:rFonts w:asciiTheme="minorHAnsi" w:hAnsiTheme="minorHAnsi"/>
          <w:sz w:val="22"/>
        </w:rPr>
        <w:t xml:space="preserve"> correspondant au chiffre d’affaires</w:t>
      </w:r>
      <w:r>
        <w:rPr>
          <w:rFonts w:asciiTheme="minorHAnsi" w:hAnsiTheme="minorHAnsi"/>
          <w:sz w:val="22"/>
        </w:rPr>
        <w:t xml:space="preserve"> – un coût</w:t>
      </w:r>
    </w:p>
    <w:p w:rsidR="00E31101" w:rsidRDefault="00E31101" w:rsidP="00160CC3">
      <w:pPr>
        <w:jc w:val="both"/>
        <w:rPr>
          <w:rFonts w:asciiTheme="minorHAnsi" w:hAnsiTheme="minorHAnsi"/>
          <w:sz w:val="22"/>
        </w:rPr>
      </w:pPr>
    </w:p>
    <w:p w:rsidR="00E31101" w:rsidRDefault="00E31101" w:rsidP="00160CC3">
      <w:pPr>
        <w:jc w:val="both"/>
        <w:rPr>
          <w:rFonts w:asciiTheme="minorHAnsi" w:hAnsiTheme="minorHAnsi"/>
          <w:sz w:val="22"/>
        </w:rPr>
      </w:pPr>
      <w:r>
        <w:rPr>
          <w:rFonts w:asciiTheme="minorHAnsi" w:hAnsiTheme="minorHAnsi"/>
          <w:sz w:val="22"/>
        </w:rPr>
        <w:t xml:space="preserve">Marge commerciale = </w:t>
      </w:r>
      <w:r w:rsidR="00804951">
        <w:rPr>
          <w:rFonts w:asciiTheme="minorHAnsi" w:hAnsiTheme="minorHAnsi"/>
          <w:sz w:val="22"/>
        </w:rPr>
        <w:t>Chiffre d’affaires</w:t>
      </w:r>
      <w:r>
        <w:rPr>
          <w:rFonts w:asciiTheme="minorHAnsi" w:hAnsiTheme="minorHAnsi"/>
          <w:sz w:val="22"/>
        </w:rPr>
        <w:t xml:space="preserve"> – Coût d’achat des marchandises vendues </w:t>
      </w:r>
    </w:p>
    <w:p w:rsidR="00E31101" w:rsidRDefault="00E31101" w:rsidP="00160CC3">
      <w:pPr>
        <w:jc w:val="both"/>
        <w:rPr>
          <w:rFonts w:asciiTheme="minorHAnsi" w:hAnsiTheme="minorHAnsi"/>
          <w:sz w:val="22"/>
        </w:rPr>
      </w:pPr>
      <w:r>
        <w:rPr>
          <w:rFonts w:asciiTheme="minorHAnsi" w:hAnsiTheme="minorHAnsi"/>
          <w:sz w:val="22"/>
        </w:rPr>
        <w:t xml:space="preserve">Marge de coût de production = </w:t>
      </w:r>
      <w:r w:rsidR="00804951">
        <w:rPr>
          <w:rFonts w:asciiTheme="minorHAnsi" w:hAnsiTheme="minorHAnsi"/>
          <w:sz w:val="22"/>
        </w:rPr>
        <w:t>Chiffre d’affaires</w:t>
      </w:r>
      <w:r>
        <w:rPr>
          <w:rFonts w:asciiTheme="minorHAnsi" w:hAnsiTheme="minorHAnsi"/>
          <w:sz w:val="22"/>
        </w:rPr>
        <w:t xml:space="preserve"> – Coût de production des produits fabriqués</w:t>
      </w:r>
    </w:p>
    <w:p w:rsidR="00E31101" w:rsidRDefault="00410DAE" w:rsidP="00160CC3">
      <w:pPr>
        <w:jc w:val="both"/>
        <w:rPr>
          <w:rFonts w:asciiTheme="minorHAnsi" w:hAnsiTheme="minorHAnsi"/>
          <w:sz w:val="22"/>
        </w:rPr>
      </w:pPr>
      <w:r>
        <w:rPr>
          <w:rFonts w:asciiTheme="minorHAnsi" w:hAnsiTheme="minorHAnsi"/>
          <w:sz w:val="22"/>
        </w:rPr>
        <w:t xml:space="preserve">Marge nette = </w:t>
      </w:r>
      <w:r w:rsidR="00804951">
        <w:rPr>
          <w:rFonts w:asciiTheme="minorHAnsi" w:hAnsiTheme="minorHAnsi"/>
          <w:sz w:val="22"/>
        </w:rPr>
        <w:t>Chiffre d’affaires</w:t>
      </w:r>
      <w:r>
        <w:rPr>
          <w:rFonts w:asciiTheme="minorHAnsi" w:hAnsiTheme="minorHAnsi"/>
          <w:sz w:val="22"/>
        </w:rPr>
        <w:t xml:space="preserve"> – Coût de revient, soit le profit.</w:t>
      </w:r>
    </w:p>
    <w:p w:rsidR="00E31101" w:rsidRDefault="00E31101" w:rsidP="00160CC3">
      <w:pPr>
        <w:jc w:val="both"/>
        <w:rPr>
          <w:rFonts w:asciiTheme="minorHAnsi" w:hAnsiTheme="minorHAnsi"/>
          <w:sz w:val="22"/>
        </w:rPr>
      </w:pPr>
    </w:p>
    <w:p w:rsidR="00EC2E68" w:rsidRDefault="00EC2E68" w:rsidP="00160CC3">
      <w:pPr>
        <w:jc w:val="both"/>
        <w:rPr>
          <w:rFonts w:asciiTheme="minorHAnsi" w:hAnsiTheme="minorHAnsi"/>
          <w:sz w:val="22"/>
        </w:rPr>
      </w:pPr>
    </w:p>
    <w:p w:rsidR="00E31101" w:rsidRPr="002C12E5" w:rsidRDefault="002C12E5" w:rsidP="002C12E5">
      <w:pPr>
        <w:pStyle w:val="Paragraphedeliste"/>
        <w:numPr>
          <w:ilvl w:val="0"/>
          <w:numId w:val="4"/>
        </w:numPr>
        <w:jc w:val="both"/>
        <w:rPr>
          <w:rFonts w:asciiTheme="minorHAnsi" w:hAnsiTheme="minorHAnsi"/>
          <w:i/>
          <w:sz w:val="22"/>
        </w:rPr>
      </w:pPr>
      <w:r w:rsidRPr="002C12E5">
        <w:rPr>
          <w:rFonts w:asciiTheme="minorHAnsi" w:hAnsiTheme="minorHAnsi"/>
          <w:i/>
          <w:sz w:val="22"/>
        </w:rPr>
        <w:t xml:space="preserve">Amélioration de la performance par les coûts et le prix de vente </w:t>
      </w:r>
    </w:p>
    <w:p w:rsidR="002C12E5" w:rsidRDefault="002C12E5" w:rsidP="002C12E5">
      <w:pPr>
        <w:jc w:val="both"/>
        <w:rPr>
          <w:rFonts w:asciiTheme="minorHAnsi" w:hAnsiTheme="minorHAnsi"/>
          <w:sz w:val="22"/>
        </w:rPr>
      </w:pPr>
    </w:p>
    <w:p w:rsidR="00CC646D" w:rsidRDefault="00CC646D" w:rsidP="002C12E5">
      <w:pPr>
        <w:jc w:val="both"/>
        <w:rPr>
          <w:rFonts w:asciiTheme="minorHAnsi" w:hAnsiTheme="minorHAnsi"/>
          <w:sz w:val="22"/>
        </w:rPr>
      </w:pPr>
      <w:r>
        <w:rPr>
          <w:rFonts w:asciiTheme="minorHAnsi" w:hAnsiTheme="minorHAnsi"/>
          <w:sz w:val="22"/>
        </w:rPr>
        <w:t>Pour améliorer la performance l’organisation doit prendre certaines décisions.</w:t>
      </w:r>
    </w:p>
    <w:p w:rsidR="00CC646D" w:rsidRDefault="00CC646D" w:rsidP="002C12E5">
      <w:pPr>
        <w:jc w:val="both"/>
        <w:rPr>
          <w:rFonts w:asciiTheme="minorHAnsi" w:hAnsiTheme="minorHAnsi"/>
          <w:sz w:val="22"/>
        </w:rPr>
      </w:pPr>
    </w:p>
    <w:p w:rsidR="002C12E5" w:rsidRDefault="009759CF" w:rsidP="009759CF">
      <w:pPr>
        <w:pStyle w:val="Paragraphedeliste"/>
        <w:numPr>
          <w:ilvl w:val="0"/>
          <w:numId w:val="3"/>
        </w:numPr>
        <w:jc w:val="both"/>
        <w:rPr>
          <w:rFonts w:asciiTheme="minorHAnsi" w:hAnsiTheme="minorHAnsi"/>
          <w:sz w:val="22"/>
        </w:rPr>
      </w:pPr>
      <w:r>
        <w:rPr>
          <w:rFonts w:asciiTheme="minorHAnsi" w:hAnsiTheme="minorHAnsi"/>
          <w:b/>
          <w:sz w:val="22"/>
        </w:rPr>
        <w:t>Agir sur les coûts et notamment les r</w:t>
      </w:r>
      <w:r w:rsidRPr="009759CF">
        <w:rPr>
          <w:rFonts w:asciiTheme="minorHAnsi" w:hAnsiTheme="minorHAnsi"/>
          <w:b/>
          <w:sz w:val="22"/>
        </w:rPr>
        <w:t>éduire</w:t>
      </w:r>
      <w:r>
        <w:rPr>
          <w:rFonts w:asciiTheme="minorHAnsi" w:hAnsiTheme="minorHAnsi"/>
          <w:sz w:val="22"/>
        </w:rPr>
        <w:t> : l’objectif de toute organisation est de maitriser les coûts générés par son activité, d’éviter les gaspillages de façon à préserver sa rentabilité. Une réduction des coûts entraine, mécaniquement, une augmentation du résultat (car résultat = produits – charges). Ce dernier permet d’améliorer la performance financière de l’organisation.</w:t>
      </w:r>
    </w:p>
    <w:p w:rsidR="009759CF" w:rsidRDefault="009759CF" w:rsidP="009759CF">
      <w:pPr>
        <w:jc w:val="both"/>
        <w:rPr>
          <w:rFonts w:asciiTheme="minorHAnsi" w:hAnsiTheme="minorHAnsi"/>
          <w:sz w:val="22"/>
        </w:rPr>
      </w:pPr>
    </w:p>
    <w:p w:rsidR="009759CF" w:rsidRDefault="009759CF" w:rsidP="009759CF">
      <w:pPr>
        <w:pStyle w:val="Paragraphedeliste"/>
        <w:numPr>
          <w:ilvl w:val="0"/>
          <w:numId w:val="3"/>
        </w:numPr>
        <w:jc w:val="both"/>
        <w:rPr>
          <w:rFonts w:asciiTheme="minorHAnsi" w:hAnsiTheme="minorHAnsi"/>
          <w:sz w:val="22"/>
        </w:rPr>
      </w:pPr>
      <w:r w:rsidRPr="009759CF">
        <w:rPr>
          <w:rFonts w:asciiTheme="minorHAnsi" w:hAnsiTheme="minorHAnsi"/>
          <w:b/>
          <w:sz w:val="22"/>
        </w:rPr>
        <w:t>Agir sur le prix de vente</w:t>
      </w:r>
      <w:r>
        <w:rPr>
          <w:rFonts w:asciiTheme="minorHAnsi" w:hAnsiTheme="minorHAnsi"/>
          <w:sz w:val="22"/>
        </w:rPr>
        <w:t> : le prix représente le montant encaissé par l’organisation en contrepartie du bien ou du service vendu. L’organisation doit fixer au mieux son prix de vente pour maximiser son chiffre d’affaires et donc son résultat (CA = produits). Au final, par son action sur le prix de vente elle consolide ou fragilise sa performance financière et sa performance commerciale.</w:t>
      </w:r>
    </w:p>
    <w:p w:rsidR="00CC646D" w:rsidRPr="00CC646D" w:rsidRDefault="00CC646D" w:rsidP="00CC646D">
      <w:pPr>
        <w:pStyle w:val="Paragraphedeliste"/>
        <w:rPr>
          <w:rFonts w:asciiTheme="minorHAnsi" w:hAnsiTheme="minorHAnsi"/>
          <w:sz w:val="22"/>
        </w:rPr>
      </w:pPr>
    </w:p>
    <w:p w:rsidR="005903C2" w:rsidRDefault="00CC646D" w:rsidP="00CC646D">
      <w:pPr>
        <w:jc w:val="both"/>
        <w:rPr>
          <w:rFonts w:asciiTheme="minorHAnsi" w:hAnsiTheme="minorHAnsi"/>
          <w:sz w:val="22"/>
        </w:rPr>
      </w:pPr>
      <w:r w:rsidRPr="00CC646D">
        <w:rPr>
          <w:rFonts w:asciiTheme="minorHAnsi" w:hAnsiTheme="minorHAnsi"/>
          <w:sz w:val="22"/>
        </w:rPr>
        <w:t xml:space="preserve">Décider implique un choix. </w:t>
      </w:r>
      <w:r w:rsidR="005903C2" w:rsidRPr="005903C2">
        <w:rPr>
          <w:rFonts w:ascii="Calibri" w:hAnsi="Calibri" w:cs="Calibri"/>
          <w:sz w:val="22"/>
        </w:rPr>
        <w:t>Avant toute décision de gestion, le responsable doit tenter d’anticiper les effets qu’elle pourrait avoir sur la performance de l’organisation</w:t>
      </w:r>
    </w:p>
    <w:p w:rsidR="00CC646D" w:rsidRPr="00CC646D" w:rsidRDefault="00CC646D" w:rsidP="00CC646D">
      <w:pPr>
        <w:jc w:val="both"/>
        <w:rPr>
          <w:rFonts w:asciiTheme="minorHAnsi" w:hAnsiTheme="minorHAnsi"/>
          <w:sz w:val="22"/>
        </w:rPr>
      </w:pPr>
      <w:r w:rsidRPr="00CC646D">
        <w:rPr>
          <w:rFonts w:asciiTheme="minorHAnsi" w:hAnsiTheme="minorHAnsi"/>
          <w:sz w:val="22"/>
        </w:rPr>
        <w:t>La formulation d’hypothèses peut aider</w:t>
      </w:r>
      <w:r w:rsidR="005903C2">
        <w:rPr>
          <w:rFonts w:asciiTheme="minorHAnsi" w:hAnsiTheme="minorHAnsi"/>
          <w:sz w:val="22"/>
        </w:rPr>
        <w:t xml:space="preserve"> à</w:t>
      </w:r>
      <w:r w:rsidRPr="00CC646D">
        <w:rPr>
          <w:rFonts w:asciiTheme="minorHAnsi" w:hAnsiTheme="minorHAnsi"/>
          <w:sz w:val="22"/>
        </w:rPr>
        <w:t xml:space="preserve"> la prise de décisions. Il s’agit alors de réaliser des simulations pour chacune d’elles de façon à déterminer la meilleure solution pour un problème donné.</w:t>
      </w:r>
    </w:p>
    <w:p w:rsidR="005903C2" w:rsidRPr="005903C2" w:rsidRDefault="005903C2" w:rsidP="005903C2">
      <w:pPr>
        <w:pStyle w:val="Textecours"/>
        <w:rPr>
          <w:rFonts w:ascii="Calibri" w:hAnsi="Calibri" w:cs="Calibri"/>
        </w:rPr>
      </w:pPr>
      <w:r w:rsidRPr="005903C2">
        <w:rPr>
          <w:rFonts w:ascii="Calibri" w:hAnsi="Calibri" w:cs="Calibri"/>
        </w:rPr>
        <w:t>À partir des résultats de ces simulations, il devra arbitrer ou faire des choix en fonction des priorités qu’il aura définies.</w:t>
      </w:r>
    </w:p>
    <w:p w:rsidR="00CC646D" w:rsidRPr="00CC646D" w:rsidRDefault="00CC646D" w:rsidP="00CC646D">
      <w:pPr>
        <w:jc w:val="both"/>
        <w:rPr>
          <w:rFonts w:asciiTheme="minorHAnsi" w:hAnsiTheme="minorHAnsi"/>
          <w:sz w:val="22"/>
        </w:rPr>
      </w:pPr>
      <w:r w:rsidRPr="00CC646D">
        <w:rPr>
          <w:rFonts w:asciiTheme="minorHAnsi" w:hAnsiTheme="minorHAnsi"/>
          <w:sz w:val="22"/>
        </w:rPr>
        <w:t>L’outil informatique, et notamment le tableur, permet de visualiser très rapidement les effets des différents ch</w:t>
      </w:r>
      <w:r w:rsidR="00CC11FC">
        <w:rPr>
          <w:rFonts w:asciiTheme="minorHAnsi" w:hAnsiTheme="minorHAnsi"/>
          <w:sz w:val="22"/>
        </w:rPr>
        <w:t xml:space="preserve">oix. </w:t>
      </w:r>
    </w:p>
    <w:p w:rsidR="0050427C" w:rsidRPr="00213A8D" w:rsidRDefault="0050427C" w:rsidP="0050427C">
      <w:pPr>
        <w:jc w:val="both"/>
        <w:rPr>
          <w:rFonts w:asciiTheme="minorHAnsi" w:hAnsiTheme="minorHAnsi"/>
          <w:b/>
        </w:rPr>
      </w:pPr>
      <w:r w:rsidRPr="00213A8D">
        <w:rPr>
          <w:rFonts w:asciiTheme="minorHAnsi" w:hAnsiTheme="minorHAnsi"/>
          <w:b/>
        </w:rPr>
        <w:lastRenderedPageBreak/>
        <w:t xml:space="preserve">II </w:t>
      </w:r>
      <w:r w:rsidR="00D53393">
        <w:rPr>
          <w:rFonts w:asciiTheme="minorHAnsi" w:hAnsiTheme="minorHAnsi" w:cstheme="minorHAnsi"/>
          <w:b/>
        </w:rPr>
        <w:t xml:space="preserve">LA PERFORMANCE AU TRAVERS </w:t>
      </w:r>
      <w:r w:rsidR="001522A9">
        <w:rPr>
          <w:rFonts w:asciiTheme="minorHAnsi" w:hAnsiTheme="minorHAnsi" w:cstheme="minorHAnsi"/>
          <w:b/>
        </w:rPr>
        <w:t xml:space="preserve">DE </w:t>
      </w:r>
      <w:r w:rsidR="00D53393">
        <w:rPr>
          <w:rFonts w:asciiTheme="minorHAnsi" w:hAnsiTheme="minorHAnsi" w:cstheme="minorHAnsi"/>
          <w:b/>
        </w:rPr>
        <w:t>LA QUALITE</w:t>
      </w:r>
    </w:p>
    <w:p w:rsidR="0050427C" w:rsidRDefault="0050427C" w:rsidP="0050427C">
      <w:pPr>
        <w:jc w:val="both"/>
        <w:rPr>
          <w:rFonts w:asciiTheme="minorHAnsi" w:hAnsiTheme="minorHAnsi"/>
          <w:sz w:val="22"/>
        </w:rPr>
      </w:pPr>
    </w:p>
    <w:p w:rsidR="00381B9E" w:rsidRPr="00381B9E" w:rsidRDefault="00381B9E" w:rsidP="00381B9E">
      <w:pPr>
        <w:pStyle w:val="Paragraphedeliste"/>
        <w:numPr>
          <w:ilvl w:val="0"/>
          <w:numId w:val="6"/>
        </w:numPr>
        <w:jc w:val="both"/>
        <w:rPr>
          <w:rFonts w:asciiTheme="minorHAnsi" w:hAnsiTheme="minorHAnsi"/>
          <w:i/>
          <w:sz w:val="22"/>
        </w:rPr>
      </w:pPr>
      <w:r w:rsidRPr="00381B9E">
        <w:rPr>
          <w:rFonts w:asciiTheme="minorHAnsi" w:hAnsiTheme="minorHAnsi"/>
          <w:i/>
          <w:sz w:val="22"/>
        </w:rPr>
        <w:t>La qualité</w:t>
      </w:r>
    </w:p>
    <w:p w:rsidR="00381B9E" w:rsidRPr="00381B9E" w:rsidRDefault="00381B9E" w:rsidP="00381B9E">
      <w:pPr>
        <w:pStyle w:val="Paragraphedeliste"/>
        <w:jc w:val="both"/>
        <w:rPr>
          <w:rFonts w:asciiTheme="minorHAnsi" w:hAnsiTheme="minorHAnsi"/>
          <w:sz w:val="22"/>
        </w:rPr>
      </w:pPr>
    </w:p>
    <w:p w:rsidR="00FA7C62" w:rsidRDefault="00FA7C62" w:rsidP="00FA7C62">
      <w:pPr>
        <w:pStyle w:val="Sansinterligne"/>
        <w:tabs>
          <w:tab w:val="left" w:leader="dot" w:pos="10065"/>
        </w:tabs>
        <w:jc w:val="both"/>
        <w:rPr>
          <w:rFonts w:cstheme="minorHAnsi"/>
        </w:rPr>
      </w:pPr>
      <w:r w:rsidRPr="00FA7C62">
        <w:rPr>
          <w:u w:val="single"/>
        </w:rPr>
        <w:t>Définition</w:t>
      </w:r>
      <w:r w:rsidR="00B32230">
        <w:rPr>
          <w:u w:val="single"/>
        </w:rPr>
        <w:t xml:space="preserve"> </w:t>
      </w:r>
      <w:r w:rsidRPr="00FA7C62">
        <w:rPr>
          <w:u w:val="single"/>
        </w:rPr>
        <w:t>:</w:t>
      </w:r>
      <w:r>
        <w:t xml:space="preserve"> </w:t>
      </w:r>
      <w:r>
        <w:rPr>
          <w:rFonts w:cstheme="minorHAnsi"/>
        </w:rPr>
        <w:t>Ensemble des caractéristiques d’un bien ou service qui lui confèrent l’aptitude à satisfaire les besoins des clients, des usagers.</w:t>
      </w:r>
    </w:p>
    <w:p w:rsidR="00FA7C62" w:rsidRDefault="00FA7C62" w:rsidP="00FA7C62">
      <w:pPr>
        <w:pStyle w:val="Sansinterligne"/>
        <w:tabs>
          <w:tab w:val="left" w:leader="dot" w:pos="10065"/>
        </w:tabs>
        <w:jc w:val="both"/>
        <w:rPr>
          <w:rFonts w:cstheme="minorHAnsi"/>
        </w:rPr>
      </w:pPr>
    </w:p>
    <w:p w:rsidR="00FA7C62" w:rsidRDefault="00160D4A" w:rsidP="00FA7C62">
      <w:pPr>
        <w:pStyle w:val="Sansinterligne"/>
        <w:tabs>
          <w:tab w:val="left" w:leader="dot" w:pos="10065"/>
        </w:tabs>
        <w:jc w:val="both"/>
        <w:rPr>
          <w:rFonts w:cstheme="minorHAnsi"/>
        </w:rPr>
      </w:pPr>
      <w:r>
        <w:rPr>
          <w:rFonts w:cstheme="minorHAnsi"/>
        </w:rPr>
        <w:t xml:space="preserve">La qualité nécessite l’utilisation de ressources (matérielles, financières, humaines) qui représentent un coût. </w:t>
      </w:r>
      <w:r w:rsidRPr="00381B9E">
        <w:rPr>
          <w:rFonts w:cstheme="minorHAnsi"/>
          <w:b/>
        </w:rPr>
        <w:t>Il existe donc une relation entre coût et qualité</w:t>
      </w:r>
      <w:r>
        <w:rPr>
          <w:rFonts w:cstheme="minorHAnsi"/>
        </w:rPr>
        <w:t>.</w:t>
      </w:r>
    </w:p>
    <w:p w:rsidR="00160D4A" w:rsidRDefault="00160D4A" w:rsidP="00FA7C62">
      <w:pPr>
        <w:pStyle w:val="Sansinterligne"/>
        <w:tabs>
          <w:tab w:val="left" w:leader="dot" w:pos="10065"/>
        </w:tabs>
        <w:jc w:val="both"/>
        <w:rPr>
          <w:rFonts w:cstheme="minorHAnsi"/>
        </w:rPr>
      </w:pPr>
    </w:p>
    <w:p w:rsidR="001522A9" w:rsidRDefault="001522A9" w:rsidP="00FA7C62">
      <w:pPr>
        <w:pStyle w:val="Sansinterligne"/>
        <w:tabs>
          <w:tab w:val="left" w:leader="dot" w:pos="10065"/>
        </w:tabs>
        <w:jc w:val="both"/>
        <w:rPr>
          <w:rFonts w:cstheme="minorHAnsi"/>
        </w:rPr>
      </w:pPr>
    </w:p>
    <w:p w:rsidR="00381B9E" w:rsidRPr="00381B9E" w:rsidRDefault="00381B9E" w:rsidP="00381B9E">
      <w:pPr>
        <w:pStyle w:val="Sansinterligne"/>
        <w:numPr>
          <w:ilvl w:val="0"/>
          <w:numId w:val="6"/>
        </w:numPr>
        <w:tabs>
          <w:tab w:val="left" w:leader="dot" w:pos="10065"/>
        </w:tabs>
        <w:jc w:val="both"/>
        <w:rPr>
          <w:rFonts w:cstheme="minorHAnsi"/>
          <w:i/>
        </w:rPr>
      </w:pPr>
      <w:r w:rsidRPr="00381B9E">
        <w:rPr>
          <w:rFonts w:cstheme="minorHAnsi"/>
          <w:i/>
        </w:rPr>
        <w:t>Relation entre coût et qualité</w:t>
      </w:r>
    </w:p>
    <w:p w:rsidR="00381B9E" w:rsidRDefault="00381B9E" w:rsidP="00381B9E">
      <w:pPr>
        <w:pStyle w:val="Sansinterligne"/>
        <w:tabs>
          <w:tab w:val="left" w:leader="dot" w:pos="10065"/>
        </w:tabs>
        <w:ind w:left="720"/>
        <w:jc w:val="both"/>
        <w:rPr>
          <w:rFonts w:cstheme="minorHAnsi"/>
        </w:rPr>
      </w:pPr>
    </w:p>
    <w:p w:rsidR="00B37B69" w:rsidRDefault="00B37B69" w:rsidP="00FA7C62">
      <w:pPr>
        <w:pStyle w:val="Sansinterligne"/>
        <w:tabs>
          <w:tab w:val="left" w:leader="dot" w:pos="10065"/>
        </w:tabs>
        <w:jc w:val="both"/>
        <w:rPr>
          <w:rFonts w:cstheme="minorHAnsi"/>
        </w:rPr>
      </w:pPr>
      <w:r>
        <w:rPr>
          <w:rFonts w:cstheme="minorHAnsi"/>
        </w:rPr>
        <w:t>La volonté d’accentuer la qualité génère nécessairement des dépenses supplémentaires.</w:t>
      </w:r>
    </w:p>
    <w:p w:rsidR="00902E42" w:rsidRDefault="00902E42" w:rsidP="00FA7C62">
      <w:pPr>
        <w:pStyle w:val="Sansinterligne"/>
        <w:tabs>
          <w:tab w:val="left" w:leader="dot" w:pos="10065"/>
        </w:tabs>
        <w:jc w:val="both"/>
        <w:rPr>
          <w:rFonts w:cstheme="minorHAnsi"/>
        </w:rPr>
      </w:pPr>
      <w:r>
        <w:rPr>
          <w:rFonts w:cstheme="minorHAnsi"/>
        </w:rPr>
        <w:t>Les coûts d’obtention de la qualité sont :</w:t>
      </w:r>
    </w:p>
    <w:p w:rsidR="00902E42" w:rsidRDefault="00902E42" w:rsidP="00FA7C62">
      <w:pPr>
        <w:pStyle w:val="Sansinterligne"/>
        <w:tabs>
          <w:tab w:val="left" w:leader="dot" w:pos="10065"/>
        </w:tabs>
        <w:jc w:val="both"/>
        <w:rPr>
          <w:rFonts w:cstheme="minorHAnsi"/>
        </w:rPr>
      </w:pPr>
    </w:p>
    <w:p w:rsidR="00B37B69" w:rsidRDefault="00B37B69" w:rsidP="00B37B69">
      <w:pPr>
        <w:pStyle w:val="Paragraphedeliste"/>
        <w:numPr>
          <w:ilvl w:val="0"/>
          <w:numId w:val="3"/>
        </w:numPr>
        <w:jc w:val="both"/>
        <w:rPr>
          <w:rFonts w:asciiTheme="minorHAnsi" w:hAnsiTheme="minorHAnsi"/>
          <w:sz w:val="22"/>
        </w:rPr>
      </w:pPr>
      <w:r>
        <w:rPr>
          <w:rFonts w:asciiTheme="minorHAnsi" w:hAnsiTheme="minorHAnsi"/>
          <w:sz w:val="22"/>
          <w:u w:val="single"/>
        </w:rPr>
        <w:t xml:space="preserve">Coûts engagés pour éviter </w:t>
      </w:r>
      <w:proofErr w:type="gramStart"/>
      <w:r>
        <w:rPr>
          <w:rFonts w:asciiTheme="minorHAnsi" w:hAnsiTheme="minorHAnsi"/>
          <w:sz w:val="22"/>
          <w:u w:val="single"/>
        </w:rPr>
        <w:t>la</w:t>
      </w:r>
      <w:proofErr w:type="gramEnd"/>
      <w:r>
        <w:rPr>
          <w:rFonts w:asciiTheme="minorHAnsi" w:hAnsiTheme="minorHAnsi"/>
          <w:sz w:val="22"/>
          <w:u w:val="single"/>
        </w:rPr>
        <w:t xml:space="preserve"> non qualité </w:t>
      </w:r>
      <w:r w:rsidRPr="00902E42">
        <w:rPr>
          <w:rFonts w:asciiTheme="minorHAnsi" w:hAnsiTheme="minorHAnsi"/>
          <w:sz w:val="22"/>
        </w:rPr>
        <w:t>:</w:t>
      </w:r>
      <w:r>
        <w:rPr>
          <w:rFonts w:asciiTheme="minorHAnsi" w:hAnsiTheme="minorHAnsi"/>
          <w:sz w:val="22"/>
        </w:rPr>
        <w:t xml:space="preserve"> charges liées aux contrôles, aux tests, aux frais de formation</w:t>
      </w:r>
      <w:r w:rsidR="001522A9">
        <w:rPr>
          <w:rFonts w:asciiTheme="minorHAnsi" w:hAnsiTheme="minorHAnsi"/>
          <w:sz w:val="22"/>
        </w:rPr>
        <w:t xml:space="preserve"> du personnel, couts des matières premières</w:t>
      </w:r>
      <w:r>
        <w:rPr>
          <w:rFonts w:asciiTheme="minorHAnsi" w:hAnsiTheme="minorHAnsi"/>
          <w:sz w:val="22"/>
        </w:rPr>
        <w:t>….</w:t>
      </w:r>
    </w:p>
    <w:p w:rsidR="00DF6873" w:rsidRDefault="00DF6873" w:rsidP="00DF6873">
      <w:pPr>
        <w:pStyle w:val="Paragraphedeliste"/>
        <w:jc w:val="both"/>
        <w:rPr>
          <w:rFonts w:asciiTheme="minorHAnsi" w:hAnsiTheme="minorHAnsi"/>
          <w:sz w:val="22"/>
        </w:rPr>
      </w:pPr>
    </w:p>
    <w:p w:rsidR="00C7412B" w:rsidRDefault="00C7412B" w:rsidP="0050427C">
      <w:pPr>
        <w:pStyle w:val="Paragraphedeliste"/>
        <w:numPr>
          <w:ilvl w:val="0"/>
          <w:numId w:val="3"/>
        </w:numPr>
        <w:jc w:val="both"/>
        <w:rPr>
          <w:rFonts w:asciiTheme="minorHAnsi" w:hAnsiTheme="minorHAnsi"/>
          <w:sz w:val="22"/>
        </w:rPr>
      </w:pPr>
      <w:r w:rsidRPr="00902E42">
        <w:rPr>
          <w:rFonts w:asciiTheme="minorHAnsi" w:hAnsiTheme="minorHAnsi"/>
          <w:sz w:val="22"/>
          <w:u w:val="single"/>
        </w:rPr>
        <w:t>Coût</w:t>
      </w:r>
      <w:r w:rsidR="00902E42" w:rsidRPr="00902E42">
        <w:rPr>
          <w:rFonts w:asciiTheme="minorHAnsi" w:hAnsiTheme="minorHAnsi"/>
          <w:sz w:val="22"/>
          <w:u w:val="single"/>
        </w:rPr>
        <w:t xml:space="preserve">s liés à </w:t>
      </w:r>
      <w:r w:rsidRPr="00902E42">
        <w:rPr>
          <w:rFonts w:asciiTheme="minorHAnsi" w:hAnsiTheme="minorHAnsi"/>
          <w:sz w:val="22"/>
          <w:u w:val="single"/>
        </w:rPr>
        <w:t>la non qualité</w:t>
      </w:r>
      <w:r w:rsidRPr="00902E42">
        <w:rPr>
          <w:rFonts w:asciiTheme="minorHAnsi" w:hAnsiTheme="minorHAnsi"/>
          <w:sz w:val="22"/>
        </w:rPr>
        <w:t xml:space="preserve"> : </w:t>
      </w:r>
      <w:r w:rsidR="00902E42">
        <w:rPr>
          <w:rFonts w:asciiTheme="minorHAnsi" w:hAnsiTheme="minorHAnsi"/>
          <w:sz w:val="22"/>
        </w:rPr>
        <w:t>frais de mise au rebut</w:t>
      </w:r>
      <w:r w:rsidRPr="00902E42">
        <w:rPr>
          <w:rFonts w:asciiTheme="minorHAnsi" w:hAnsiTheme="minorHAnsi"/>
          <w:sz w:val="22"/>
        </w:rPr>
        <w:t xml:space="preserve">, </w:t>
      </w:r>
      <w:r w:rsidR="00902E42">
        <w:rPr>
          <w:rFonts w:asciiTheme="minorHAnsi" w:hAnsiTheme="minorHAnsi"/>
          <w:sz w:val="22"/>
        </w:rPr>
        <w:t xml:space="preserve">de </w:t>
      </w:r>
      <w:r w:rsidRPr="00902E42">
        <w:rPr>
          <w:rFonts w:asciiTheme="minorHAnsi" w:hAnsiTheme="minorHAnsi"/>
          <w:sz w:val="22"/>
        </w:rPr>
        <w:t xml:space="preserve">perte de clients, </w:t>
      </w:r>
      <w:r w:rsidR="00902E42">
        <w:rPr>
          <w:rFonts w:asciiTheme="minorHAnsi" w:hAnsiTheme="minorHAnsi"/>
          <w:sz w:val="22"/>
        </w:rPr>
        <w:t xml:space="preserve">de </w:t>
      </w:r>
      <w:r w:rsidRPr="00902E42">
        <w:rPr>
          <w:rFonts w:asciiTheme="minorHAnsi" w:hAnsiTheme="minorHAnsi"/>
          <w:sz w:val="22"/>
        </w:rPr>
        <w:t xml:space="preserve">délai de livraison non tenu, </w:t>
      </w:r>
      <w:r w:rsidR="00902E42">
        <w:rPr>
          <w:rFonts w:asciiTheme="minorHAnsi" w:hAnsiTheme="minorHAnsi"/>
          <w:sz w:val="22"/>
        </w:rPr>
        <w:t xml:space="preserve">de produits cassés, périmés, </w:t>
      </w:r>
      <w:r w:rsidRPr="00902E42">
        <w:rPr>
          <w:rFonts w:asciiTheme="minorHAnsi" w:hAnsiTheme="minorHAnsi"/>
          <w:sz w:val="22"/>
        </w:rPr>
        <w:t>de rectification des anomalie</w:t>
      </w:r>
      <w:r w:rsidR="00902E42">
        <w:rPr>
          <w:rFonts w:asciiTheme="minorHAnsi" w:hAnsiTheme="minorHAnsi"/>
          <w:sz w:val="22"/>
        </w:rPr>
        <w:t>s</w:t>
      </w:r>
      <w:r w:rsidRPr="00902E42">
        <w:rPr>
          <w:rFonts w:asciiTheme="minorHAnsi" w:hAnsiTheme="minorHAnsi"/>
          <w:sz w:val="22"/>
        </w:rPr>
        <w:t>…..</w:t>
      </w:r>
      <w:r w:rsidR="001522A9">
        <w:rPr>
          <w:rFonts w:asciiTheme="minorHAnsi" w:hAnsiTheme="minorHAnsi"/>
          <w:sz w:val="22"/>
        </w:rPr>
        <w:t xml:space="preserve"> qu’il faut réduire au maximum</w:t>
      </w:r>
    </w:p>
    <w:p w:rsidR="00902E42" w:rsidRDefault="00902E42" w:rsidP="00902E42">
      <w:pPr>
        <w:jc w:val="both"/>
        <w:rPr>
          <w:rFonts w:asciiTheme="minorHAnsi" w:hAnsiTheme="minorHAnsi"/>
          <w:sz w:val="22"/>
        </w:rPr>
      </w:pPr>
    </w:p>
    <w:p w:rsidR="0050427C" w:rsidRDefault="00902E42" w:rsidP="0050427C">
      <w:pPr>
        <w:jc w:val="both"/>
        <w:rPr>
          <w:rFonts w:asciiTheme="minorHAnsi" w:hAnsiTheme="minorHAnsi"/>
          <w:sz w:val="22"/>
        </w:rPr>
      </w:pPr>
      <w:r>
        <w:rPr>
          <w:rFonts w:asciiTheme="minorHAnsi" w:hAnsiTheme="minorHAnsi"/>
          <w:sz w:val="22"/>
        </w:rPr>
        <w:t xml:space="preserve">Détecter et éviter les non qualités le plus tôt possible est donc un enjeu capital. Mais </w:t>
      </w:r>
      <w:r w:rsidR="00381B9E">
        <w:rPr>
          <w:rFonts w:asciiTheme="minorHAnsi" w:hAnsiTheme="minorHAnsi"/>
          <w:sz w:val="22"/>
        </w:rPr>
        <w:t>la sur qualité représente</w:t>
      </w:r>
      <w:r>
        <w:rPr>
          <w:rFonts w:asciiTheme="minorHAnsi" w:hAnsiTheme="minorHAnsi"/>
          <w:sz w:val="22"/>
        </w:rPr>
        <w:t xml:space="preserve"> aussi un coût (matériels, temps) et le bien final pourrait ne pas correspondre aux attentes des clients (trop cher, trop long à obtenir). Aussi l’organisation doit mettre en place un système de qualité adapté aux prix et au niveau de qualité.</w:t>
      </w:r>
      <w:r w:rsidR="007B1AF2">
        <w:rPr>
          <w:rFonts w:asciiTheme="minorHAnsi" w:hAnsiTheme="minorHAnsi"/>
          <w:sz w:val="22"/>
        </w:rPr>
        <w:t xml:space="preserve"> </w:t>
      </w:r>
      <w:r w:rsidR="007B1AF2" w:rsidRPr="007B1AF2">
        <w:rPr>
          <w:rFonts w:asciiTheme="minorHAnsi" w:hAnsiTheme="minorHAnsi"/>
          <w:b/>
          <w:sz w:val="22"/>
        </w:rPr>
        <w:t>Il existe donc une relation entre prix et qualité</w:t>
      </w:r>
      <w:r w:rsidR="007B1AF2">
        <w:rPr>
          <w:rFonts w:asciiTheme="minorHAnsi" w:hAnsiTheme="minorHAnsi"/>
          <w:sz w:val="22"/>
        </w:rPr>
        <w:t>.</w:t>
      </w:r>
    </w:p>
    <w:p w:rsidR="00902E42" w:rsidRDefault="00902E42" w:rsidP="0050427C">
      <w:pPr>
        <w:jc w:val="both"/>
        <w:rPr>
          <w:rFonts w:asciiTheme="minorHAnsi" w:hAnsiTheme="minorHAnsi"/>
          <w:sz w:val="22"/>
        </w:rPr>
      </w:pPr>
    </w:p>
    <w:p w:rsidR="00902E42" w:rsidRDefault="00902E42" w:rsidP="0050427C">
      <w:pPr>
        <w:jc w:val="both"/>
        <w:rPr>
          <w:rFonts w:asciiTheme="minorHAnsi" w:hAnsiTheme="minorHAnsi"/>
          <w:sz w:val="22"/>
        </w:rPr>
      </w:pPr>
    </w:p>
    <w:p w:rsidR="00381B9E" w:rsidRPr="00381B9E" w:rsidRDefault="00381B9E" w:rsidP="00381B9E">
      <w:pPr>
        <w:pStyle w:val="Paragraphedeliste"/>
        <w:numPr>
          <w:ilvl w:val="0"/>
          <w:numId w:val="6"/>
        </w:numPr>
        <w:jc w:val="both"/>
        <w:rPr>
          <w:rFonts w:asciiTheme="minorHAnsi" w:hAnsiTheme="minorHAnsi"/>
          <w:i/>
          <w:sz w:val="22"/>
        </w:rPr>
      </w:pPr>
      <w:r w:rsidRPr="00381B9E">
        <w:rPr>
          <w:rFonts w:asciiTheme="minorHAnsi" w:hAnsiTheme="minorHAnsi"/>
          <w:i/>
          <w:sz w:val="22"/>
        </w:rPr>
        <w:t>Relation entre qualité et prix</w:t>
      </w:r>
    </w:p>
    <w:p w:rsidR="00381B9E" w:rsidRDefault="00381B9E" w:rsidP="00381B9E">
      <w:pPr>
        <w:pStyle w:val="Paragraphedeliste"/>
        <w:jc w:val="both"/>
        <w:rPr>
          <w:rFonts w:asciiTheme="minorHAnsi" w:hAnsiTheme="minorHAnsi"/>
          <w:sz w:val="22"/>
        </w:rPr>
      </w:pPr>
    </w:p>
    <w:p w:rsidR="001522A9" w:rsidRDefault="001522A9" w:rsidP="00B37B69">
      <w:pPr>
        <w:pStyle w:val="Paragraphedeliste"/>
        <w:ind w:left="0"/>
        <w:jc w:val="both"/>
        <w:rPr>
          <w:rFonts w:asciiTheme="minorHAnsi" w:hAnsiTheme="minorHAnsi"/>
          <w:sz w:val="22"/>
        </w:rPr>
      </w:pPr>
      <w:r>
        <w:rPr>
          <w:rFonts w:asciiTheme="minorHAnsi" w:hAnsiTheme="minorHAnsi"/>
          <w:sz w:val="22"/>
        </w:rPr>
        <w:t>Le prix de vente d’un bien ou service véhicule un certain niveau d’informations sur la qualité.</w:t>
      </w:r>
    </w:p>
    <w:p w:rsidR="00381B9E" w:rsidRDefault="00381B9E" w:rsidP="00B37B69">
      <w:pPr>
        <w:pStyle w:val="Paragraphedeliste"/>
        <w:ind w:left="0"/>
        <w:jc w:val="both"/>
        <w:rPr>
          <w:rFonts w:asciiTheme="minorHAnsi" w:hAnsiTheme="minorHAnsi"/>
          <w:sz w:val="22"/>
        </w:rPr>
      </w:pPr>
      <w:r>
        <w:rPr>
          <w:rFonts w:asciiTheme="minorHAnsi" w:hAnsiTheme="minorHAnsi"/>
          <w:sz w:val="22"/>
        </w:rPr>
        <w:t xml:space="preserve">Pour le consommateur, le prix d’un bien ou service traduit généralement son niveau de qualité réel ou perçu. Un bien cher est synonyme de qualité, </w:t>
      </w:r>
      <w:r w:rsidR="001522A9">
        <w:rPr>
          <w:rFonts w:asciiTheme="minorHAnsi" w:hAnsiTheme="minorHAnsi"/>
          <w:sz w:val="22"/>
        </w:rPr>
        <w:t xml:space="preserve">et inversement, </w:t>
      </w:r>
      <w:r>
        <w:rPr>
          <w:rFonts w:asciiTheme="minorHAnsi" w:hAnsiTheme="minorHAnsi"/>
          <w:sz w:val="22"/>
        </w:rPr>
        <w:t>un bien à bas prix est souvent perçu comme de mauvaise qualité.</w:t>
      </w:r>
    </w:p>
    <w:p w:rsidR="00381B9E" w:rsidRDefault="00381B9E" w:rsidP="00B37B69">
      <w:pPr>
        <w:pStyle w:val="Paragraphedeliste"/>
        <w:ind w:left="0"/>
        <w:jc w:val="both"/>
        <w:rPr>
          <w:rFonts w:asciiTheme="minorHAnsi" w:hAnsiTheme="minorHAnsi"/>
          <w:sz w:val="22"/>
        </w:rPr>
      </w:pPr>
    </w:p>
    <w:p w:rsidR="00381B9E" w:rsidRDefault="00381B9E" w:rsidP="00B37B69">
      <w:pPr>
        <w:pStyle w:val="Paragraphedeliste"/>
        <w:ind w:left="0"/>
        <w:jc w:val="both"/>
        <w:rPr>
          <w:rFonts w:asciiTheme="minorHAnsi" w:hAnsiTheme="minorHAnsi"/>
          <w:sz w:val="22"/>
        </w:rPr>
      </w:pPr>
    </w:p>
    <w:p w:rsidR="00B32230" w:rsidRPr="002C12E5" w:rsidRDefault="00B32230" w:rsidP="00B32230">
      <w:pPr>
        <w:pStyle w:val="Paragraphedeliste"/>
        <w:numPr>
          <w:ilvl w:val="0"/>
          <w:numId w:val="6"/>
        </w:numPr>
        <w:jc w:val="both"/>
        <w:rPr>
          <w:rFonts w:asciiTheme="minorHAnsi" w:hAnsiTheme="minorHAnsi"/>
          <w:i/>
          <w:sz w:val="22"/>
        </w:rPr>
      </w:pPr>
      <w:r w:rsidRPr="002C12E5">
        <w:rPr>
          <w:rFonts w:asciiTheme="minorHAnsi" w:hAnsiTheme="minorHAnsi"/>
          <w:i/>
          <w:sz w:val="22"/>
        </w:rPr>
        <w:t>Amélior</w:t>
      </w:r>
      <w:r>
        <w:rPr>
          <w:rFonts w:asciiTheme="minorHAnsi" w:hAnsiTheme="minorHAnsi"/>
          <w:i/>
          <w:sz w:val="22"/>
        </w:rPr>
        <w:t>ation de la performance par la qualité</w:t>
      </w:r>
    </w:p>
    <w:p w:rsidR="00B37B69" w:rsidRDefault="00B37B69" w:rsidP="00B37B69">
      <w:pPr>
        <w:pStyle w:val="Paragraphedeliste"/>
        <w:ind w:left="0"/>
        <w:jc w:val="both"/>
        <w:rPr>
          <w:rFonts w:asciiTheme="minorHAnsi" w:hAnsiTheme="minorHAnsi"/>
          <w:sz w:val="22"/>
        </w:rPr>
      </w:pPr>
    </w:p>
    <w:p w:rsidR="00B32230" w:rsidRDefault="00B32230" w:rsidP="00B37B69">
      <w:pPr>
        <w:pStyle w:val="Paragraphedeliste"/>
        <w:ind w:left="0"/>
        <w:jc w:val="both"/>
        <w:rPr>
          <w:rFonts w:asciiTheme="minorHAnsi" w:hAnsiTheme="minorHAnsi"/>
          <w:sz w:val="22"/>
        </w:rPr>
      </w:pPr>
      <w:r>
        <w:rPr>
          <w:rFonts w:asciiTheme="minorHAnsi" w:hAnsiTheme="minorHAnsi"/>
          <w:sz w:val="22"/>
        </w:rPr>
        <w:t>Agir sur la qualité permet d’améliorer la satisfaction des clients</w:t>
      </w:r>
      <w:r w:rsidR="009F1391">
        <w:rPr>
          <w:rFonts w:asciiTheme="minorHAnsi" w:hAnsiTheme="minorHAnsi"/>
          <w:sz w:val="22"/>
        </w:rPr>
        <w:t xml:space="preserve"> et donc la performance commerciale</w:t>
      </w:r>
      <w:r>
        <w:rPr>
          <w:rFonts w:asciiTheme="minorHAnsi" w:hAnsiTheme="minorHAnsi"/>
          <w:sz w:val="22"/>
        </w:rPr>
        <w:t>, permet de renforcer la performance financière de l’organisation (chasse aux coûts de non qualité), mais aussi la performance sociale (mobilisation importante du personnel qui doit se montrer responsable, motivé, compétent).</w:t>
      </w:r>
    </w:p>
    <w:p w:rsidR="00B32230" w:rsidRDefault="00B32230" w:rsidP="00B37B69">
      <w:pPr>
        <w:pStyle w:val="Paragraphedeliste"/>
        <w:ind w:left="0"/>
        <w:jc w:val="both"/>
        <w:rPr>
          <w:rFonts w:asciiTheme="minorHAnsi" w:hAnsiTheme="minorHAnsi"/>
          <w:sz w:val="22"/>
        </w:rPr>
      </w:pPr>
    </w:p>
    <w:p w:rsidR="00B32230" w:rsidRDefault="00B32230" w:rsidP="00B37B69">
      <w:pPr>
        <w:pStyle w:val="Paragraphedeliste"/>
        <w:ind w:left="0"/>
        <w:jc w:val="both"/>
        <w:rPr>
          <w:rFonts w:asciiTheme="minorHAnsi" w:hAnsiTheme="minorHAnsi"/>
          <w:sz w:val="22"/>
        </w:rPr>
      </w:pPr>
      <w:r>
        <w:rPr>
          <w:rFonts w:asciiTheme="minorHAnsi" w:hAnsiTheme="minorHAnsi"/>
          <w:sz w:val="22"/>
        </w:rPr>
        <w:t>Agir sur la qualité permet donc d’améliorer la performance globale de l’organisation et renforce sa compétitivité vis-à-vis de la concurrence.</w:t>
      </w:r>
    </w:p>
    <w:p w:rsidR="00B32230" w:rsidRDefault="00B32230" w:rsidP="00B37B69">
      <w:pPr>
        <w:pStyle w:val="Paragraphedeliste"/>
        <w:ind w:left="0"/>
        <w:jc w:val="both"/>
        <w:rPr>
          <w:rFonts w:asciiTheme="minorHAnsi" w:hAnsiTheme="minorHAnsi"/>
          <w:sz w:val="22"/>
        </w:rPr>
      </w:pPr>
    </w:p>
    <w:p w:rsidR="00B32230" w:rsidRDefault="00B32230" w:rsidP="00B37B69">
      <w:pPr>
        <w:pStyle w:val="Paragraphedeliste"/>
        <w:ind w:left="0"/>
        <w:jc w:val="both"/>
        <w:rPr>
          <w:rFonts w:asciiTheme="minorHAnsi" w:hAnsiTheme="minorHAnsi"/>
          <w:sz w:val="22"/>
        </w:rPr>
      </w:pPr>
    </w:p>
    <w:p w:rsidR="00CF676E" w:rsidRDefault="00CF676E" w:rsidP="00B37B69">
      <w:pPr>
        <w:pStyle w:val="Paragraphedeliste"/>
        <w:ind w:left="0"/>
        <w:jc w:val="both"/>
        <w:rPr>
          <w:rFonts w:asciiTheme="minorHAnsi" w:hAnsiTheme="minorHAnsi"/>
          <w:sz w:val="22"/>
        </w:rPr>
      </w:pPr>
    </w:p>
    <w:p w:rsidR="003E0DAD" w:rsidRPr="003E0DAD" w:rsidRDefault="003E0DAD" w:rsidP="00B37B69">
      <w:pPr>
        <w:pStyle w:val="Paragraphedeliste"/>
        <w:ind w:left="0"/>
        <w:jc w:val="both"/>
        <w:rPr>
          <w:rFonts w:asciiTheme="minorHAnsi" w:hAnsiTheme="minorHAnsi"/>
          <w:b/>
        </w:rPr>
      </w:pPr>
      <w:r w:rsidRPr="003E0DAD">
        <w:rPr>
          <w:rFonts w:asciiTheme="minorHAnsi" w:hAnsiTheme="minorHAnsi"/>
          <w:b/>
        </w:rPr>
        <w:t>III CONSEQUENCES DE L’AMELIORATION DE LA PERFORMANCE</w:t>
      </w:r>
    </w:p>
    <w:p w:rsidR="003E0DAD" w:rsidRDefault="003E0DAD" w:rsidP="00B37B69">
      <w:pPr>
        <w:pStyle w:val="Paragraphedeliste"/>
        <w:ind w:left="0"/>
        <w:jc w:val="both"/>
        <w:rPr>
          <w:rFonts w:asciiTheme="minorHAnsi" w:hAnsiTheme="minorHAnsi"/>
          <w:sz w:val="22"/>
        </w:rPr>
      </w:pPr>
    </w:p>
    <w:p w:rsidR="00B37B69" w:rsidRDefault="00B37B69" w:rsidP="00B37B69">
      <w:pPr>
        <w:pStyle w:val="Paragraphedeliste"/>
        <w:ind w:left="0"/>
        <w:jc w:val="both"/>
        <w:rPr>
          <w:rFonts w:asciiTheme="minorHAnsi" w:hAnsiTheme="minorHAnsi"/>
          <w:sz w:val="22"/>
        </w:rPr>
      </w:pPr>
      <w:r>
        <w:rPr>
          <w:rFonts w:asciiTheme="minorHAnsi" w:hAnsiTheme="minorHAnsi"/>
          <w:sz w:val="22"/>
        </w:rPr>
        <w:t>En privilégiant certains indicateurs de performance, d’autres indicateurs peuvent être dégradés.</w:t>
      </w:r>
    </w:p>
    <w:p w:rsidR="00C12DED" w:rsidRDefault="00C12DED" w:rsidP="00B37B69">
      <w:pPr>
        <w:pStyle w:val="Paragraphedeliste"/>
        <w:ind w:left="0"/>
        <w:jc w:val="both"/>
        <w:rPr>
          <w:rFonts w:asciiTheme="minorHAnsi" w:hAnsiTheme="minorHAnsi"/>
          <w:sz w:val="22"/>
        </w:rPr>
      </w:pPr>
    </w:p>
    <w:p w:rsidR="00C12DED" w:rsidRDefault="00C12DED" w:rsidP="00B37B69">
      <w:pPr>
        <w:pStyle w:val="Paragraphedeliste"/>
        <w:ind w:left="0"/>
        <w:jc w:val="both"/>
        <w:rPr>
          <w:rFonts w:asciiTheme="minorHAnsi" w:hAnsiTheme="minorHAnsi"/>
          <w:sz w:val="22"/>
        </w:rPr>
      </w:pPr>
      <w:r w:rsidRPr="003E0DAD">
        <w:rPr>
          <w:rFonts w:asciiTheme="minorHAnsi" w:hAnsiTheme="minorHAnsi"/>
          <w:sz w:val="22"/>
          <w:u w:val="single"/>
        </w:rPr>
        <w:t>Exemples</w:t>
      </w:r>
      <w:r>
        <w:rPr>
          <w:rFonts w:asciiTheme="minorHAnsi" w:hAnsiTheme="minorHAnsi"/>
          <w:sz w:val="22"/>
        </w:rPr>
        <w:t> : améliorer la performance commerciale en vendant plus peut dégrader la performance sociale (on va demander au personnel de travailler plus dans les mêmes conditions de travail)</w:t>
      </w:r>
    </w:p>
    <w:p w:rsidR="00C12DED" w:rsidRDefault="00C12DED" w:rsidP="00B37B69">
      <w:pPr>
        <w:pStyle w:val="Paragraphedeliste"/>
        <w:ind w:left="0"/>
        <w:jc w:val="both"/>
        <w:rPr>
          <w:rFonts w:asciiTheme="minorHAnsi" w:hAnsiTheme="minorHAnsi"/>
          <w:sz w:val="22"/>
        </w:rPr>
      </w:pPr>
    </w:p>
    <w:p w:rsidR="00CF676E" w:rsidRDefault="00CF676E" w:rsidP="00B37B69">
      <w:pPr>
        <w:pStyle w:val="Paragraphedeliste"/>
        <w:ind w:left="0"/>
        <w:jc w:val="both"/>
        <w:rPr>
          <w:rFonts w:asciiTheme="minorHAnsi" w:hAnsiTheme="minorHAnsi"/>
          <w:sz w:val="22"/>
        </w:rPr>
      </w:pPr>
      <w:r>
        <w:rPr>
          <w:rFonts w:asciiTheme="minorHAnsi" w:hAnsiTheme="minorHAnsi"/>
          <w:sz w:val="22"/>
        </w:rPr>
        <w:t>Améliorer la performance commerciale en baissant le prix de vente peut dégrader la performance financière (baisse du résultat car baisse éventuelle du chiffre d’affaires).</w:t>
      </w:r>
    </w:p>
    <w:p w:rsidR="00CF676E" w:rsidRDefault="00CF676E" w:rsidP="00B37B69">
      <w:pPr>
        <w:pStyle w:val="Paragraphedeliste"/>
        <w:ind w:left="0"/>
        <w:jc w:val="both"/>
        <w:rPr>
          <w:rFonts w:asciiTheme="minorHAnsi" w:hAnsiTheme="minorHAnsi"/>
          <w:sz w:val="22"/>
        </w:rPr>
      </w:pPr>
    </w:p>
    <w:p w:rsidR="005903C2" w:rsidRPr="005903C2" w:rsidRDefault="005903C2" w:rsidP="005903C2">
      <w:pPr>
        <w:pStyle w:val="TEnumtiret"/>
        <w:rPr>
          <w:rFonts w:asciiTheme="minorHAnsi" w:hAnsiTheme="minorHAnsi" w:cstheme="minorHAnsi"/>
        </w:rPr>
      </w:pPr>
      <w:r>
        <w:rPr>
          <w:rFonts w:asciiTheme="minorHAnsi" w:hAnsiTheme="minorHAnsi" w:cstheme="minorHAnsi"/>
        </w:rPr>
        <w:lastRenderedPageBreak/>
        <w:t xml:space="preserve">Améliorer le </w:t>
      </w:r>
      <w:r w:rsidRPr="005903C2">
        <w:rPr>
          <w:rFonts w:asciiTheme="minorHAnsi" w:hAnsiTheme="minorHAnsi" w:cstheme="minorHAnsi"/>
        </w:rPr>
        <w:t>chiffre d’affaires peut s’accompagner d’une détérioration des indicateurs qualité, ce qui diminue la satisfaction client et peut engendrer des coûts supplémentaires liés à la non-qualité.</w:t>
      </w:r>
    </w:p>
    <w:p w:rsidR="005903C2" w:rsidRDefault="005903C2" w:rsidP="00B37B69">
      <w:pPr>
        <w:pStyle w:val="Paragraphedeliste"/>
        <w:ind w:left="0"/>
        <w:jc w:val="both"/>
        <w:rPr>
          <w:rFonts w:asciiTheme="minorHAnsi" w:hAnsiTheme="minorHAnsi"/>
          <w:sz w:val="22"/>
        </w:rPr>
      </w:pPr>
    </w:p>
    <w:p w:rsidR="00C12DED" w:rsidRDefault="003E0DAD" w:rsidP="00B37B69">
      <w:pPr>
        <w:pStyle w:val="Paragraphedeliste"/>
        <w:ind w:left="0"/>
        <w:jc w:val="both"/>
        <w:rPr>
          <w:rFonts w:asciiTheme="minorHAnsi" w:hAnsiTheme="minorHAnsi"/>
          <w:sz w:val="22"/>
        </w:rPr>
      </w:pPr>
      <w:r>
        <w:rPr>
          <w:rFonts w:asciiTheme="minorHAnsi" w:hAnsiTheme="minorHAnsi"/>
          <w:sz w:val="22"/>
        </w:rPr>
        <w:t>Décider de distribuer des dividendes aux propriétaires de l’organisation réduit le montant de l’autofinancement.</w:t>
      </w:r>
    </w:p>
    <w:p w:rsidR="00C12DED" w:rsidRDefault="00C12DED" w:rsidP="00B37B69">
      <w:pPr>
        <w:pStyle w:val="Paragraphedeliste"/>
        <w:ind w:left="0"/>
        <w:jc w:val="both"/>
        <w:rPr>
          <w:rFonts w:asciiTheme="minorHAnsi" w:hAnsiTheme="minorHAnsi"/>
          <w:sz w:val="22"/>
        </w:rPr>
      </w:pPr>
    </w:p>
    <w:p w:rsidR="00DF6873" w:rsidRDefault="00DF6873" w:rsidP="00B37B69">
      <w:pPr>
        <w:pStyle w:val="Paragraphedeliste"/>
        <w:ind w:left="0"/>
        <w:jc w:val="both"/>
        <w:rPr>
          <w:rFonts w:asciiTheme="minorHAnsi" w:hAnsiTheme="minorHAnsi"/>
          <w:sz w:val="22"/>
        </w:rPr>
      </w:pPr>
    </w:p>
    <w:p w:rsidR="003E0DAD" w:rsidRDefault="003E0DAD" w:rsidP="00B37B69">
      <w:pPr>
        <w:pStyle w:val="Paragraphedeliste"/>
        <w:ind w:left="0"/>
        <w:jc w:val="both"/>
        <w:rPr>
          <w:rFonts w:asciiTheme="minorHAnsi" w:hAnsiTheme="minorHAnsi"/>
          <w:sz w:val="22"/>
        </w:rPr>
      </w:pPr>
      <w:r>
        <w:rPr>
          <w:rFonts w:asciiTheme="minorHAnsi" w:hAnsiTheme="minorHAnsi"/>
          <w:sz w:val="22"/>
        </w:rPr>
        <w:t>L’amélioration d’un indicateur de performance peut aussi jouer favorablement sur d’autres indicateurs.</w:t>
      </w:r>
    </w:p>
    <w:p w:rsidR="003E0DAD" w:rsidRDefault="003E0DAD" w:rsidP="00B37B69">
      <w:pPr>
        <w:pStyle w:val="Paragraphedeliste"/>
        <w:ind w:left="0"/>
        <w:jc w:val="both"/>
        <w:rPr>
          <w:rFonts w:asciiTheme="minorHAnsi" w:hAnsiTheme="minorHAnsi"/>
          <w:sz w:val="22"/>
        </w:rPr>
      </w:pPr>
    </w:p>
    <w:p w:rsidR="003E0DAD" w:rsidRDefault="003E0DAD" w:rsidP="00B37B69">
      <w:pPr>
        <w:pStyle w:val="Paragraphedeliste"/>
        <w:ind w:left="0"/>
        <w:jc w:val="both"/>
        <w:rPr>
          <w:rFonts w:asciiTheme="minorHAnsi" w:hAnsiTheme="minorHAnsi"/>
          <w:sz w:val="22"/>
        </w:rPr>
      </w:pPr>
      <w:r w:rsidRPr="003E0DAD">
        <w:rPr>
          <w:rFonts w:asciiTheme="minorHAnsi" w:hAnsiTheme="minorHAnsi"/>
          <w:sz w:val="22"/>
          <w:u w:val="single"/>
        </w:rPr>
        <w:t>Exemples</w:t>
      </w:r>
      <w:r>
        <w:rPr>
          <w:rFonts w:asciiTheme="minorHAnsi" w:hAnsiTheme="minorHAnsi"/>
          <w:sz w:val="22"/>
        </w:rPr>
        <w:t> : améliorer le climat social permet une meilleure productivité et donc une amélioration de la performance financière (baisse des coûts).</w:t>
      </w:r>
    </w:p>
    <w:p w:rsidR="003E0DAD" w:rsidRDefault="003E0DAD" w:rsidP="00B37B69">
      <w:pPr>
        <w:pStyle w:val="Paragraphedeliste"/>
        <w:ind w:left="0"/>
        <w:jc w:val="both"/>
        <w:rPr>
          <w:rFonts w:asciiTheme="minorHAnsi" w:hAnsiTheme="minorHAnsi"/>
          <w:sz w:val="22"/>
        </w:rPr>
      </w:pPr>
    </w:p>
    <w:p w:rsidR="00DF6873" w:rsidRDefault="00DF6873" w:rsidP="00B37B69">
      <w:pPr>
        <w:pStyle w:val="Paragraphedeliste"/>
        <w:ind w:left="0"/>
        <w:jc w:val="both"/>
        <w:rPr>
          <w:rFonts w:asciiTheme="minorHAnsi" w:hAnsiTheme="minorHAnsi"/>
          <w:sz w:val="22"/>
        </w:rPr>
      </w:pPr>
    </w:p>
    <w:p w:rsidR="00B37B69" w:rsidRDefault="00C12DED" w:rsidP="00B37B69">
      <w:pPr>
        <w:pStyle w:val="Paragraphedeliste"/>
        <w:ind w:left="0"/>
        <w:jc w:val="both"/>
        <w:rPr>
          <w:rFonts w:asciiTheme="minorHAnsi" w:hAnsiTheme="minorHAnsi"/>
          <w:sz w:val="22"/>
        </w:rPr>
      </w:pPr>
      <w:r>
        <w:rPr>
          <w:rFonts w:asciiTheme="minorHAnsi" w:hAnsiTheme="minorHAnsi"/>
          <w:sz w:val="22"/>
        </w:rPr>
        <w:t>Dans sa recherche de performance, l’organisation ne doit pas cloisonner l’amélioration de la performance commerciale et financière d’u</w:t>
      </w:r>
      <w:r w:rsidR="004B620D">
        <w:rPr>
          <w:rFonts w:asciiTheme="minorHAnsi" w:hAnsiTheme="minorHAnsi"/>
          <w:sz w:val="22"/>
        </w:rPr>
        <w:t>n coté et la préoccupation de la</w:t>
      </w:r>
      <w:r>
        <w:rPr>
          <w:rFonts w:asciiTheme="minorHAnsi" w:hAnsiTheme="minorHAnsi"/>
          <w:sz w:val="22"/>
        </w:rPr>
        <w:t xml:space="preserve"> performance sociale et organisationnelle de l’autre. Elle doit chercher à améliorer tous les domaines de la performance. Aujourd’hui la recherche d’une performance globale est indispensable à la survie de l’organisation.</w:t>
      </w:r>
    </w:p>
    <w:p w:rsidR="00C12DED" w:rsidRDefault="00DF6873" w:rsidP="00B37B69">
      <w:pPr>
        <w:pStyle w:val="Paragraphedeliste"/>
        <w:ind w:left="0"/>
        <w:jc w:val="both"/>
        <w:rPr>
          <w:rFonts w:asciiTheme="minorHAnsi" w:hAnsiTheme="minorHAnsi"/>
          <w:sz w:val="22"/>
        </w:rPr>
      </w:pPr>
      <w:r>
        <w:rPr>
          <w:rFonts w:asciiTheme="minorHAnsi" w:hAnsiTheme="minorHAnsi"/>
          <w:sz w:val="22"/>
        </w:rPr>
        <w:t>Les décisions prises illustrent la nécessité de réaliser des arbitrages.</w:t>
      </w:r>
    </w:p>
    <w:p w:rsidR="00DF6873" w:rsidRDefault="00DF6873" w:rsidP="00B37B69">
      <w:pPr>
        <w:pStyle w:val="Paragraphedeliste"/>
        <w:ind w:left="0"/>
        <w:jc w:val="both"/>
        <w:rPr>
          <w:rFonts w:asciiTheme="minorHAnsi" w:hAnsiTheme="minorHAnsi"/>
          <w:sz w:val="22"/>
        </w:rPr>
      </w:pPr>
    </w:p>
    <w:sectPr w:rsidR="00DF6873" w:rsidSect="00CF676E">
      <w:pgSz w:w="11906" w:h="16838"/>
      <w:pgMar w:top="851" w:right="1134" w:bottom="34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uidePedagoTimes">
    <w:altName w:val="Guide Pedago Times"/>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B72"/>
    <w:multiLevelType w:val="hybridMultilevel"/>
    <w:tmpl w:val="0D6C6C62"/>
    <w:lvl w:ilvl="0" w:tplc="CD24941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555D9B"/>
    <w:multiLevelType w:val="hybridMultilevel"/>
    <w:tmpl w:val="4FC49DC0"/>
    <w:lvl w:ilvl="0" w:tplc="2B06E65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A367EC"/>
    <w:multiLevelType w:val="hybridMultilevel"/>
    <w:tmpl w:val="2982EA78"/>
    <w:lvl w:ilvl="0" w:tplc="161CA0C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CFC614C"/>
    <w:multiLevelType w:val="hybridMultilevel"/>
    <w:tmpl w:val="24C03A22"/>
    <w:lvl w:ilvl="0" w:tplc="EE52802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83B3E94"/>
    <w:multiLevelType w:val="hybridMultilevel"/>
    <w:tmpl w:val="2982EA78"/>
    <w:lvl w:ilvl="0" w:tplc="161CA0C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DAF6D17"/>
    <w:multiLevelType w:val="hybridMultilevel"/>
    <w:tmpl w:val="B4000FA4"/>
    <w:lvl w:ilvl="0" w:tplc="4A3429B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85B5ACB"/>
    <w:multiLevelType w:val="hybridMultilevel"/>
    <w:tmpl w:val="1FFEABB6"/>
    <w:lvl w:ilvl="0" w:tplc="1124F33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0427C"/>
    <w:rsid w:val="000149CD"/>
    <w:rsid w:val="000472E9"/>
    <w:rsid w:val="00054D0D"/>
    <w:rsid w:val="000620F4"/>
    <w:rsid w:val="00065ECC"/>
    <w:rsid w:val="0006757B"/>
    <w:rsid w:val="00073A44"/>
    <w:rsid w:val="00083FA3"/>
    <w:rsid w:val="00085925"/>
    <w:rsid w:val="000D320F"/>
    <w:rsid w:val="000E7BDC"/>
    <w:rsid w:val="001169B7"/>
    <w:rsid w:val="001522A9"/>
    <w:rsid w:val="00160CC3"/>
    <w:rsid w:val="00160D4A"/>
    <w:rsid w:val="001A597B"/>
    <w:rsid w:val="001A7E1F"/>
    <w:rsid w:val="001B7177"/>
    <w:rsid w:val="00206D76"/>
    <w:rsid w:val="00295662"/>
    <w:rsid w:val="002C12E5"/>
    <w:rsid w:val="002E1233"/>
    <w:rsid w:val="0032184D"/>
    <w:rsid w:val="003506B4"/>
    <w:rsid w:val="003531AA"/>
    <w:rsid w:val="00361D86"/>
    <w:rsid w:val="003746C2"/>
    <w:rsid w:val="00381B9E"/>
    <w:rsid w:val="00387FFC"/>
    <w:rsid w:val="003C787D"/>
    <w:rsid w:val="003E0DAD"/>
    <w:rsid w:val="003E20C3"/>
    <w:rsid w:val="003E400B"/>
    <w:rsid w:val="00401CDB"/>
    <w:rsid w:val="00410DAE"/>
    <w:rsid w:val="004209C6"/>
    <w:rsid w:val="00421483"/>
    <w:rsid w:val="00452CD1"/>
    <w:rsid w:val="0045393A"/>
    <w:rsid w:val="00461651"/>
    <w:rsid w:val="00470627"/>
    <w:rsid w:val="00494A1F"/>
    <w:rsid w:val="004B3FA3"/>
    <w:rsid w:val="004B620D"/>
    <w:rsid w:val="004D3174"/>
    <w:rsid w:val="004E5EDB"/>
    <w:rsid w:val="00500521"/>
    <w:rsid w:val="0050427C"/>
    <w:rsid w:val="00524CCA"/>
    <w:rsid w:val="00540ADC"/>
    <w:rsid w:val="00554FCD"/>
    <w:rsid w:val="0058430E"/>
    <w:rsid w:val="00587163"/>
    <w:rsid w:val="005903C2"/>
    <w:rsid w:val="005E0A54"/>
    <w:rsid w:val="005F40CA"/>
    <w:rsid w:val="00600D38"/>
    <w:rsid w:val="0062670E"/>
    <w:rsid w:val="00632214"/>
    <w:rsid w:val="00634B9C"/>
    <w:rsid w:val="006743A0"/>
    <w:rsid w:val="006C0191"/>
    <w:rsid w:val="006E7BD9"/>
    <w:rsid w:val="00772AC9"/>
    <w:rsid w:val="00777DDE"/>
    <w:rsid w:val="00792CC8"/>
    <w:rsid w:val="007B1AF2"/>
    <w:rsid w:val="007B3BDE"/>
    <w:rsid w:val="007B7225"/>
    <w:rsid w:val="007C1FE9"/>
    <w:rsid w:val="00804951"/>
    <w:rsid w:val="00823DAB"/>
    <w:rsid w:val="00840F85"/>
    <w:rsid w:val="008560D7"/>
    <w:rsid w:val="00867A03"/>
    <w:rsid w:val="008C50E5"/>
    <w:rsid w:val="008D5A05"/>
    <w:rsid w:val="008D632A"/>
    <w:rsid w:val="00902E42"/>
    <w:rsid w:val="0090526A"/>
    <w:rsid w:val="00926507"/>
    <w:rsid w:val="00936F6F"/>
    <w:rsid w:val="00943CA1"/>
    <w:rsid w:val="00944057"/>
    <w:rsid w:val="009622FC"/>
    <w:rsid w:val="0096367B"/>
    <w:rsid w:val="009759CF"/>
    <w:rsid w:val="00981BDD"/>
    <w:rsid w:val="009C51D4"/>
    <w:rsid w:val="009F1391"/>
    <w:rsid w:val="00A0348A"/>
    <w:rsid w:val="00A113DA"/>
    <w:rsid w:val="00A76915"/>
    <w:rsid w:val="00AA6D3E"/>
    <w:rsid w:val="00AD55E5"/>
    <w:rsid w:val="00B014DB"/>
    <w:rsid w:val="00B1737A"/>
    <w:rsid w:val="00B229F2"/>
    <w:rsid w:val="00B32230"/>
    <w:rsid w:val="00B37B69"/>
    <w:rsid w:val="00B46D83"/>
    <w:rsid w:val="00B7298C"/>
    <w:rsid w:val="00B74AB9"/>
    <w:rsid w:val="00BD211F"/>
    <w:rsid w:val="00BE1F7A"/>
    <w:rsid w:val="00BE619D"/>
    <w:rsid w:val="00C12DED"/>
    <w:rsid w:val="00C43DD5"/>
    <w:rsid w:val="00C7412B"/>
    <w:rsid w:val="00C76A07"/>
    <w:rsid w:val="00C922F2"/>
    <w:rsid w:val="00CA6450"/>
    <w:rsid w:val="00CC11FC"/>
    <w:rsid w:val="00CC646D"/>
    <w:rsid w:val="00CD0EB3"/>
    <w:rsid w:val="00CF676E"/>
    <w:rsid w:val="00D23196"/>
    <w:rsid w:val="00D324B0"/>
    <w:rsid w:val="00D37C48"/>
    <w:rsid w:val="00D53393"/>
    <w:rsid w:val="00D60969"/>
    <w:rsid w:val="00DE5D35"/>
    <w:rsid w:val="00DF1F14"/>
    <w:rsid w:val="00DF6873"/>
    <w:rsid w:val="00E31101"/>
    <w:rsid w:val="00E47AA2"/>
    <w:rsid w:val="00E91933"/>
    <w:rsid w:val="00E95402"/>
    <w:rsid w:val="00E9707E"/>
    <w:rsid w:val="00EB0920"/>
    <w:rsid w:val="00EC2E68"/>
    <w:rsid w:val="00EF5D54"/>
    <w:rsid w:val="00F21E11"/>
    <w:rsid w:val="00F71C17"/>
    <w:rsid w:val="00FA7C62"/>
    <w:rsid w:val="00FB1D7A"/>
    <w:rsid w:val="00FC1C2C"/>
    <w:rsid w:val="00FC4A52"/>
    <w:rsid w:val="00FD299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5" type="connector" idref="#_x0000_s1041"/>
        <o:r id="V:Rule6" type="connector" idref="#_x0000_s1037"/>
        <o:r id="V:Rule7" type="connector" idref="#_x0000_s1038"/>
        <o:r id="V:Rule8"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27C"/>
    <w:pPr>
      <w:spacing w:after="0" w:line="240" w:lineRule="auto"/>
    </w:pPr>
    <w:rPr>
      <w:rFonts w:ascii="Times New Roman" w:eastAsia="Times New Roman" w:hAnsi="Times New Roman" w:cs="Times New Roman"/>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427C"/>
    <w:pPr>
      <w:ind w:left="720"/>
      <w:contextualSpacing/>
    </w:pPr>
  </w:style>
  <w:style w:type="paragraph" w:styleId="Sansinterligne">
    <w:name w:val="No Spacing"/>
    <w:uiPriority w:val="1"/>
    <w:qFormat/>
    <w:rsid w:val="00FA7C62"/>
    <w:pPr>
      <w:spacing w:after="0" w:line="240" w:lineRule="auto"/>
    </w:pPr>
  </w:style>
  <w:style w:type="paragraph" w:customStyle="1" w:styleId="TEnumtiret">
    <w:name w:val="T_Enum_tiret"/>
    <w:basedOn w:val="Normal"/>
    <w:next w:val="Normal"/>
    <w:uiPriority w:val="99"/>
    <w:rsid w:val="005903C2"/>
    <w:pPr>
      <w:widowControl w:val="0"/>
      <w:tabs>
        <w:tab w:val="left" w:pos="170"/>
      </w:tabs>
      <w:autoSpaceDE w:val="0"/>
      <w:autoSpaceDN w:val="0"/>
      <w:adjustRightInd w:val="0"/>
      <w:spacing w:line="260" w:lineRule="atLeast"/>
      <w:jc w:val="both"/>
      <w:textAlignment w:val="center"/>
    </w:pPr>
    <w:rPr>
      <w:rFonts w:ascii="GuidePedagoTimes" w:hAnsi="GuidePedagoTimes" w:cs="GuidePedagoTimes"/>
      <w:color w:val="000000"/>
      <w:sz w:val="22"/>
    </w:rPr>
  </w:style>
  <w:style w:type="paragraph" w:customStyle="1" w:styleId="Textecours">
    <w:name w:val="Texte_cours"/>
    <w:basedOn w:val="Normal"/>
    <w:rsid w:val="005903C2"/>
    <w:pPr>
      <w:spacing w:after="80"/>
      <w:jc w:val="both"/>
    </w:pPr>
    <w:rPr>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4</Pages>
  <Words>1332</Words>
  <Characters>7332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8647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name placeholder</dc:creator>
  <cp:keywords/>
  <dc:description/>
  <cp:lastModifiedBy>Daniel CHAVAROT</cp:lastModifiedBy>
  <cp:revision>39</cp:revision>
  <dcterms:created xsi:type="dcterms:W3CDTF">2001-01-01T00:17:00Z</dcterms:created>
  <dcterms:modified xsi:type="dcterms:W3CDTF">2014-04-24T09:34:00Z</dcterms:modified>
</cp:coreProperties>
</file>