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4B7" w:rsidRPr="007C34B7" w:rsidRDefault="007C34B7" w:rsidP="007C34B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lang w:eastAsia="fr-FR"/>
        </w:rPr>
      </w:pPr>
      <w:bookmarkStart w:id="0" w:name="_GoBack"/>
      <w:r w:rsidRPr="007C34B7">
        <w:rPr>
          <w:rFonts w:eastAsia="Times New Roman" w:cs="Times New Roman"/>
          <w:b/>
          <w:bCs/>
          <w:kern w:val="36"/>
          <w:lang w:eastAsia="fr-FR"/>
        </w:rPr>
        <w:t>Pour analyser un poème : éléments de versification</w:t>
      </w:r>
    </w:p>
    <w:p w:rsidR="007C34B7" w:rsidRPr="007C34B7" w:rsidRDefault="007C34B7" w:rsidP="007C34B7">
      <w:pPr>
        <w:spacing w:after="0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>Fiches de coursFrançais1re ES1re L1re S1re TechnoÉcriture poétique et quête du sens</w:t>
      </w:r>
    </w:p>
    <w:p w:rsidR="007C34B7" w:rsidRPr="007C34B7" w:rsidRDefault="007C34B7" w:rsidP="007C34B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7C34B7">
        <w:rPr>
          <w:rFonts w:eastAsia="Times New Roman" w:cs="Times New Roman"/>
          <w:b/>
          <w:bCs/>
          <w:color w:val="351A3D"/>
          <w:lang w:eastAsia="fr-FR"/>
        </w:rPr>
        <w:t xml:space="preserve">La matière première du poète est la langue et ses contraintes. </w:t>
      </w:r>
    </w:p>
    <w:p w:rsidR="007C34B7" w:rsidRPr="007C34B7" w:rsidRDefault="007C34B7" w:rsidP="007C34B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7C34B7">
        <w:rPr>
          <w:rFonts w:eastAsia="Times New Roman" w:cs="Arial"/>
          <w:b/>
          <w:bCs/>
          <w:color w:val="CC006B"/>
          <w:lang w:eastAsia="fr-FR"/>
        </w:rPr>
        <w:t>1 Les jeux sur les sonorités</w:t>
      </w:r>
    </w:p>
    <w:p w:rsidR="007C34B7" w:rsidRPr="007C34B7" w:rsidRDefault="007C34B7" w:rsidP="007C34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>L’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allitération</w:t>
      </w:r>
      <w:r w:rsidRPr="007C34B7">
        <w:rPr>
          <w:rFonts w:eastAsia="Times New Roman" w:cs="Times New Roman"/>
          <w:lang w:eastAsia="fr-FR"/>
        </w:rPr>
        <w:t xml:space="preserve"> est une répétition de sons consonantiques : « Pour qui sont ces serpents qui sifflent sur ma tête » (Racine). L’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assonance</w:t>
      </w:r>
      <w:r w:rsidRPr="007C34B7">
        <w:rPr>
          <w:rFonts w:eastAsia="Times New Roman" w:cs="Times New Roman"/>
          <w:lang w:eastAsia="fr-FR"/>
        </w:rPr>
        <w:t xml:space="preserve"> est une répétition de sons vocaliques : « Les mains des amantes d’antan jonchent ton sol » (Apollinaire).</w:t>
      </w:r>
    </w:p>
    <w:p w:rsidR="007C34B7" w:rsidRPr="007C34B7" w:rsidRDefault="007C34B7" w:rsidP="007C34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Les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rimes</w:t>
      </w:r>
      <w:r w:rsidRPr="007C34B7">
        <w:rPr>
          <w:rFonts w:eastAsia="Times New Roman" w:cs="Times New Roman"/>
          <w:lang w:eastAsia="fr-FR"/>
        </w:rPr>
        <w:t xml:space="preserve"> sont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plates</w:t>
      </w:r>
      <w:r w:rsidRPr="007C34B7">
        <w:rPr>
          <w:rFonts w:eastAsia="Times New Roman" w:cs="Times New Roman"/>
          <w:lang w:eastAsia="fr-FR"/>
        </w:rPr>
        <w:t xml:space="preserve"> ou suivies (aabb),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embrassées</w:t>
      </w:r>
      <w:r w:rsidRPr="007C34B7">
        <w:rPr>
          <w:rFonts w:eastAsia="Times New Roman" w:cs="Times New Roman"/>
          <w:lang w:eastAsia="fr-FR"/>
        </w:rPr>
        <w:t xml:space="preserve"> (abba), ou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croisées</w:t>
      </w:r>
      <w:r w:rsidRPr="007C34B7">
        <w:rPr>
          <w:rFonts w:eastAsia="Times New Roman" w:cs="Times New Roman"/>
          <w:lang w:eastAsia="fr-FR"/>
        </w:rPr>
        <w:t xml:space="preserve"> (abab).</w:t>
      </w:r>
    </w:p>
    <w:p w:rsidR="007C34B7" w:rsidRPr="007C34B7" w:rsidRDefault="007C34B7" w:rsidP="007C34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La rime est dite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pauvre</w:t>
      </w:r>
      <w:r w:rsidRPr="007C34B7">
        <w:rPr>
          <w:rFonts w:eastAsia="Times New Roman" w:cs="Times New Roman"/>
          <w:lang w:eastAsia="fr-FR"/>
        </w:rPr>
        <w:t xml:space="preserve"> si un seul phonème est répété,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suffisante</w:t>
      </w:r>
      <w:r w:rsidRPr="007C34B7">
        <w:rPr>
          <w:rFonts w:eastAsia="Times New Roman" w:cs="Times New Roman"/>
          <w:lang w:eastAsia="fr-FR"/>
        </w:rPr>
        <w:t xml:space="preserve"> pour deux phonèmes, et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riche</w:t>
      </w:r>
      <w:r w:rsidRPr="007C34B7">
        <w:rPr>
          <w:rFonts w:eastAsia="Times New Roman" w:cs="Times New Roman"/>
          <w:lang w:eastAsia="fr-FR"/>
        </w:rPr>
        <w:t xml:space="preserve"> à partir de trois.</w:t>
      </w:r>
    </w:p>
    <w:p w:rsidR="007C34B7" w:rsidRPr="007C34B7" w:rsidRDefault="007C34B7" w:rsidP="007C34B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7C34B7">
        <w:rPr>
          <w:rFonts w:eastAsia="Times New Roman" w:cs="Arial"/>
          <w:b/>
          <w:bCs/>
          <w:color w:val="CC006B"/>
          <w:lang w:eastAsia="fr-FR"/>
        </w:rPr>
        <w:t>2 La strophe et le vers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On nomme la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strophe</w:t>
      </w:r>
      <w:r w:rsidRPr="007C34B7">
        <w:rPr>
          <w:rFonts w:eastAsia="Times New Roman" w:cs="Times New Roman"/>
          <w:lang w:eastAsia="fr-FR"/>
        </w:rPr>
        <w:t xml:space="preserve"> par le nombre de vers qui la compose ; soit de 1 à 10 : monostiche, distique, tercet, quatrain, quintil, sizain, septain, huitain, neuvain, dizain.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vers</w:t>
      </w:r>
      <w:r w:rsidRPr="007C34B7">
        <w:rPr>
          <w:rFonts w:eastAsia="Times New Roman" w:cs="Times New Roman"/>
          <w:lang w:eastAsia="fr-FR"/>
        </w:rPr>
        <w:t xml:space="preserve"> est reconnaissable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graphiquement</w:t>
      </w:r>
      <w:r w:rsidRPr="007C34B7">
        <w:rPr>
          <w:rFonts w:eastAsia="Times New Roman" w:cs="Times New Roman"/>
          <w:lang w:eastAsia="fr-FR"/>
        </w:rPr>
        <w:t xml:space="preserve"> (retour à la ligne) et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auditivement</w:t>
      </w:r>
      <w:r w:rsidRPr="007C34B7">
        <w:rPr>
          <w:rFonts w:eastAsia="Times New Roman" w:cs="Times New Roman"/>
          <w:lang w:eastAsia="fr-FR"/>
        </w:rPr>
        <w:t xml:space="preserve"> par le retour de la rime qui délimite un mètre défini par le nombre de syllabes du vers. Les plus courants sont l’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octosyllabe</w:t>
      </w:r>
      <w:r w:rsidRPr="007C34B7">
        <w:rPr>
          <w:rFonts w:eastAsia="Times New Roman" w:cs="Times New Roman"/>
          <w:lang w:eastAsia="fr-FR"/>
        </w:rPr>
        <w:t xml:space="preserve">, 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décasyllabe</w:t>
      </w:r>
      <w:r w:rsidRPr="007C34B7">
        <w:rPr>
          <w:rFonts w:eastAsia="Times New Roman" w:cs="Times New Roman"/>
          <w:lang w:eastAsia="fr-FR"/>
        </w:rPr>
        <w:t xml:space="preserve"> et l’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alexandrin</w:t>
      </w:r>
      <w:r w:rsidRPr="007C34B7">
        <w:rPr>
          <w:rFonts w:eastAsia="Times New Roman" w:cs="Times New Roman"/>
          <w:lang w:eastAsia="fr-FR"/>
        </w:rPr>
        <w:t xml:space="preserve">. 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>Le [ə] n’est prononcé ni en fin de vers ni devant une voyelle. Il est prononcé (et compté) quand il précède un mot commençant par une consonne ou par un h aspiré ainsi qu’à l’intérieur d’un mot [muvəm˜ɑ].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>En fonction du mètre les sons [</w:t>
      </w:r>
      <w:proofErr w:type="gramStart"/>
      <w:r w:rsidRPr="007C34B7">
        <w:rPr>
          <w:rFonts w:eastAsia="Times New Roman" w:cs="Times New Roman"/>
          <w:lang w:eastAsia="fr-FR"/>
        </w:rPr>
        <w:t>j ]</w:t>
      </w:r>
      <w:proofErr w:type="gramEnd"/>
      <w:r w:rsidRPr="007C34B7">
        <w:rPr>
          <w:rFonts w:eastAsia="Times New Roman" w:cs="Times New Roman"/>
          <w:lang w:eastAsia="fr-FR"/>
        </w:rPr>
        <w:t>, [je], [jœ], [jε]… se prononcent en une seule syllabe (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synérèse</w:t>
      </w:r>
      <w:r w:rsidRPr="007C34B7">
        <w:rPr>
          <w:rFonts w:eastAsia="Times New Roman" w:cs="Times New Roman"/>
          <w:lang w:eastAsia="fr-FR"/>
        </w:rPr>
        <w:t xml:space="preserve"> -ion-, -ier-…) ou en deux syllabes (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diérèse</w:t>
      </w:r>
      <w:r w:rsidRPr="007C34B7">
        <w:rPr>
          <w:rFonts w:eastAsia="Times New Roman" w:cs="Times New Roman"/>
          <w:lang w:eastAsia="fr-FR"/>
        </w:rPr>
        <w:t xml:space="preserve"> -i-on-, -i-er- …).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La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césure</w:t>
      </w:r>
      <w:r w:rsidRPr="007C34B7">
        <w:rPr>
          <w:rFonts w:eastAsia="Times New Roman" w:cs="Times New Roman"/>
          <w:lang w:eastAsia="fr-FR"/>
        </w:rPr>
        <w:t xml:space="preserve"> est la coupe principale du vers. Elle n’est ni fixe ni obligatoire dans les octosyllabes. En revanche, elle est obligatoire pour les décasyllabes (4//6 ou 6//4) et pour les alexandrins (6//6, dite césure à l’hémistiche). 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Les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coupes</w:t>
      </w:r>
      <w:r w:rsidRPr="007C34B7">
        <w:rPr>
          <w:rFonts w:eastAsia="Times New Roman" w:cs="Times New Roman"/>
          <w:lang w:eastAsia="fr-FR"/>
        </w:rPr>
        <w:t xml:space="preserve"> sont des rythmes secondaires, par exemple dans ces vers d’Éluard : « Dieux d’argent /qui tenaient //des saphirs /dans leurs mains » 3/3//3/3 : tétramètre régulier.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trimètre romantique</w:t>
      </w:r>
      <w:r w:rsidRPr="007C34B7">
        <w:rPr>
          <w:rFonts w:eastAsia="Times New Roman" w:cs="Times New Roman"/>
          <w:lang w:eastAsia="fr-FR"/>
        </w:rPr>
        <w:t xml:space="preserve"> refuse la césure à l’hémistiche : « Je suis banni ! /je suis proscrit ! /je suis funeste ! » (Hugo)</w:t>
      </w:r>
    </w:p>
    <w:p w:rsidR="007C34B7" w:rsidRPr="007C34B7" w:rsidRDefault="007C34B7" w:rsidP="007C34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>Il arrive que la syntaxe ne s’assujettisse pas au moule du vers créant un effet de discordance. On distingue trois cas, par exemple dans « L’horloge » de Baudelaire :</w:t>
      </w:r>
    </w:p>
    <w:p w:rsidR="007C34B7" w:rsidRPr="007C34B7" w:rsidRDefault="007C34B7" w:rsidP="007C34B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–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enjambement</w:t>
      </w:r>
      <w:r w:rsidRPr="007C34B7">
        <w:rPr>
          <w:rFonts w:eastAsia="Times New Roman" w:cs="Times New Roman"/>
          <w:lang w:eastAsia="fr-FR"/>
        </w:rPr>
        <w:t> : la phrase déborde de manière à peu près équilibrée sur deux vers ;</w:t>
      </w:r>
    </w:p>
    <w:p w:rsidR="007C34B7" w:rsidRPr="007C34B7" w:rsidRDefault="007C34B7" w:rsidP="007C34B7">
      <w:pPr>
        <w:spacing w:after="120" w:line="240" w:lineRule="auto"/>
        <w:rPr>
          <w:rFonts w:eastAsia="Times New Roman" w:cs="Arial"/>
          <w:lang w:eastAsia="fr-FR"/>
        </w:rPr>
      </w:pPr>
      <w:r w:rsidRPr="007C34B7">
        <w:rPr>
          <w:rFonts w:eastAsia="Times New Roman" w:cs="Arial"/>
          <w:lang w:eastAsia="fr-FR"/>
        </w:rPr>
        <w:t>Les vibrantes douleurs dans ton cœur plein d’effroi</w:t>
      </w:r>
      <w:r w:rsidRPr="007C34B7">
        <w:rPr>
          <w:rFonts w:eastAsia="Times New Roman" w:cs="Arial"/>
          <w:lang w:eastAsia="fr-FR"/>
        </w:rPr>
        <w:br/>
        <w:t>Se planteront bientôt comme dans une cible.</w:t>
      </w:r>
    </w:p>
    <w:p w:rsidR="007C34B7" w:rsidRPr="007C34B7" w:rsidRDefault="007C34B7" w:rsidP="007C34B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–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rejet</w:t>
      </w:r>
      <w:r w:rsidRPr="007C34B7">
        <w:rPr>
          <w:rFonts w:eastAsia="Times New Roman" w:cs="Times New Roman"/>
          <w:lang w:eastAsia="fr-FR"/>
        </w:rPr>
        <w:t> : partie d’un groupe syntaxique rejeté dans le vers suivant ;</w:t>
      </w:r>
    </w:p>
    <w:p w:rsidR="007C34B7" w:rsidRPr="007C34B7" w:rsidRDefault="007C34B7" w:rsidP="007C34B7">
      <w:pPr>
        <w:spacing w:after="120" w:line="240" w:lineRule="auto"/>
        <w:rPr>
          <w:rFonts w:eastAsia="Times New Roman" w:cs="Arial"/>
          <w:lang w:eastAsia="fr-FR"/>
        </w:rPr>
      </w:pPr>
      <w:r w:rsidRPr="007C34B7">
        <w:rPr>
          <w:rFonts w:eastAsia="Times New Roman" w:cs="Arial"/>
          <w:lang w:eastAsia="fr-FR"/>
        </w:rPr>
        <w:t>Trois mille six cent fois par heure, la Seconde</w:t>
      </w:r>
      <w:r w:rsidRPr="007C34B7">
        <w:rPr>
          <w:rFonts w:eastAsia="Times New Roman" w:cs="Arial"/>
          <w:lang w:eastAsia="fr-FR"/>
        </w:rPr>
        <w:br/>
      </w:r>
      <w:r w:rsidRPr="007C34B7">
        <w:rPr>
          <w:rFonts w:eastAsia="Times New Roman" w:cs="Arial"/>
          <w:u w:val="single"/>
          <w:lang w:eastAsia="fr-FR"/>
        </w:rPr>
        <w:t>Chuchote</w:t>
      </w:r>
      <w:r w:rsidRPr="007C34B7">
        <w:rPr>
          <w:rFonts w:eastAsia="Times New Roman" w:cs="Arial"/>
          <w:lang w:eastAsia="fr-FR"/>
        </w:rPr>
        <w:t> : souviens-toi ! […]</w:t>
      </w:r>
    </w:p>
    <w:p w:rsidR="007C34B7" w:rsidRPr="007C34B7" w:rsidRDefault="007C34B7" w:rsidP="007C34B7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–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contre-rejet</w:t>
      </w:r>
      <w:r w:rsidRPr="007C34B7">
        <w:rPr>
          <w:rFonts w:eastAsia="Times New Roman" w:cs="Times New Roman"/>
          <w:lang w:eastAsia="fr-FR"/>
        </w:rPr>
        <w:t> : la partie brève est en fin de vers et la suite du groupe syntaxique est dans le vers suivant.</w:t>
      </w:r>
    </w:p>
    <w:p w:rsidR="007C34B7" w:rsidRPr="007C34B7" w:rsidRDefault="007C34B7" w:rsidP="007C34B7">
      <w:pPr>
        <w:spacing w:after="120" w:line="240" w:lineRule="auto"/>
        <w:rPr>
          <w:rFonts w:eastAsia="Times New Roman" w:cs="Arial"/>
          <w:lang w:eastAsia="fr-FR"/>
        </w:rPr>
      </w:pPr>
      <w:r w:rsidRPr="007C34B7">
        <w:rPr>
          <w:rFonts w:eastAsia="Times New Roman" w:cs="Arial"/>
          <w:lang w:eastAsia="fr-FR"/>
        </w:rPr>
        <w:lastRenderedPageBreak/>
        <w:t xml:space="preserve">Les minutes, mortel folâtre, </w:t>
      </w:r>
      <w:r w:rsidRPr="007C34B7">
        <w:rPr>
          <w:rFonts w:eastAsia="Times New Roman" w:cs="Arial"/>
          <w:u w:val="single"/>
          <w:lang w:eastAsia="fr-FR"/>
        </w:rPr>
        <w:t>sont des gangues</w:t>
      </w:r>
      <w:r w:rsidRPr="007C34B7">
        <w:rPr>
          <w:rFonts w:eastAsia="Times New Roman" w:cs="Arial"/>
          <w:lang w:eastAsia="fr-FR"/>
        </w:rPr>
        <w:br/>
        <w:t>Qu’il ne faut pas lâcher sans en extraire l’or !</w:t>
      </w:r>
    </w:p>
    <w:p w:rsidR="007C34B7" w:rsidRPr="007C34B7" w:rsidRDefault="007C34B7" w:rsidP="007C34B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7C34B7">
        <w:rPr>
          <w:rFonts w:eastAsia="Times New Roman" w:cs="Arial"/>
          <w:b/>
          <w:bCs/>
          <w:color w:val="CC006B"/>
          <w:lang w:eastAsia="fr-FR"/>
        </w:rPr>
        <w:t>3 Les formes fixes</w:t>
      </w:r>
    </w:p>
    <w:p w:rsidR="007C34B7" w:rsidRPr="007C34B7" w:rsidRDefault="007C34B7" w:rsidP="007C3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La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ballade</w:t>
      </w:r>
      <w:r w:rsidRPr="007C34B7">
        <w:rPr>
          <w:rFonts w:eastAsia="Times New Roman" w:cs="Times New Roman"/>
          <w:lang w:eastAsia="fr-FR"/>
        </w:rPr>
        <w:t xml:space="preserve"> est composée de trois strophes et un envoi (une demi-strophe).</w:t>
      </w:r>
    </w:p>
    <w:p w:rsidR="007C34B7" w:rsidRPr="007C34B7" w:rsidRDefault="007C34B7" w:rsidP="007C3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>L’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ode</w:t>
      </w:r>
      <w:r w:rsidRPr="007C34B7">
        <w:rPr>
          <w:rFonts w:eastAsia="Times New Roman" w:cs="Times New Roman"/>
          <w:lang w:eastAsia="fr-FR"/>
        </w:rPr>
        <w:t xml:space="preserve"> est un poème lyrique à son origine chanté et alternant trois strophes correspondant à un mouvement de danse.</w:t>
      </w:r>
    </w:p>
    <w:p w:rsidR="007C34B7" w:rsidRPr="007C34B7" w:rsidRDefault="007C34B7" w:rsidP="007C3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rondeau</w:t>
      </w:r>
      <w:r w:rsidRPr="007C34B7">
        <w:rPr>
          <w:rFonts w:eastAsia="Times New Roman" w:cs="Times New Roman"/>
          <w:lang w:eastAsia="fr-FR"/>
        </w:rPr>
        <w:t xml:space="preserve"> comporte un quintil, un tercet, un quintil. Un refrain au début, au milieu et en fin de poème.</w:t>
      </w:r>
    </w:p>
    <w:p w:rsidR="007C34B7" w:rsidRPr="007C34B7" w:rsidRDefault="007C34B7" w:rsidP="007C34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sonnet</w:t>
      </w:r>
      <w:r w:rsidRPr="007C34B7">
        <w:rPr>
          <w:rFonts w:eastAsia="Times New Roman" w:cs="Times New Roman"/>
          <w:lang w:eastAsia="fr-FR"/>
        </w:rPr>
        <w:t xml:space="preserve"> comprend deux quatrains et deux tercets correspondant au schéma abba abba ccd ede (ou eed, ou ccd).</w:t>
      </w:r>
    </w:p>
    <w:p w:rsidR="007C34B7" w:rsidRPr="007C34B7" w:rsidRDefault="007C34B7" w:rsidP="007C34B7">
      <w:pPr>
        <w:pBdr>
          <w:bottom w:val="single" w:sz="6" w:space="0" w:color="351A3D"/>
        </w:pBdr>
        <w:spacing w:before="300" w:after="0" w:line="240" w:lineRule="auto"/>
        <w:outlineLvl w:val="2"/>
        <w:rPr>
          <w:rFonts w:eastAsia="Times New Roman" w:cs="Arial"/>
          <w:b/>
          <w:bCs/>
          <w:color w:val="CC006B"/>
          <w:lang w:eastAsia="fr-FR"/>
        </w:rPr>
      </w:pPr>
      <w:r w:rsidRPr="007C34B7">
        <w:rPr>
          <w:rFonts w:eastAsia="Times New Roman" w:cs="Arial"/>
          <w:b/>
          <w:bCs/>
          <w:color w:val="CC006B"/>
          <w:lang w:eastAsia="fr-FR"/>
        </w:rPr>
        <w:t>4 Les formes dites libres</w:t>
      </w:r>
    </w:p>
    <w:p w:rsidR="007C34B7" w:rsidRPr="007C34B7" w:rsidRDefault="007C34B7" w:rsidP="007C3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poème en prose</w:t>
      </w:r>
      <w:r w:rsidRPr="007C34B7">
        <w:rPr>
          <w:rFonts w:eastAsia="Times New Roman" w:cs="Times New Roman"/>
          <w:lang w:eastAsia="fr-FR"/>
        </w:rPr>
        <w:t xml:space="preserve"> joue sur les sonorités, les rythmes et les images sans s’astreindre aux contraintes du vers.</w:t>
      </w:r>
    </w:p>
    <w:p w:rsidR="007C34B7" w:rsidRPr="007C34B7" w:rsidRDefault="007C34B7" w:rsidP="007C3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calligramme</w:t>
      </w:r>
      <w:r w:rsidRPr="007C34B7">
        <w:rPr>
          <w:rFonts w:eastAsia="Times New Roman" w:cs="Times New Roman"/>
          <w:lang w:eastAsia="fr-FR"/>
        </w:rPr>
        <w:t xml:space="preserve"> est un poème dont la disposition des lettres tente de représenter sur l’espace de la page l’objet qui en est le thème.</w:t>
      </w:r>
    </w:p>
    <w:p w:rsidR="007C34B7" w:rsidRPr="007C34B7" w:rsidRDefault="007C34B7" w:rsidP="007C3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verset</w:t>
      </w:r>
      <w:r w:rsidRPr="007C34B7">
        <w:rPr>
          <w:rFonts w:eastAsia="Times New Roman" w:cs="Times New Roman"/>
          <w:lang w:eastAsia="fr-FR"/>
        </w:rPr>
        <w:t xml:space="preserve"> désigne un vers très long qui prend la forme de brefs paragraphes. </w:t>
      </w:r>
    </w:p>
    <w:p w:rsidR="007C34B7" w:rsidRPr="007C34B7" w:rsidRDefault="007C34B7" w:rsidP="007C34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C34B7">
        <w:rPr>
          <w:rFonts w:eastAsia="Times New Roman" w:cs="Times New Roman"/>
          <w:lang w:eastAsia="fr-FR"/>
        </w:rPr>
        <w:t xml:space="preserve">Le </w:t>
      </w:r>
      <w:r w:rsidRPr="007C34B7">
        <w:rPr>
          <w:rFonts w:eastAsia="Times New Roman" w:cs="Times New Roman"/>
          <w:color w:val="351A3D"/>
          <w:shd w:val="clear" w:color="auto" w:fill="FFFAC3"/>
          <w:lang w:eastAsia="fr-FR"/>
        </w:rPr>
        <w:t>vers libre</w:t>
      </w:r>
      <w:r w:rsidRPr="007C34B7">
        <w:rPr>
          <w:rFonts w:eastAsia="Times New Roman" w:cs="Times New Roman"/>
          <w:lang w:eastAsia="fr-FR"/>
        </w:rPr>
        <w:t xml:space="preserve"> est un vers libéré de la régularité du mètre, des césures et des coupes. Il remplace souvent les rimes par des assonances.</w:t>
      </w:r>
    </w:p>
    <w:p w:rsidR="007C34B7" w:rsidRPr="007C34B7" w:rsidRDefault="007C34B7" w:rsidP="007C34B7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351A3D"/>
          <w:lang w:eastAsia="fr-FR"/>
        </w:rPr>
      </w:pPr>
      <w:r w:rsidRPr="007C34B7">
        <w:rPr>
          <w:rFonts w:eastAsia="Times New Roman" w:cs="Times New Roman"/>
          <w:b/>
          <w:bCs/>
          <w:color w:val="351A3D"/>
          <w:lang w:eastAsia="fr-FR"/>
        </w:rPr>
        <w:t>La poésie ne se réduit pas à la versification, mais ces connaissances sont utiles pour analyser un poème.</w:t>
      </w:r>
    </w:p>
    <w:bookmarkEnd w:id="0"/>
    <w:p w:rsidR="001A68EB" w:rsidRPr="007C34B7" w:rsidRDefault="007C34B7" w:rsidP="007C34B7"/>
    <w:sectPr w:rsidR="001A68EB" w:rsidRPr="007C3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A04CC"/>
    <w:multiLevelType w:val="multilevel"/>
    <w:tmpl w:val="84C6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45DB0"/>
    <w:multiLevelType w:val="multilevel"/>
    <w:tmpl w:val="DD3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54398"/>
    <w:multiLevelType w:val="multilevel"/>
    <w:tmpl w:val="DBB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B15FEE"/>
    <w:multiLevelType w:val="multilevel"/>
    <w:tmpl w:val="E5C2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F5097"/>
    <w:multiLevelType w:val="multilevel"/>
    <w:tmpl w:val="E49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15073"/>
    <w:multiLevelType w:val="multilevel"/>
    <w:tmpl w:val="3EAA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666C61"/>
    <w:multiLevelType w:val="multilevel"/>
    <w:tmpl w:val="0B1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5E387D"/>
    <w:multiLevelType w:val="multilevel"/>
    <w:tmpl w:val="C5DE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0152D"/>
    <w:multiLevelType w:val="multilevel"/>
    <w:tmpl w:val="037C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ACD57D4"/>
    <w:multiLevelType w:val="multilevel"/>
    <w:tmpl w:val="3156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63449D"/>
    <w:multiLevelType w:val="multilevel"/>
    <w:tmpl w:val="DB1C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AA44B5"/>
    <w:multiLevelType w:val="multilevel"/>
    <w:tmpl w:val="44C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B95A52"/>
    <w:multiLevelType w:val="multilevel"/>
    <w:tmpl w:val="85D4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F0475"/>
    <w:multiLevelType w:val="multilevel"/>
    <w:tmpl w:val="32F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12"/>
  </w:num>
  <w:num w:numId="6">
    <w:abstractNumId w:val="11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4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3D"/>
    <w:rsid w:val="001528F8"/>
    <w:rsid w:val="00771DE6"/>
    <w:rsid w:val="00777F62"/>
    <w:rsid w:val="007C34B7"/>
    <w:rsid w:val="0084553D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DDF1D-5E69-4A11-AA19-CC65A4A3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55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553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4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84553D"/>
  </w:style>
  <w:style w:type="character" w:customStyle="1" w:styleId="matiere">
    <w:name w:val="matiere"/>
    <w:basedOn w:val="Policepardfaut"/>
    <w:rsid w:val="0084553D"/>
  </w:style>
  <w:style w:type="character" w:customStyle="1" w:styleId="classe">
    <w:name w:val="classe"/>
    <w:basedOn w:val="Policepardfaut"/>
    <w:rsid w:val="0084553D"/>
  </w:style>
  <w:style w:type="character" w:customStyle="1" w:styleId="theme">
    <w:name w:val="theme"/>
    <w:basedOn w:val="Policepardfaut"/>
    <w:rsid w:val="0084553D"/>
  </w:style>
  <w:style w:type="character" w:styleId="lev">
    <w:name w:val="Strong"/>
    <w:basedOn w:val="Policepardfaut"/>
    <w:uiPriority w:val="22"/>
    <w:qFormat/>
    <w:rsid w:val="0084553D"/>
    <w:rPr>
      <w:b/>
      <w:bCs/>
      <w:color w:val="552960"/>
    </w:rPr>
  </w:style>
  <w:style w:type="character" w:customStyle="1" w:styleId="numero1">
    <w:name w:val="numero1"/>
    <w:basedOn w:val="Policepardfaut"/>
    <w:rsid w:val="0084553D"/>
    <w:rPr>
      <w:b/>
      <w:bCs/>
      <w:color w:val="FFFFFF"/>
      <w:sz w:val="22"/>
      <w:szCs w:val="22"/>
      <w:shd w:val="clear" w:color="auto" w:fill="CC006B"/>
    </w:rPr>
  </w:style>
  <w:style w:type="paragraph" w:customStyle="1" w:styleId="chapo1">
    <w:name w:val="chapo1"/>
    <w:basedOn w:val="Normal"/>
    <w:rsid w:val="00845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777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77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77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777F62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77F62"/>
  </w:style>
  <w:style w:type="character" w:styleId="Accentuation">
    <w:name w:val="Emphasis"/>
    <w:basedOn w:val="Policepardfaut"/>
    <w:uiPriority w:val="20"/>
    <w:qFormat/>
    <w:rsid w:val="00777F62"/>
    <w:rPr>
      <w:i/>
      <w:iCs/>
    </w:rPr>
  </w:style>
  <w:style w:type="paragraph" w:customStyle="1" w:styleId="gris">
    <w:name w:val="gris"/>
    <w:basedOn w:val="Normal"/>
    <w:rsid w:val="00777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grammaires">
    <w:name w:val="grammaire_s"/>
    <w:basedOn w:val="Policepardfaut"/>
    <w:rsid w:val="0077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7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1577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26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9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446164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939933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496215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6294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2944">
              <w:blockQuote w:val="1"/>
              <w:marLeft w:val="0"/>
              <w:marRight w:val="0"/>
              <w:marTop w:val="150"/>
              <w:marBottom w:val="150"/>
              <w:divBdr>
                <w:top w:val="single" w:sz="6" w:space="11" w:color="DBE0E4"/>
                <w:left w:val="single" w:sz="6" w:space="11" w:color="DBE0E4"/>
                <w:bottom w:val="single" w:sz="6" w:space="11" w:color="DBE0E4"/>
                <w:right w:val="single" w:sz="6" w:space="26" w:color="DBE0E4"/>
              </w:divBdr>
            </w:div>
            <w:div w:id="1281256634">
              <w:blockQuote w:val="1"/>
              <w:marLeft w:val="0"/>
              <w:marRight w:val="0"/>
              <w:marTop w:val="150"/>
              <w:marBottom w:val="150"/>
              <w:divBdr>
                <w:top w:val="single" w:sz="6" w:space="5" w:color="DBE0E4"/>
                <w:left w:val="single" w:sz="6" w:space="5" w:color="DBE0E4"/>
                <w:bottom w:val="single" w:sz="6" w:space="5" w:color="DBE0E4"/>
                <w:right w:val="single" w:sz="6" w:space="5" w:color="DBE0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2</cp:revision>
  <cp:lastPrinted>2014-02-22T15:02:00Z</cp:lastPrinted>
  <dcterms:created xsi:type="dcterms:W3CDTF">2014-02-22T15:04:00Z</dcterms:created>
  <dcterms:modified xsi:type="dcterms:W3CDTF">2014-02-22T15:04:00Z</dcterms:modified>
</cp:coreProperties>
</file>