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138B" w:rsidRPr="0024138B" w:rsidRDefault="0024138B" w:rsidP="0024138B">
      <w:pPr>
        <w:spacing w:before="100" w:beforeAutospacing="1" w:after="100" w:afterAutospacing="1" w:line="240" w:lineRule="auto"/>
        <w:outlineLvl w:val="0"/>
        <w:rPr>
          <w:rFonts w:eastAsia="Times New Roman" w:cs="Times New Roman"/>
          <w:b/>
          <w:bCs/>
          <w:kern w:val="36"/>
          <w:lang w:eastAsia="fr-FR"/>
        </w:rPr>
      </w:pPr>
      <w:r w:rsidRPr="0024138B">
        <w:rPr>
          <w:rFonts w:eastAsia="Times New Roman" w:cs="Times New Roman"/>
          <w:b/>
          <w:bCs/>
          <w:kern w:val="36"/>
          <w:lang w:eastAsia="fr-FR"/>
        </w:rPr>
        <w:t>Les b</w:t>
      </w:r>
      <w:bookmarkStart w:id="0" w:name="_GoBack"/>
      <w:bookmarkEnd w:id="0"/>
      <w:r w:rsidRPr="0024138B">
        <w:rPr>
          <w:rFonts w:eastAsia="Times New Roman" w:cs="Times New Roman"/>
          <w:b/>
          <w:bCs/>
          <w:kern w:val="36"/>
          <w:lang w:eastAsia="fr-FR"/>
        </w:rPr>
        <w:t>ases de l’argumentation</w:t>
      </w:r>
    </w:p>
    <w:p w:rsidR="0024138B" w:rsidRPr="0024138B" w:rsidRDefault="0024138B" w:rsidP="0024138B">
      <w:pPr>
        <w:spacing w:after="0" w:line="240" w:lineRule="auto"/>
        <w:rPr>
          <w:rFonts w:eastAsia="Times New Roman" w:cs="Times New Roman"/>
          <w:lang w:eastAsia="fr-FR"/>
        </w:rPr>
      </w:pPr>
      <w:r>
        <w:rPr>
          <w:rFonts w:eastAsia="Times New Roman" w:cs="Times New Roman"/>
          <w:lang w:eastAsia="fr-FR"/>
        </w:rPr>
        <w:t>La</w:t>
      </w:r>
      <w:r w:rsidRPr="0024138B">
        <w:rPr>
          <w:rFonts w:eastAsia="Times New Roman" w:cs="Times New Roman"/>
          <w:lang w:eastAsia="fr-FR"/>
        </w:rPr>
        <w:t xml:space="preserve"> question de l'homme dans les genres de l'argumentation</w:t>
      </w:r>
    </w:p>
    <w:p w:rsidR="0024138B" w:rsidRPr="0024138B" w:rsidRDefault="0024138B" w:rsidP="0024138B">
      <w:pPr>
        <w:spacing w:before="100" w:beforeAutospacing="1" w:after="100" w:afterAutospacing="1" w:line="240" w:lineRule="auto"/>
        <w:rPr>
          <w:rFonts w:eastAsia="Times New Roman" w:cs="Times New Roman"/>
          <w:b/>
          <w:bCs/>
          <w:color w:val="351A3D"/>
          <w:lang w:eastAsia="fr-FR"/>
        </w:rPr>
      </w:pPr>
      <w:r w:rsidRPr="0024138B">
        <w:rPr>
          <w:rFonts w:eastAsia="Times New Roman" w:cs="Times New Roman"/>
          <w:b/>
          <w:bCs/>
          <w:color w:val="351A3D"/>
          <w:lang w:eastAsia="fr-FR"/>
        </w:rPr>
        <w:t>Quels sont les éléments essentiels de toute argumentation ?</w:t>
      </w:r>
    </w:p>
    <w:p w:rsidR="0024138B" w:rsidRPr="0024138B" w:rsidRDefault="0024138B" w:rsidP="0024138B">
      <w:pPr>
        <w:pBdr>
          <w:bottom w:val="single" w:sz="6" w:space="0" w:color="351A3D"/>
        </w:pBdr>
        <w:spacing w:before="300" w:after="0" w:line="240" w:lineRule="auto"/>
        <w:outlineLvl w:val="2"/>
        <w:rPr>
          <w:rFonts w:eastAsia="Times New Roman" w:cs="Arial"/>
          <w:b/>
          <w:bCs/>
          <w:color w:val="CC006B"/>
          <w:lang w:eastAsia="fr-FR"/>
        </w:rPr>
      </w:pPr>
      <w:r w:rsidRPr="0024138B">
        <w:rPr>
          <w:rFonts w:eastAsia="Times New Roman" w:cs="Arial"/>
          <w:b/>
          <w:bCs/>
          <w:color w:val="CC006B"/>
          <w:lang w:eastAsia="fr-FR"/>
        </w:rPr>
        <w:t>1 Qu’est-ce qu’argumenter ?</w:t>
      </w:r>
    </w:p>
    <w:p w:rsidR="0024138B" w:rsidRPr="0024138B" w:rsidRDefault="0024138B" w:rsidP="0024138B">
      <w:pPr>
        <w:numPr>
          <w:ilvl w:val="0"/>
          <w:numId w:val="1"/>
        </w:numPr>
        <w:spacing w:before="100" w:beforeAutospacing="1" w:after="100" w:afterAutospacing="1" w:line="240" w:lineRule="auto"/>
        <w:rPr>
          <w:rFonts w:eastAsia="Times New Roman" w:cs="Times New Roman"/>
          <w:lang w:eastAsia="fr-FR"/>
        </w:rPr>
      </w:pPr>
      <w:r w:rsidRPr="0024138B">
        <w:rPr>
          <w:rFonts w:eastAsia="Times New Roman" w:cs="Times New Roman"/>
          <w:lang w:eastAsia="fr-FR"/>
        </w:rPr>
        <w:t xml:space="preserve">Pour qu’il y ait argumentation il faut qu’il y ait </w:t>
      </w:r>
      <w:r w:rsidRPr="0024138B">
        <w:rPr>
          <w:rFonts w:eastAsia="Times New Roman" w:cs="Times New Roman"/>
          <w:color w:val="351A3D"/>
          <w:shd w:val="clear" w:color="auto" w:fill="FFFAC3"/>
          <w:lang w:eastAsia="fr-FR"/>
        </w:rPr>
        <w:t>un langage</w:t>
      </w:r>
      <w:r w:rsidRPr="0024138B">
        <w:rPr>
          <w:rFonts w:eastAsia="Times New Roman" w:cs="Times New Roman"/>
          <w:lang w:eastAsia="fr-FR"/>
        </w:rPr>
        <w:t xml:space="preserve">, un </w:t>
      </w:r>
      <w:r w:rsidRPr="0024138B">
        <w:rPr>
          <w:rFonts w:eastAsia="Times New Roman" w:cs="Times New Roman"/>
          <w:color w:val="351A3D"/>
          <w:shd w:val="clear" w:color="auto" w:fill="FFFAC3"/>
          <w:lang w:eastAsia="fr-FR"/>
        </w:rPr>
        <w:t>émetteur</w:t>
      </w:r>
      <w:r w:rsidRPr="0024138B">
        <w:rPr>
          <w:rFonts w:eastAsia="Times New Roman" w:cs="Times New Roman"/>
          <w:lang w:eastAsia="fr-FR"/>
        </w:rPr>
        <w:t xml:space="preserve">, un </w:t>
      </w:r>
      <w:r w:rsidRPr="0024138B">
        <w:rPr>
          <w:rFonts w:eastAsia="Times New Roman" w:cs="Times New Roman"/>
          <w:color w:val="351A3D"/>
          <w:shd w:val="clear" w:color="auto" w:fill="FFFAC3"/>
          <w:lang w:eastAsia="fr-FR"/>
        </w:rPr>
        <w:t>destinataire</w:t>
      </w:r>
      <w:r w:rsidRPr="0024138B">
        <w:rPr>
          <w:rFonts w:eastAsia="Times New Roman" w:cs="Times New Roman"/>
          <w:lang w:eastAsia="fr-FR"/>
        </w:rPr>
        <w:t xml:space="preserve">, et une </w:t>
      </w:r>
      <w:r w:rsidRPr="0024138B">
        <w:rPr>
          <w:rFonts w:eastAsia="Times New Roman" w:cs="Times New Roman"/>
          <w:color w:val="351A3D"/>
          <w:shd w:val="clear" w:color="auto" w:fill="FFFAC3"/>
          <w:lang w:eastAsia="fr-FR"/>
        </w:rPr>
        <w:t>thèse</w:t>
      </w:r>
      <w:r w:rsidRPr="0024138B">
        <w:rPr>
          <w:rFonts w:eastAsia="Times New Roman" w:cs="Times New Roman"/>
          <w:lang w:eastAsia="fr-FR"/>
        </w:rPr>
        <w:t xml:space="preserve"> ou point de vue à défendre. Il s’agit de tout mettre en œuvre pour agir sur le destinataire et l’amener à se ranger à la thèse de l’émetteur.</w:t>
      </w:r>
    </w:p>
    <w:p w:rsidR="0024138B" w:rsidRPr="0024138B" w:rsidRDefault="0024138B" w:rsidP="0024138B">
      <w:pPr>
        <w:numPr>
          <w:ilvl w:val="0"/>
          <w:numId w:val="1"/>
        </w:numPr>
        <w:spacing w:before="100" w:beforeAutospacing="1" w:after="100" w:afterAutospacing="1" w:line="240" w:lineRule="auto"/>
        <w:rPr>
          <w:rFonts w:eastAsia="Times New Roman" w:cs="Times New Roman"/>
          <w:lang w:eastAsia="fr-FR"/>
        </w:rPr>
      </w:pPr>
      <w:r w:rsidRPr="0024138B">
        <w:rPr>
          <w:rFonts w:eastAsia="Times New Roman" w:cs="Times New Roman"/>
          <w:lang w:eastAsia="fr-FR"/>
        </w:rPr>
        <w:t xml:space="preserve">Le destinataire peut participer à l’argumentation, c’est le cas du </w:t>
      </w:r>
      <w:r w:rsidRPr="0024138B">
        <w:rPr>
          <w:rFonts w:eastAsia="Times New Roman" w:cs="Times New Roman"/>
          <w:color w:val="351A3D"/>
          <w:shd w:val="clear" w:color="auto" w:fill="FFFAC3"/>
          <w:lang w:eastAsia="fr-FR"/>
        </w:rPr>
        <w:t>dialogue</w:t>
      </w:r>
      <w:r w:rsidRPr="0024138B">
        <w:rPr>
          <w:rFonts w:eastAsia="Times New Roman" w:cs="Times New Roman"/>
          <w:lang w:eastAsia="fr-FR"/>
        </w:rPr>
        <w:t xml:space="preserve">. L’argumentation peut lui être destinée sans qu’il puisse interagir, c’est le cas du </w:t>
      </w:r>
      <w:r w:rsidRPr="0024138B">
        <w:rPr>
          <w:rFonts w:eastAsia="Times New Roman" w:cs="Times New Roman"/>
          <w:color w:val="351A3D"/>
          <w:shd w:val="clear" w:color="auto" w:fill="FFFAC3"/>
          <w:lang w:eastAsia="fr-FR"/>
        </w:rPr>
        <w:t>discours</w:t>
      </w:r>
      <w:r w:rsidRPr="0024138B">
        <w:rPr>
          <w:rFonts w:eastAsia="Times New Roman" w:cs="Times New Roman"/>
          <w:lang w:eastAsia="fr-FR"/>
        </w:rPr>
        <w:t xml:space="preserve"> par exemple.</w:t>
      </w:r>
    </w:p>
    <w:p w:rsidR="0024138B" w:rsidRPr="0024138B" w:rsidRDefault="0024138B" w:rsidP="0024138B">
      <w:pPr>
        <w:numPr>
          <w:ilvl w:val="0"/>
          <w:numId w:val="1"/>
        </w:numPr>
        <w:spacing w:before="100" w:beforeAutospacing="1" w:after="100" w:afterAutospacing="1" w:line="240" w:lineRule="auto"/>
        <w:rPr>
          <w:rFonts w:eastAsia="Times New Roman" w:cs="Times New Roman"/>
          <w:lang w:eastAsia="fr-FR"/>
        </w:rPr>
      </w:pPr>
      <w:r w:rsidRPr="0024138B">
        <w:rPr>
          <w:rFonts w:eastAsia="Times New Roman" w:cs="Times New Roman"/>
          <w:lang w:eastAsia="fr-FR"/>
        </w:rPr>
        <w:t xml:space="preserve">Le destinataire peut être clairement identifiable (apostrophes, impératifs, pronoms personnels de seconde personne…), ou plus vaguement (utilisation du pronom indéfini « on » à valeur inclusive, et du pronom « nous »…). </w:t>
      </w:r>
    </w:p>
    <w:p w:rsidR="0024138B" w:rsidRPr="0024138B" w:rsidRDefault="0024138B" w:rsidP="0024138B">
      <w:pPr>
        <w:numPr>
          <w:ilvl w:val="0"/>
          <w:numId w:val="1"/>
        </w:numPr>
        <w:spacing w:before="100" w:beforeAutospacing="1" w:after="100" w:afterAutospacing="1" w:line="240" w:lineRule="auto"/>
        <w:rPr>
          <w:rFonts w:eastAsia="Times New Roman" w:cs="Times New Roman"/>
          <w:lang w:eastAsia="fr-FR"/>
        </w:rPr>
      </w:pPr>
      <w:r w:rsidRPr="0024138B">
        <w:rPr>
          <w:rFonts w:eastAsia="Times New Roman" w:cs="Times New Roman"/>
          <w:lang w:eastAsia="fr-FR"/>
        </w:rPr>
        <w:t xml:space="preserve">Le destinateur est parfois non identifiable, c’est le cas des </w:t>
      </w:r>
      <w:r w:rsidRPr="0024138B">
        <w:rPr>
          <w:rFonts w:eastAsia="Times New Roman" w:cs="Times New Roman"/>
          <w:color w:val="351A3D"/>
          <w:shd w:val="clear" w:color="auto" w:fill="FFFAC3"/>
          <w:lang w:eastAsia="fr-FR"/>
        </w:rPr>
        <w:t>dissertations</w:t>
      </w:r>
      <w:r w:rsidRPr="0024138B">
        <w:rPr>
          <w:rFonts w:eastAsia="Times New Roman" w:cs="Times New Roman"/>
          <w:lang w:eastAsia="fr-FR"/>
        </w:rPr>
        <w:t xml:space="preserve"> par exemple.</w:t>
      </w:r>
    </w:p>
    <w:p w:rsidR="0024138B" w:rsidRPr="0024138B" w:rsidRDefault="0024138B" w:rsidP="0024138B">
      <w:pPr>
        <w:pBdr>
          <w:bottom w:val="single" w:sz="6" w:space="0" w:color="351A3D"/>
        </w:pBdr>
        <w:spacing w:before="300" w:after="0" w:line="240" w:lineRule="auto"/>
        <w:outlineLvl w:val="2"/>
        <w:rPr>
          <w:rFonts w:eastAsia="Times New Roman" w:cs="Arial"/>
          <w:b/>
          <w:bCs/>
          <w:color w:val="CC006B"/>
          <w:lang w:eastAsia="fr-FR"/>
        </w:rPr>
      </w:pPr>
      <w:r w:rsidRPr="0024138B">
        <w:rPr>
          <w:rFonts w:eastAsia="Times New Roman" w:cs="Arial"/>
          <w:b/>
          <w:bCs/>
          <w:color w:val="CC006B"/>
          <w:lang w:eastAsia="fr-FR"/>
        </w:rPr>
        <w:t>2 Comment agir sur le destinataire ?</w:t>
      </w:r>
    </w:p>
    <w:p w:rsidR="0024138B" w:rsidRPr="0024138B" w:rsidRDefault="0024138B" w:rsidP="0024138B">
      <w:pPr>
        <w:spacing w:before="100" w:beforeAutospacing="1" w:after="100" w:afterAutospacing="1" w:line="240" w:lineRule="auto"/>
        <w:rPr>
          <w:rFonts w:eastAsia="Times New Roman" w:cs="Times New Roman"/>
          <w:lang w:eastAsia="fr-FR"/>
        </w:rPr>
      </w:pPr>
      <w:r w:rsidRPr="0024138B">
        <w:rPr>
          <w:rFonts w:eastAsia="Times New Roman" w:cs="Times New Roman"/>
          <w:lang w:eastAsia="fr-FR"/>
        </w:rPr>
        <w:t>La réussite d’une argumentation se juge à l’</w:t>
      </w:r>
      <w:r w:rsidRPr="0024138B">
        <w:rPr>
          <w:rFonts w:eastAsia="Times New Roman" w:cs="Times New Roman"/>
          <w:color w:val="351A3D"/>
          <w:shd w:val="clear" w:color="auto" w:fill="FFFAC3"/>
          <w:lang w:eastAsia="fr-FR"/>
        </w:rPr>
        <w:t>adhésion</w:t>
      </w:r>
      <w:r w:rsidRPr="0024138B">
        <w:rPr>
          <w:rFonts w:eastAsia="Times New Roman" w:cs="Times New Roman"/>
          <w:lang w:eastAsia="fr-FR"/>
        </w:rPr>
        <w:t xml:space="preserve"> du destinataire. Pour remporter cette adhésion, </w:t>
      </w:r>
      <w:proofErr w:type="gramStart"/>
      <w:r w:rsidRPr="0024138B">
        <w:rPr>
          <w:rFonts w:eastAsia="Times New Roman" w:cs="Times New Roman"/>
          <w:lang w:eastAsia="fr-FR"/>
        </w:rPr>
        <w:t>l’argumentateur</w:t>
      </w:r>
      <w:proofErr w:type="gramEnd"/>
      <w:r w:rsidRPr="0024138B">
        <w:rPr>
          <w:rFonts w:eastAsia="Times New Roman" w:cs="Times New Roman"/>
          <w:lang w:eastAsia="fr-FR"/>
        </w:rPr>
        <w:t xml:space="preserve"> doit convaincre et/ou persuader. </w:t>
      </w:r>
    </w:p>
    <w:p w:rsidR="0024138B" w:rsidRPr="0024138B" w:rsidRDefault="0024138B" w:rsidP="0024138B">
      <w:pPr>
        <w:spacing w:before="330" w:after="120" w:line="240" w:lineRule="auto"/>
        <w:outlineLvl w:val="3"/>
        <w:rPr>
          <w:rFonts w:eastAsia="Times New Roman" w:cs="Arial"/>
          <w:b/>
          <w:bCs/>
          <w:lang w:eastAsia="fr-FR"/>
        </w:rPr>
      </w:pPr>
      <w:r w:rsidRPr="0024138B">
        <w:rPr>
          <w:rFonts w:eastAsia="Times New Roman" w:cs="Arial"/>
          <w:b/>
          <w:bCs/>
          <w:color w:val="FFFFFF"/>
          <w:shd w:val="clear" w:color="auto" w:fill="CC006B"/>
          <w:lang w:eastAsia="fr-FR"/>
        </w:rPr>
        <w:t xml:space="preserve">A </w:t>
      </w:r>
      <w:r w:rsidRPr="0024138B">
        <w:rPr>
          <w:rFonts w:eastAsia="Times New Roman" w:cs="Arial"/>
          <w:b/>
          <w:bCs/>
          <w:lang w:eastAsia="fr-FR"/>
        </w:rPr>
        <w:t>Convaincre</w:t>
      </w:r>
    </w:p>
    <w:p w:rsidR="0024138B" w:rsidRPr="0024138B" w:rsidRDefault="0024138B" w:rsidP="0024138B">
      <w:pPr>
        <w:numPr>
          <w:ilvl w:val="0"/>
          <w:numId w:val="2"/>
        </w:numPr>
        <w:spacing w:before="100" w:beforeAutospacing="1" w:after="100" w:afterAutospacing="1" w:line="240" w:lineRule="auto"/>
        <w:rPr>
          <w:rFonts w:eastAsia="Times New Roman" w:cs="Times New Roman"/>
          <w:lang w:eastAsia="fr-FR"/>
        </w:rPr>
      </w:pPr>
      <w:r w:rsidRPr="0024138B">
        <w:rPr>
          <w:rFonts w:eastAsia="Times New Roman" w:cs="Times New Roman"/>
          <w:lang w:eastAsia="fr-FR"/>
        </w:rPr>
        <w:t>Pour convaincre, il faut s’appuyer sur des arguments logiques présentés dans une argumentation sans faille dont la structure logique est bien mise en évidence. Les arguments et les exemples doivent être incontestables.</w:t>
      </w:r>
    </w:p>
    <w:p w:rsidR="0024138B" w:rsidRPr="0024138B" w:rsidRDefault="0024138B" w:rsidP="0024138B">
      <w:pPr>
        <w:numPr>
          <w:ilvl w:val="0"/>
          <w:numId w:val="2"/>
        </w:numPr>
        <w:spacing w:before="100" w:beforeAutospacing="1" w:after="100" w:afterAutospacing="1" w:line="240" w:lineRule="auto"/>
        <w:rPr>
          <w:rFonts w:eastAsia="Times New Roman" w:cs="Times New Roman"/>
          <w:lang w:eastAsia="fr-FR"/>
        </w:rPr>
      </w:pPr>
      <w:r w:rsidRPr="0024138B">
        <w:rPr>
          <w:rFonts w:eastAsia="Times New Roman" w:cs="Times New Roman"/>
          <w:lang w:eastAsia="fr-FR"/>
        </w:rPr>
        <w:t xml:space="preserve">On cherche à atteindre </w:t>
      </w:r>
      <w:r w:rsidRPr="0024138B">
        <w:rPr>
          <w:rFonts w:eastAsia="Times New Roman" w:cs="Times New Roman"/>
          <w:color w:val="351A3D"/>
          <w:shd w:val="clear" w:color="auto" w:fill="FFFAC3"/>
          <w:lang w:eastAsia="fr-FR"/>
        </w:rPr>
        <w:t>la raison et l’intelligence</w:t>
      </w:r>
      <w:r w:rsidRPr="0024138B">
        <w:rPr>
          <w:rFonts w:eastAsia="Times New Roman" w:cs="Times New Roman"/>
          <w:lang w:eastAsia="fr-FR"/>
        </w:rPr>
        <w:t xml:space="preserve"> du destinataire. Le registre didactique est souvent employé.</w:t>
      </w:r>
    </w:p>
    <w:p w:rsidR="0024138B" w:rsidRPr="0024138B" w:rsidRDefault="0024138B" w:rsidP="0024138B">
      <w:pPr>
        <w:spacing w:before="330" w:after="120" w:line="240" w:lineRule="auto"/>
        <w:outlineLvl w:val="3"/>
        <w:rPr>
          <w:rFonts w:eastAsia="Times New Roman" w:cs="Arial"/>
          <w:b/>
          <w:bCs/>
          <w:lang w:eastAsia="fr-FR"/>
        </w:rPr>
      </w:pPr>
      <w:r w:rsidRPr="0024138B">
        <w:rPr>
          <w:rFonts w:eastAsia="Times New Roman" w:cs="Arial"/>
          <w:b/>
          <w:bCs/>
          <w:color w:val="FFFFFF"/>
          <w:shd w:val="clear" w:color="auto" w:fill="CC006B"/>
          <w:lang w:eastAsia="fr-FR"/>
        </w:rPr>
        <w:t xml:space="preserve">B </w:t>
      </w:r>
      <w:r w:rsidRPr="0024138B">
        <w:rPr>
          <w:rFonts w:eastAsia="Times New Roman" w:cs="Arial"/>
          <w:b/>
          <w:bCs/>
          <w:lang w:eastAsia="fr-FR"/>
        </w:rPr>
        <w:t>Persuader</w:t>
      </w:r>
    </w:p>
    <w:p w:rsidR="0024138B" w:rsidRPr="0024138B" w:rsidRDefault="0024138B" w:rsidP="0024138B">
      <w:pPr>
        <w:spacing w:before="100" w:beforeAutospacing="1" w:after="100" w:afterAutospacing="1" w:line="240" w:lineRule="auto"/>
        <w:rPr>
          <w:rFonts w:eastAsia="Times New Roman" w:cs="Times New Roman"/>
          <w:lang w:eastAsia="fr-FR"/>
        </w:rPr>
      </w:pPr>
      <w:r w:rsidRPr="0024138B">
        <w:rPr>
          <w:rFonts w:eastAsia="Times New Roman" w:cs="Times New Roman"/>
          <w:lang w:eastAsia="fr-FR"/>
        </w:rPr>
        <w:t xml:space="preserve">Persuader, c’est jouer sur </w:t>
      </w:r>
      <w:r w:rsidRPr="0024138B">
        <w:rPr>
          <w:rFonts w:eastAsia="Times New Roman" w:cs="Times New Roman"/>
          <w:color w:val="351A3D"/>
          <w:shd w:val="clear" w:color="auto" w:fill="FFFAC3"/>
          <w:lang w:eastAsia="fr-FR"/>
        </w:rPr>
        <w:t>la sensibilité et les sentiments</w:t>
      </w:r>
      <w:r w:rsidRPr="0024138B">
        <w:rPr>
          <w:rFonts w:eastAsia="Times New Roman" w:cs="Times New Roman"/>
          <w:lang w:eastAsia="fr-FR"/>
        </w:rPr>
        <w:t xml:space="preserve"> du destinataire. Aime-t-il rire de son adversaire, s’en moquer ? Quel est son système de valeurs ? Il s’agit de trouver ce qui pourrait lui plaire, ou au contraire le choquer, de manière à obtenir son adhésion. Ici on déploie </w:t>
      </w:r>
      <w:r w:rsidRPr="0024138B">
        <w:rPr>
          <w:rFonts w:eastAsia="Times New Roman" w:cs="Times New Roman"/>
          <w:color w:val="351A3D"/>
          <w:shd w:val="clear" w:color="auto" w:fill="FFFAC3"/>
          <w:lang w:eastAsia="fr-FR"/>
        </w:rPr>
        <w:t>tout l’art de la rhétorique</w:t>
      </w:r>
      <w:r w:rsidRPr="0024138B">
        <w:rPr>
          <w:rFonts w:eastAsia="Times New Roman" w:cs="Times New Roman"/>
          <w:lang w:eastAsia="fr-FR"/>
        </w:rPr>
        <w:t xml:space="preserve"> et on joue sur divers </w:t>
      </w:r>
      <w:r w:rsidRPr="0024138B">
        <w:rPr>
          <w:rFonts w:eastAsia="Times New Roman" w:cs="Times New Roman"/>
          <w:color w:val="351A3D"/>
          <w:shd w:val="clear" w:color="auto" w:fill="FFFAC3"/>
          <w:lang w:eastAsia="fr-FR"/>
        </w:rPr>
        <w:t>registres</w:t>
      </w:r>
      <w:r w:rsidRPr="0024138B">
        <w:rPr>
          <w:rFonts w:eastAsia="Times New Roman" w:cs="Times New Roman"/>
          <w:lang w:eastAsia="fr-FR"/>
        </w:rPr>
        <w:t>.</w:t>
      </w:r>
    </w:p>
    <w:p w:rsidR="0024138B" w:rsidRPr="0024138B" w:rsidRDefault="0024138B" w:rsidP="0024138B">
      <w:pPr>
        <w:spacing w:before="330" w:after="120" w:line="240" w:lineRule="auto"/>
        <w:outlineLvl w:val="3"/>
        <w:rPr>
          <w:rFonts w:eastAsia="Times New Roman" w:cs="Arial"/>
          <w:b/>
          <w:bCs/>
          <w:lang w:eastAsia="fr-FR"/>
        </w:rPr>
      </w:pPr>
      <w:r w:rsidRPr="0024138B">
        <w:rPr>
          <w:rFonts w:eastAsia="Times New Roman" w:cs="Arial"/>
          <w:b/>
          <w:bCs/>
          <w:color w:val="FFFFFF"/>
          <w:shd w:val="clear" w:color="auto" w:fill="CC006B"/>
          <w:lang w:eastAsia="fr-FR"/>
        </w:rPr>
        <w:t xml:space="preserve">C </w:t>
      </w:r>
      <w:r w:rsidRPr="0024138B">
        <w:rPr>
          <w:rFonts w:eastAsia="Times New Roman" w:cs="Arial"/>
          <w:b/>
          <w:bCs/>
          <w:lang w:eastAsia="fr-FR"/>
        </w:rPr>
        <w:t>Délibérer</w:t>
      </w:r>
    </w:p>
    <w:p w:rsidR="0024138B" w:rsidRPr="0024138B" w:rsidRDefault="0024138B" w:rsidP="0024138B">
      <w:pPr>
        <w:numPr>
          <w:ilvl w:val="0"/>
          <w:numId w:val="3"/>
        </w:numPr>
        <w:spacing w:before="100" w:beforeAutospacing="1" w:after="100" w:afterAutospacing="1" w:line="240" w:lineRule="auto"/>
        <w:rPr>
          <w:rFonts w:eastAsia="Times New Roman" w:cs="Times New Roman"/>
          <w:lang w:eastAsia="fr-FR"/>
        </w:rPr>
      </w:pPr>
      <w:r w:rsidRPr="0024138B">
        <w:rPr>
          <w:rFonts w:eastAsia="Times New Roman" w:cs="Times New Roman"/>
          <w:lang w:eastAsia="fr-FR"/>
        </w:rPr>
        <w:t xml:space="preserve">Délibérer, c’est </w:t>
      </w:r>
      <w:r w:rsidRPr="0024138B">
        <w:rPr>
          <w:rFonts w:eastAsia="Times New Roman" w:cs="Times New Roman"/>
          <w:color w:val="351A3D"/>
          <w:shd w:val="clear" w:color="auto" w:fill="FFFAC3"/>
          <w:lang w:eastAsia="fr-FR"/>
        </w:rPr>
        <w:t>débattre</w:t>
      </w:r>
      <w:r w:rsidRPr="0024138B">
        <w:rPr>
          <w:rFonts w:eastAsia="Times New Roman" w:cs="Times New Roman"/>
          <w:lang w:eastAsia="fr-FR"/>
        </w:rPr>
        <w:t xml:space="preserve"> de deux opinions différentes pour aboutir à une prise de décision. Ainsi dans un jury, chacun donne son avis et défend sa position jusqu’à la décision finale.</w:t>
      </w:r>
    </w:p>
    <w:p w:rsidR="0024138B" w:rsidRPr="0024138B" w:rsidRDefault="0024138B" w:rsidP="0024138B">
      <w:pPr>
        <w:numPr>
          <w:ilvl w:val="0"/>
          <w:numId w:val="3"/>
        </w:numPr>
        <w:spacing w:before="100" w:beforeAutospacing="1" w:after="100" w:afterAutospacing="1" w:line="240" w:lineRule="auto"/>
        <w:rPr>
          <w:rFonts w:eastAsia="Times New Roman" w:cs="Times New Roman"/>
          <w:lang w:eastAsia="fr-FR"/>
        </w:rPr>
      </w:pPr>
      <w:r w:rsidRPr="0024138B">
        <w:rPr>
          <w:rFonts w:eastAsia="Times New Roman" w:cs="Times New Roman"/>
          <w:lang w:eastAsia="fr-FR"/>
        </w:rPr>
        <w:t xml:space="preserve">Le </w:t>
      </w:r>
      <w:r w:rsidRPr="0024138B">
        <w:rPr>
          <w:rFonts w:eastAsia="Times New Roman" w:cs="Times New Roman"/>
          <w:color w:val="351A3D"/>
          <w:shd w:val="clear" w:color="auto" w:fill="FFFAC3"/>
          <w:lang w:eastAsia="fr-FR"/>
        </w:rPr>
        <w:t>dialogue</w:t>
      </w:r>
      <w:r w:rsidRPr="0024138B">
        <w:rPr>
          <w:rFonts w:eastAsia="Times New Roman" w:cs="Times New Roman"/>
          <w:lang w:eastAsia="fr-FR"/>
        </w:rPr>
        <w:t xml:space="preserve"> est le lieu privilégié de la délibération, et le théâtre en donne de nombreux exemples. </w:t>
      </w:r>
    </w:p>
    <w:p w:rsidR="0024138B" w:rsidRPr="0024138B" w:rsidRDefault="0024138B" w:rsidP="0024138B">
      <w:pPr>
        <w:numPr>
          <w:ilvl w:val="0"/>
          <w:numId w:val="3"/>
        </w:numPr>
        <w:spacing w:before="100" w:beforeAutospacing="1" w:after="100" w:afterAutospacing="1" w:line="240" w:lineRule="auto"/>
        <w:rPr>
          <w:rFonts w:eastAsia="Times New Roman" w:cs="Times New Roman"/>
          <w:lang w:eastAsia="fr-FR"/>
        </w:rPr>
      </w:pPr>
      <w:r w:rsidRPr="0024138B">
        <w:rPr>
          <w:rFonts w:eastAsia="Times New Roman" w:cs="Times New Roman"/>
          <w:lang w:eastAsia="fr-FR"/>
        </w:rPr>
        <w:t xml:space="preserve">On parle de </w:t>
      </w:r>
      <w:r w:rsidRPr="0024138B">
        <w:rPr>
          <w:rFonts w:eastAsia="Times New Roman" w:cs="Times New Roman"/>
          <w:color w:val="351A3D"/>
          <w:shd w:val="clear" w:color="auto" w:fill="FFFAC3"/>
          <w:lang w:eastAsia="fr-FR"/>
        </w:rPr>
        <w:t>monologue délibératif</w:t>
      </w:r>
      <w:r w:rsidRPr="0024138B">
        <w:rPr>
          <w:rFonts w:eastAsia="Times New Roman" w:cs="Times New Roman"/>
          <w:lang w:eastAsia="fr-FR"/>
        </w:rPr>
        <w:t xml:space="preserve"> lorsque, dans une tragédie, le héros, face à un dilemme, se demande que faire et expose les arguments en faveur de l’un ou l’autre choix devant lequel il se trouve.</w:t>
      </w:r>
    </w:p>
    <w:p w:rsidR="0024138B" w:rsidRPr="0024138B" w:rsidRDefault="0024138B" w:rsidP="0024138B">
      <w:pPr>
        <w:pBdr>
          <w:bottom w:val="single" w:sz="6" w:space="0" w:color="351A3D"/>
        </w:pBdr>
        <w:spacing w:before="300" w:after="0" w:line="240" w:lineRule="auto"/>
        <w:outlineLvl w:val="2"/>
        <w:rPr>
          <w:rFonts w:eastAsia="Times New Roman" w:cs="Arial"/>
          <w:b/>
          <w:bCs/>
          <w:color w:val="CC006B"/>
          <w:lang w:eastAsia="fr-FR"/>
        </w:rPr>
      </w:pPr>
      <w:r w:rsidRPr="0024138B">
        <w:rPr>
          <w:rFonts w:eastAsia="Times New Roman" w:cs="Arial"/>
          <w:b/>
          <w:bCs/>
          <w:color w:val="CC006B"/>
          <w:lang w:eastAsia="fr-FR"/>
        </w:rPr>
        <w:t>3 Situations et enjeux de l’argumentation</w:t>
      </w:r>
    </w:p>
    <w:p w:rsidR="0024138B" w:rsidRPr="0024138B" w:rsidRDefault="0024138B" w:rsidP="0024138B">
      <w:pPr>
        <w:spacing w:before="330" w:after="120" w:line="240" w:lineRule="auto"/>
        <w:outlineLvl w:val="3"/>
        <w:rPr>
          <w:rFonts w:eastAsia="Times New Roman" w:cs="Arial"/>
          <w:b/>
          <w:bCs/>
          <w:lang w:eastAsia="fr-FR"/>
        </w:rPr>
      </w:pPr>
      <w:r w:rsidRPr="0024138B">
        <w:rPr>
          <w:rFonts w:eastAsia="Times New Roman" w:cs="Arial"/>
          <w:b/>
          <w:bCs/>
          <w:color w:val="FFFFFF"/>
          <w:shd w:val="clear" w:color="auto" w:fill="CC006B"/>
          <w:lang w:eastAsia="fr-FR"/>
        </w:rPr>
        <w:lastRenderedPageBreak/>
        <w:t xml:space="preserve">A </w:t>
      </w:r>
      <w:r w:rsidRPr="0024138B">
        <w:rPr>
          <w:rFonts w:eastAsia="Times New Roman" w:cs="Arial"/>
          <w:b/>
          <w:bCs/>
          <w:lang w:eastAsia="fr-FR"/>
        </w:rPr>
        <w:t>Polyphonie et dialogisme</w:t>
      </w:r>
    </w:p>
    <w:p w:rsidR="0024138B" w:rsidRPr="0024138B" w:rsidRDefault="0024138B" w:rsidP="0024138B">
      <w:pPr>
        <w:numPr>
          <w:ilvl w:val="0"/>
          <w:numId w:val="4"/>
        </w:numPr>
        <w:spacing w:before="100" w:beforeAutospacing="1" w:after="100" w:afterAutospacing="1" w:line="240" w:lineRule="auto"/>
        <w:rPr>
          <w:rFonts w:eastAsia="Times New Roman" w:cs="Times New Roman"/>
          <w:lang w:eastAsia="fr-FR"/>
        </w:rPr>
      </w:pPr>
      <w:r w:rsidRPr="0024138B">
        <w:rPr>
          <w:rFonts w:eastAsia="Times New Roman" w:cs="Times New Roman"/>
          <w:lang w:eastAsia="fr-FR"/>
        </w:rPr>
        <w:t>Une argumentation fait toujours entendre plusieurs voix (</w:t>
      </w:r>
      <w:r w:rsidRPr="0024138B">
        <w:rPr>
          <w:rFonts w:eastAsia="Times New Roman" w:cs="Times New Roman"/>
          <w:color w:val="351A3D"/>
          <w:shd w:val="clear" w:color="auto" w:fill="FFFAC3"/>
          <w:lang w:eastAsia="fr-FR"/>
        </w:rPr>
        <w:t>polyphonie</w:t>
      </w:r>
      <w:r w:rsidRPr="0024138B">
        <w:rPr>
          <w:rFonts w:eastAsia="Times New Roman" w:cs="Times New Roman"/>
          <w:lang w:eastAsia="fr-FR"/>
        </w:rPr>
        <w:t>). En effet, même en l’absence totale des marques d’un destinataire, l’argumentateur n’est jamais seul : argumenter c’est se situer dans un débat déjà ouvert ; c’est prendre position par rapport à d’autres thèses déjà énoncées, évaluer les argumentations et les arguments.</w:t>
      </w:r>
    </w:p>
    <w:p w:rsidR="0024138B" w:rsidRPr="0024138B" w:rsidRDefault="0024138B" w:rsidP="0024138B">
      <w:pPr>
        <w:numPr>
          <w:ilvl w:val="0"/>
          <w:numId w:val="4"/>
        </w:numPr>
        <w:spacing w:before="100" w:beforeAutospacing="1" w:after="100" w:afterAutospacing="1" w:line="240" w:lineRule="auto"/>
        <w:rPr>
          <w:rFonts w:eastAsia="Times New Roman" w:cs="Times New Roman"/>
          <w:lang w:eastAsia="fr-FR"/>
        </w:rPr>
      </w:pPr>
      <w:r w:rsidRPr="0024138B">
        <w:rPr>
          <w:rFonts w:eastAsia="Times New Roman" w:cs="Times New Roman"/>
          <w:lang w:eastAsia="fr-FR"/>
        </w:rPr>
        <w:t xml:space="preserve">Quand l’auteur joue avec ces diverses voix et fait entendre thèse soutenue et thèse réfutée, on parle de </w:t>
      </w:r>
      <w:r w:rsidRPr="0024138B">
        <w:rPr>
          <w:rFonts w:eastAsia="Times New Roman" w:cs="Times New Roman"/>
          <w:color w:val="351A3D"/>
          <w:shd w:val="clear" w:color="auto" w:fill="FFFAC3"/>
          <w:lang w:eastAsia="fr-FR"/>
        </w:rPr>
        <w:t>dimension dialogique</w:t>
      </w:r>
      <w:r w:rsidRPr="0024138B">
        <w:rPr>
          <w:rFonts w:eastAsia="Times New Roman" w:cs="Times New Roman"/>
          <w:lang w:eastAsia="fr-FR"/>
        </w:rPr>
        <w:t xml:space="preserve">. Ainsi Diderot pour dénoncer l’esclavage, dans la </w:t>
      </w:r>
      <w:r w:rsidRPr="0024138B">
        <w:rPr>
          <w:rFonts w:eastAsia="Times New Roman" w:cs="Times New Roman"/>
          <w:i/>
          <w:iCs/>
          <w:lang w:eastAsia="fr-FR"/>
        </w:rPr>
        <w:t>Contribution à l’</w:t>
      </w:r>
      <w:r w:rsidRPr="0024138B">
        <w:rPr>
          <w:rFonts w:eastAsia="Times New Roman" w:cs="Times New Roman"/>
          <w:lang w:eastAsia="fr-FR"/>
        </w:rPr>
        <w:t xml:space="preserve">Histoire des deux Indes </w:t>
      </w:r>
      <w:r w:rsidRPr="0024138B">
        <w:rPr>
          <w:rFonts w:eastAsia="Times New Roman" w:cs="Times New Roman"/>
          <w:i/>
          <w:iCs/>
          <w:lang w:eastAsia="fr-FR"/>
        </w:rPr>
        <w:t>de l’abbé Raynal</w:t>
      </w:r>
      <w:r w:rsidRPr="0024138B">
        <w:rPr>
          <w:rFonts w:eastAsia="Times New Roman" w:cs="Times New Roman"/>
          <w:color w:val="351A3D"/>
          <w:shd w:val="clear" w:color="auto" w:fill="FFFAC3"/>
          <w:lang w:eastAsia="fr-FR"/>
        </w:rPr>
        <w:t xml:space="preserve"> </w:t>
      </w:r>
      <w:r w:rsidRPr="0024138B">
        <w:rPr>
          <w:rFonts w:eastAsia="Times New Roman" w:cs="Times New Roman"/>
          <w:lang w:eastAsia="fr-FR"/>
        </w:rPr>
        <w:t xml:space="preserve">(1780), fait entendre deux voix, celle d’un « on » qui reprend les arguments habituels des défenseurs de l’esclavage et celle d’un « je » qui </w:t>
      </w:r>
      <w:proofErr w:type="spellStart"/>
      <w:r w:rsidRPr="0024138B">
        <w:rPr>
          <w:rFonts w:eastAsia="Times New Roman" w:cs="Times New Roman"/>
          <w:lang w:eastAsia="fr-FR"/>
        </w:rPr>
        <w:t>contre-argumente</w:t>
      </w:r>
      <w:proofErr w:type="spellEnd"/>
      <w:r w:rsidRPr="0024138B">
        <w:rPr>
          <w:rFonts w:eastAsia="Times New Roman" w:cs="Times New Roman"/>
          <w:lang w:eastAsia="fr-FR"/>
        </w:rPr>
        <w:t>.</w:t>
      </w:r>
    </w:p>
    <w:p w:rsidR="0024138B" w:rsidRPr="0024138B" w:rsidRDefault="0024138B" w:rsidP="0024138B">
      <w:pPr>
        <w:numPr>
          <w:ilvl w:val="0"/>
          <w:numId w:val="4"/>
        </w:numPr>
        <w:spacing w:before="100" w:beforeAutospacing="1" w:after="100" w:afterAutospacing="1" w:line="240" w:lineRule="auto"/>
        <w:rPr>
          <w:rFonts w:eastAsia="Times New Roman" w:cs="Times New Roman"/>
          <w:lang w:eastAsia="fr-FR"/>
        </w:rPr>
      </w:pPr>
      <w:r w:rsidRPr="0024138B">
        <w:rPr>
          <w:rFonts w:eastAsia="Times New Roman" w:cs="Times New Roman"/>
          <w:lang w:eastAsia="fr-FR"/>
        </w:rPr>
        <w:t>Il faut alors étudier attentivement l’</w:t>
      </w:r>
      <w:r w:rsidRPr="0024138B">
        <w:rPr>
          <w:rFonts w:eastAsia="Times New Roman" w:cs="Times New Roman"/>
          <w:color w:val="351A3D"/>
          <w:shd w:val="clear" w:color="auto" w:fill="FFFAC3"/>
          <w:lang w:eastAsia="fr-FR"/>
        </w:rPr>
        <w:t>énonciation</w:t>
      </w:r>
      <w:r w:rsidRPr="0024138B">
        <w:rPr>
          <w:rFonts w:eastAsia="Times New Roman" w:cs="Times New Roman"/>
          <w:lang w:eastAsia="fr-FR"/>
        </w:rPr>
        <w:t> : on ne doit pas se tromper dans l’attribution des propos.</w:t>
      </w:r>
    </w:p>
    <w:p w:rsidR="0024138B" w:rsidRPr="0024138B" w:rsidRDefault="0024138B" w:rsidP="0024138B">
      <w:pPr>
        <w:spacing w:before="330" w:after="120" w:line="240" w:lineRule="auto"/>
        <w:outlineLvl w:val="3"/>
        <w:rPr>
          <w:rFonts w:eastAsia="Times New Roman" w:cs="Arial"/>
          <w:b/>
          <w:bCs/>
          <w:lang w:eastAsia="fr-FR"/>
        </w:rPr>
      </w:pPr>
      <w:r w:rsidRPr="0024138B">
        <w:rPr>
          <w:rFonts w:eastAsia="Times New Roman" w:cs="Arial"/>
          <w:b/>
          <w:bCs/>
          <w:color w:val="FFFFFF"/>
          <w:shd w:val="clear" w:color="auto" w:fill="CC006B"/>
          <w:lang w:eastAsia="fr-FR"/>
        </w:rPr>
        <w:t xml:space="preserve">B </w:t>
      </w:r>
      <w:r w:rsidRPr="0024138B">
        <w:rPr>
          <w:rFonts w:eastAsia="Times New Roman" w:cs="Arial"/>
          <w:b/>
          <w:bCs/>
          <w:lang w:eastAsia="fr-FR"/>
        </w:rPr>
        <w:t>Les valeurs</w:t>
      </w:r>
    </w:p>
    <w:p w:rsidR="0024138B" w:rsidRPr="0024138B" w:rsidRDefault="0024138B" w:rsidP="0024138B">
      <w:pPr>
        <w:numPr>
          <w:ilvl w:val="0"/>
          <w:numId w:val="5"/>
        </w:numPr>
        <w:spacing w:before="100" w:beforeAutospacing="1" w:after="100" w:afterAutospacing="1" w:line="240" w:lineRule="auto"/>
        <w:rPr>
          <w:rFonts w:eastAsia="Times New Roman" w:cs="Times New Roman"/>
          <w:lang w:eastAsia="fr-FR"/>
        </w:rPr>
      </w:pPr>
      <w:r w:rsidRPr="0024138B">
        <w:rPr>
          <w:rFonts w:eastAsia="Times New Roman" w:cs="Times New Roman"/>
          <w:lang w:eastAsia="fr-FR"/>
        </w:rPr>
        <w:t xml:space="preserve">Argumenter c’est aussi s’inscrire dans </w:t>
      </w:r>
      <w:r w:rsidRPr="0024138B">
        <w:rPr>
          <w:rFonts w:eastAsia="Times New Roman" w:cs="Times New Roman"/>
          <w:color w:val="351A3D"/>
          <w:shd w:val="clear" w:color="auto" w:fill="FFFAC3"/>
          <w:lang w:eastAsia="fr-FR"/>
        </w:rPr>
        <w:t>un système de valeurs</w:t>
      </w:r>
      <w:r w:rsidRPr="0024138B">
        <w:rPr>
          <w:rFonts w:eastAsia="Times New Roman" w:cs="Times New Roman"/>
          <w:lang w:eastAsia="fr-FR"/>
        </w:rPr>
        <w:t xml:space="preserve"> selon lequel l’auteur construit son argumentation, et dans </w:t>
      </w:r>
      <w:r w:rsidRPr="0024138B">
        <w:rPr>
          <w:rFonts w:eastAsia="Times New Roman" w:cs="Times New Roman"/>
          <w:color w:val="351A3D"/>
          <w:shd w:val="clear" w:color="auto" w:fill="FFFAC3"/>
          <w:lang w:eastAsia="fr-FR"/>
        </w:rPr>
        <w:t>un monde de croyances</w:t>
      </w:r>
      <w:r w:rsidRPr="0024138B">
        <w:rPr>
          <w:rFonts w:eastAsia="Times New Roman" w:cs="Times New Roman"/>
          <w:lang w:eastAsia="fr-FR"/>
        </w:rPr>
        <w:t xml:space="preserve"> qui constitue le socle de sa réflexion. </w:t>
      </w:r>
    </w:p>
    <w:p w:rsidR="0024138B" w:rsidRPr="0024138B" w:rsidRDefault="0024138B" w:rsidP="0024138B">
      <w:pPr>
        <w:numPr>
          <w:ilvl w:val="0"/>
          <w:numId w:val="5"/>
        </w:numPr>
        <w:spacing w:before="100" w:beforeAutospacing="1" w:after="100" w:afterAutospacing="1" w:line="240" w:lineRule="auto"/>
        <w:rPr>
          <w:rFonts w:eastAsia="Times New Roman" w:cs="Times New Roman"/>
          <w:lang w:eastAsia="fr-FR"/>
        </w:rPr>
      </w:pPr>
      <w:r w:rsidRPr="0024138B">
        <w:rPr>
          <w:rFonts w:eastAsia="Times New Roman" w:cs="Times New Roman"/>
          <w:lang w:eastAsia="fr-FR"/>
        </w:rPr>
        <w:t xml:space="preserve">Le système de valeur est souvent explicité par l’utilisation d’un </w:t>
      </w:r>
      <w:r w:rsidRPr="0024138B">
        <w:rPr>
          <w:rFonts w:eastAsia="Times New Roman" w:cs="Times New Roman"/>
          <w:color w:val="351A3D"/>
          <w:shd w:val="clear" w:color="auto" w:fill="FFFAC3"/>
          <w:lang w:eastAsia="fr-FR"/>
        </w:rPr>
        <w:t>lexique évaluatif</w:t>
      </w:r>
      <w:r w:rsidRPr="0024138B">
        <w:rPr>
          <w:rFonts w:eastAsia="Times New Roman" w:cs="Times New Roman"/>
          <w:lang w:eastAsia="fr-FR"/>
        </w:rPr>
        <w:t>. Quant au monde de croyance, c’est souvent au lecteur de le déceler en analysant l’</w:t>
      </w:r>
      <w:r w:rsidRPr="0024138B">
        <w:rPr>
          <w:rFonts w:eastAsia="Times New Roman" w:cs="Times New Roman"/>
          <w:color w:val="351A3D"/>
          <w:shd w:val="clear" w:color="auto" w:fill="FFFAC3"/>
          <w:lang w:eastAsia="fr-FR"/>
        </w:rPr>
        <w:t>implicite</w:t>
      </w:r>
      <w:r w:rsidRPr="0024138B">
        <w:rPr>
          <w:rFonts w:eastAsia="Times New Roman" w:cs="Times New Roman"/>
          <w:lang w:eastAsia="fr-FR"/>
        </w:rPr>
        <w:t xml:space="preserve"> et les </w:t>
      </w:r>
      <w:r w:rsidRPr="0024138B">
        <w:rPr>
          <w:rFonts w:eastAsia="Times New Roman" w:cs="Times New Roman"/>
          <w:color w:val="351A3D"/>
          <w:shd w:val="clear" w:color="auto" w:fill="FFFAC3"/>
          <w:lang w:eastAsia="fr-FR"/>
        </w:rPr>
        <w:t>présupposés</w:t>
      </w:r>
      <w:r w:rsidRPr="0024138B">
        <w:rPr>
          <w:rFonts w:eastAsia="Times New Roman" w:cs="Times New Roman"/>
          <w:lang w:eastAsia="fr-FR"/>
        </w:rPr>
        <w:t xml:space="preserve"> de tel ou tel énoncé.</w:t>
      </w:r>
    </w:p>
    <w:p w:rsidR="0024138B" w:rsidRPr="0024138B" w:rsidRDefault="0024138B" w:rsidP="0024138B">
      <w:pPr>
        <w:spacing w:before="100" w:beforeAutospacing="1" w:after="100" w:afterAutospacing="1" w:line="240" w:lineRule="auto"/>
        <w:rPr>
          <w:rFonts w:eastAsia="Times New Roman" w:cs="Times New Roman"/>
          <w:b/>
          <w:bCs/>
          <w:color w:val="351A3D"/>
          <w:lang w:eastAsia="fr-FR"/>
        </w:rPr>
      </w:pPr>
      <w:r w:rsidRPr="0024138B">
        <w:rPr>
          <w:rFonts w:eastAsia="Times New Roman" w:cs="Times New Roman"/>
          <w:b/>
          <w:bCs/>
          <w:color w:val="351A3D"/>
          <w:lang w:eastAsia="fr-FR"/>
        </w:rPr>
        <w:t>L’argumentation met en jeu tous les éléments constitutifs de la communication.</w:t>
      </w:r>
    </w:p>
    <w:p w:rsidR="001A68EB" w:rsidRPr="0024138B" w:rsidRDefault="0024138B"/>
    <w:sectPr w:rsidR="001A68EB" w:rsidRPr="002413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982E75"/>
    <w:multiLevelType w:val="multilevel"/>
    <w:tmpl w:val="F39C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866EEF"/>
    <w:multiLevelType w:val="multilevel"/>
    <w:tmpl w:val="51383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361B2B"/>
    <w:multiLevelType w:val="multilevel"/>
    <w:tmpl w:val="FFE45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103F19"/>
    <w:multiLevelType w:val="multilevel"/>
    <w:tmpl w:val="E506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5B73760"/>
    <w:multiLevelType w:val="multilevel"/>
    <w:tmpl w:val="3ED6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38B"/>
    <w:rsid w:val="001528F8"/>
    <w:rsid w:val="0024138B"/>
    <w:rsid w:val="00A43578"/>
    <w:rsid w:val="00D23A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8488F0-631F-43F6-983E-2F585224B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2413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4138B"/>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24138B"/>
    <w:pPr>
      <w:spacing w:before="100" w:beforeAutospacing="1" w:after="100" w:afterAutospacing="1" w:line="240" w:lineRule="auto"/>
    </w:pPr>
    <w:rPr>
      <w:rFonts w:ascii="Times New Roman" w:eastAsia="Times New Roman" w:hAnsi="Times New Roman" w:cs="Times New Roman"/>
      <w:sz w:val="29"/>
      <w:szCs w:val="29"/>
      <w:lang w:eastAsia="fr-FR"/>
    </w:rPr>
  </w:style>
  <w:style w:type="character" w:customStyle="1" w:styleId="type">
    <w:name w:val="type"/>
    <w:basedOn w:val="Policepardfaut"/>
    <w:rsid w:val="0024138B"/>
  </w:style>
  <w:style w:type="character" w:customStyle="1" w:styleId="matiere">
    <w:name w:val="matiere"/>
    <w:basedOn w:val="Policepardfaut"/>
    <w:rsid w:val="0024138B"/>
  </w:style>
  <w:style w:type="character" w:customStyle="1" w:styleId="classe">
    <w:name w:val="classe"/>
    <w:basedOn w:val="Policepardfaut"/>
    <w:rsid w:val="0024138B"/>
  </w:style>
  <w:style w:type="character" w:customStyle="1" w:styleId="theme">
    <w:name w:val="theme"/>
    <w:basedOn w:val="Policepardfaut"/>
    <w:rsid w:val="0024138B"/>
  </w:style>
  <w:style w:type="character" w:styleId="lev">
    <w:name w:val="Strong"/>
    <w:basedOn w:val="Policepardfaut"/>
    <w:uiPriority w:val="22"/>
    <w:qFormat/>
    <w:rsid w:val="0024138B"/>
    <w:rPr>
      <w:b/>
      <w:bCs/>
      <w:color w:val="552960"/>
    </w:rPr>
  </w:style>
  <w:style w:type="character" w:customStyle="1" w:styleId="numero1">
    <w:name w:val="numero1"/>
    <w:basedOn w:val="Policepardfaut"/>
    <w:rsid w:val="0024138B"/>
    <w:rPr>
      <w:b/>
      <w:bCs/>
      <w:color w:val="FFFFFF"/>
      <w:sz w:val="22"/>
      <w:szCs w:val="22"/>
      <w:shd w:val="clear" w:color="auto" w:fill="CC006B"/>
    </w:rPr>
  </w:style>
  <w:style w:type="paragraph" w:customStyle="1" w:styleId="chapo1">
    <w:name w:val="chapo1"/>
    <w:basedOn w:val="Normal"/>
    <w:rsid w:val="0024138B"/>
    <w:pPr>
      <w:spacing w:before="100" w:beforeAutospacing="1" w:after="100" w:afterAutospacing="1" w:line="240" w:lineRule="auto"/>
    </w:pPr>
    <w:rPr>
      <w:rFonts w:ascii="Times New Roman" w:eastAsia="Times New Roman" w:hAnsi="Times New Roman" w:cs="Times New Roman"/>
      <w:b/>
      <w:bCs/>
      <w:color w:val="351A3D"/>
      <w:sz w:val="29"/>
      <w:szCs w:val="29"/>
      <w:lang w:eastAsia="fr-FR"/>
    </w:rPr>
  </w:style>
  <w:style w:type="character" w:styleId="Accentuation">
    <w:name w:val="Emphasis"/>
    <w:basedOn w:val="Policepardfaut"/>
    <w:uiPriority w:val="20"/>
    <w:qFormat/>
    <w:rsid w:val="002413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058664">
      <w:bodyDiv w:val="1"/>
      <w:marLeft w:val="0"/>
      <w:marRight w:val="0"/>
      <w:marTop w:val="0"/>
      <w:marBottom w:val="0"/>
      <w:divBdr>
        <w:top w:val="none" w:sz="0" w:space="0" w:color="auto"/>
        <w:left w:val="none" w:sz="0" w:space="0" w:color="auto"/>
        <w:bottom w:val="none" w:sz="0" w:space="0" w:color="auto"/>
        <w:right w:val="none" w:sz="0" w:space="0" w:color="auto"/>
      </w:divBdr>
      <w:divsChild>
        <w:div w:id="398210568">
          <w:marLeft w:val="0"/>
          <w:marRight w:val="0"/>
          <w:marTop w:val="0"/>
          <w:marBottom w:val="0"/>
          <w:divBdr>
            <w:top w:val="none" w:sz="0" w:space="0" w:color="auto"/>
            <w:left w:val="none" w:sz="0" w:space="0" w:color="auto"/>
            <w:bottom w:val="none" w:sz="0" w:space="0" w:color="auto"/>
            <w:right w:val="none" w:sz="0" w:space="0" w:color="auto"/>
          </w:divBdr>
          <w:divsChild>
            <w:div w:id="670647161">
              <w:marLeft w:val="0"/>
              <w:marRight w:val="0"/>
              <w:marTop w:val="0"/>
              <w:marBottom w:val="0"/>
              <w:divBdr>
                <w:top w:val="none" w:sz="0" w:space="0" w:color="auto"/>
                <w:left w:val="none" w:sz="0" w:space="0" w:color="auto"/>
                <w:bottom w:val="none" w:sz="0" w:space="0" w:color="auto"/>
                <w:right w:val="none" w:sz="0" w:space="0" w:color="auto"/>
              </w:divBdr>
              <w:divsChild>
                <w:div w:id="1551266998">
                  <w:marLeft w:val="0"/>
                  <w:marRight w:val="0"/>
                  <w:marTop w:val="0"/>
                  <w:marBottom w:val="0"/>
                  <w:divBdr>
                    <w:top w:val="none" w:sz="0" w:space="0" w:color="auto"/>
                    <w:left w:val="none" w:sz="0" w:space="0" w:color="auto"/>
                    <w:bottom w:val="none" w:sz="0" w:space="0" w:color="auto"/>
                    <w:right w:val="none" w:sz="0" w:space="0" w:color="auto"/>
                  </w:divBdr>
                  <w:divsChild>
                    <w:div w:id="1305550485">
                      <w:marLeft w:val="0"/>
                      <w:marRight w:val="0"/>
                      <w:marTop w:val="0"/>
                      <w:marBottom w:val="0"/>
                      <w:divBdr>
                        <w:top w:val="none" w:sz="0" w:space="0" w:color="auto"/>
                        <w:left w:val="none" w:sz="0" w:space="0" w:color="auto"/>
                        <w:bottom w:val="none" w:sz="0" w:space="0" w:color="auto"/>
                        <w:right w:val="none" w:sz="0" w:space="0" w:color="auto"/>
                      </w:divBdr>
                      <w:divsChild>
                        <w:div w:id="1542127771">
                          <w:marLeft w:val="0"/>
                          <w:marRight w:val="0"/>
                          <w:marTop w:val="0"/>
                          <w:marBottom w:val="0"/>
                          <w:divBdr>
                            <w:top w:val="none" w:sz="0" w:space="0" w:color="auto"/>
                            <w:left w:val="none" w:sz="0" w:space="0" w:color="auto"/>
                            <w:bottom w:val="none" w:sz="0" w:space="0" w:color="auto"/>
                            <w:right w:val="none" w:sz="0" w:space="0" w:color="auto"/>
                          </w:divBdr>
                          <w:divsChild>
                            <w:div w:id="815492109">
                              <w:marLeft w:val="0"/>
                              <w:marRight w:val="0"/>
                              <w:marTop w:val="0"/>
                              <w:marBottom w:val="0"/>
                              <w:divBdr>
                                <w:top w:val="none" w:sz="0" w:space="0" w:color="auto"/>
                                <w:left w:val="none" w:sz="0" w:space="0" w:color="auto"/>
                                <w:bottom w:val="none" w:sz="0" w:space="0" w:color="auto"/>
                                <w:right w:val="none" w:sz="0" w:space="0" w:color="auto"/>
                              </w:divBdr>
                            </w:div>
                          </w:divsChild>
                        </w:div>
                        <w:div w:id="698746182">
                          <w:marLeft w:val="0"/>
                          <w:marRight w:val="0"/>
                          <w:marTop w:val="0"/>
                          <w:marBottom w:val="0"/>
                          <w:divBdr>
                            <w:top w:val="none" w:sz="0" w:space="0" w:color="auto"/>
                            <w:left w:val="none" w:sz="0" w:space="0" w:color="auto"/>
                            <w:bottom w:val="none" w:sz="0" w:space="0" w:color="auto"/>
                            <w:right w:val="none" w:sz="0" w:space="0" w:color="auto"/>
                          </w:divBdr>
                          <w:divsChild>
                            <w:div w:id="841352847">
                              <w:marLeft w:val="0"/>
                              <w:marRight w:val="0"/>
                              <w:marTop w:val="0"/>
                              <w:marBottom w:val="0"/>
                              <w:divBdr>
                                <w:top w:val="none" w:sz="0" w:space="0" w:color="auto"/>
                                <w:left w:val="none" w:sz="0" w:space="0" w:color="auto"/>
                                <w:bottom w:val="none" w:sz="0" w:space="0" w:color="auto"/>
                                <w:right w:val="none" w:sz="0" w:space="0" w:color="auto"/>
                              </w:divBdr>
                              <w:divsChild>
                                <w:div w:id="154024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570</Words>
  <Characters>3141</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Show Epistol</dc:creator>
  <cp:keywords/>
  <dc:description/>
  <cp:lastModifiedBy>Show Epistol</cp:lastModifiedBy>
  <cp:revision>1</cp:revision>
  <dcterms:created xsi:type="dcterms:W3CDTF">2014-02-22T13:59:00Z</dcterms:created>
  <dcterms:modified xsi:type="dcterms:W3CDTF">2014-02-22T14:00:00Z</dcterms:modified>
</cp:coreProperties>
</file>