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D81" w:rsidRDefault="009A3D81">
      <w:pPr>
        <w:rPr>
          <w:i/>
        </w:rPr>
      </w:pPr>
      <w:r>
        <w:t xml:space="preserve">« Il ne peut y avoir de beauté esquise sans une certaine mesure d’étrangeté » </w:t>
      </w:r>
      <w:r w:rsidRPr="009A3D81">
        <w:rPr>
          <w:i/>
        </w:rPr>
        <w:t>Edgar A.Poe</w:t>
      </w:r>
    </w:p>
    <w:p w:rsidR="009A3D81" w:rsidRDefault="009A3D81">
      <w:r>
        <w:t>Question : Dans quelle mesure êtes-vous d’accord avec cette citation ?</w:t>
      </w:r>
    </w:p>
    <w:p w:rsidR="009A3D81" w:rsidRDefault="009A3D81">
      <w:r>
        <w:t>Sujet citation :</w:t>
      </w:r>
    </w:p>
    <w:p w:rsidR="009A3D81" w:rsidRDefault="009A3D81">
      <w:r>
        <w:sym w:font="Wingdings" w:char="F0E0"/>
      </w:r>
      <w:r>
        <w:t>1</w:t>
      </w:r>
      <w:r w:rsidRPr="009A3D81">
        <w:rPr>
          <w:vertAlign w:val="superscript"/>
        </w:rPr>
        <w:t>ère</w:t>
      </w:r>
      <w:r>
        <w:t xml:space="preserve"> partie : « oui » =&gt; être d’accord pour expliquer la citation, montrer qu’elle est comprise.</w:t>
      </w:r>
    </w:p>
    <w:p w:rsidR="003D0410" w:rsidRDefault="003D0410">
      <w:r>
        <w:sym w:font="Wingdings" w:char="F0E0"/>
      </w:r>
      <w:r>
        <w:t>2</w:t>
      </w:r>
      <w:r w:rsidRPr="003D0410">
        <w:rPr>
          <w:vertAlign w:val="superscript"/>
        </w:rPr>
        <w:t>ème</w:t>
      </w:r>
      <w:r>
        <w:t xml:space="preserve"> partie « mais » =&gt; montrer les limites de la citation, aller plus loin (</w:t>
      </w:r>
      <w:r>
        <w:sym w:font="Wingdings" w:char="F0E0"/>
      </w:r>
      <w:r>
        <w:t xml:space="preserve"> d’autres de vue sur le sujet à travers d’autres critères/œuvres </w:t>
      </w:r>
      <w:r w:rsidR="00787C26">
        <w:t>)</w:t>
      </w:r>
    </w:p>
    <w:p w:rsidR="00787C26" w:rsidRDefault="00787C26">
      <w:r>
        <w:sym w:font="Wingdings" w:char="F0E0"/>
      </w:r>
      <w:r>
        <w:t>3</w:t>
      </w:r>
      <w:r w:rsidRPr="00787C26">
        <w:rPr>
          <w:vertAlign w:val="superscript"/>
        </w:rPr>
        <w:t>ème</w:t>
      </w:r>
      <w:r>
        <w:t xml:space="preserve"> partie « plutôt » =&gt; nuancer la citation, y apporter un point de vue.</w:t>
      </w:r>
    </w:p>
    <w:p w:rsidR="0088636E" w:rsidRDefault="0088636E"/>
    <w:p w:rsidR="0088636E" w:rsidRDefault="0088636E">
      <w:r>
        <w:t xml:space="preserve">La beauté exquise peut du premier abord nous apporter une certaine mesure d’étrangeté, en effet tout objet ou chose qualifiée de belle est souvent en lien avec l’étrange, comme les œuvres d’arts telle la Joconde de </w:t>
      </w:r>
      <w:r w:rsidR="005114AB">
        <w:t>Leonard de Vinci</w:t>
      </w:r>
      <w:r w:rsidR="009F32FC">
        <w:t>.</w:t>
      </w:r>
    </w:p>
    <w:p w:rsidR="0088636E" w:rsidRPr="009A3D81" w:rsidRDefault="0088636E">
      <w:r>
        <w:t>Tout d’abord il faut définir la beauté, en quelque chose de relatif, pro</w:t>
      </w:r>
      <w:r w:rsidR="009F32FC">
        <w:t>pre aux yeux d’une personne.</w:t>
      </w:r>
      <w:bookmarkStart w:id="0" w:name="_GoBack"/>
      <w:bookmarkEnd w:id="0"/>
    </w:p>
    <w:sectPr w:rsidR="0088636E" w:rsidRPr="009A3D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E17"/>
    <w:rsid w:val="00042E17"/>
    <w:rsid w:val="003D0410"/>
    <w:rsid w:val="005114AB"/>
    <w:rsid w:val="005B5746"/>
    <w:rsid w:val="00787C26"/>
    <w:rsid w:val="0088636E"/>
    <w:rsid w:val="009A3D81"/>
    <w:rsid w:val="009F32FC"/>
    <w:rsid w:val="00CD43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2EBAFB-921C-4A0D-9A27-8916AFC54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128</Words>
  <Characters>705</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Bernardie</dc:creator>
  <cp:keywords/>
  <dc:description/>
  <cp:lastModifiedBy>Kévin Bernardie</cp:lastModifiedBy>
  <cp:revision>7</cp:revision>
  <dcterms:created xsi:type="dcterms:W3CDTF">2016-03-15T12:29:00Z</dcterms:created>
  <dcterms:modified xsi:type="dcterms:W3CDTF">2016-03-29T11:17:00Z</dcterms:modified>
</cp:coreProperties>
</file>