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073" w:rsidRPr="004C4073" w:rsidRDefault="004C4073" w:rsidP="004C40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4C40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Le mot</w:t>
      </w:r>
    </w:p>
    <w:p w:rsidR="004C4073" w:rsidRPr="004C4073" w:rsidRDefault="004C4073" w:rsidP="004C4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C4073">
        <w:rPr>
          <w:rFonts w:ascii="Times New Roman" w:eastAsia="Times New Roman" w:hAnsi="Times New Roman" w:cs="Times New Roman"/>
          <w:sz w:val="24"/>
          <w:szCs w:val="24"/>
          <w:lang w:eastAsia="fr-FR"/>
        </w:rPr>
        <w:t>La phrase, le texte, le discours</w:t>
      </w:r>
    </w:p>
    <w:p w:rsidR="004C4073" w:rsidRPr="004C4073" w:rsidRDefault="004C4073" w:rsidP="004C4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51A3D"/>
          <w:lang w:eastAsia="fr-FR"/>
        </w:rPr>
      </w:pPr>
      <w:r w:rsidRPr="004C4073">
        <w:rPr>
          <w:rFonts w:ascii="Times New Roman" w:eastAsia="Times New Roman" w:hAnsi="Times New Roman" w:cs="Times New Roman"/>
          <w:b/>
          <w:bCs/>
          <w:color w:val="351A3D"/>
          <w:lang w:eastAsia="fr-FR"/>
        </w:rPr>
        <w:t xml:space="preserve">La connaissance d’un lexique adapté est nécessaire tant pour la compréhension et l’analyse des textes que pour la précision de votre expression écrite et orale. </w:t>
      </w:r>
    </w:p>
    <w:p w:rsidR="004C4073" w:rsidRPr="004C4073" w:rsidRDefault="004C4073" w:rsidP="004C4073">
      <w:pPr>
        <w:pBdr>
          <w:bottom w:val="single" w:sz="6" w:space="0" w:color="351A3D"/>
        </w:pBdr>
        <w:spacing w:before="300" w:after="0" w:line="240" w:lineRule="auto"/>
        <w:outlineLvl w:val="2"/>
        <w:rPr>
          <w:rFonts w:ascii="Arial" w:eastAsia="Times New Roman" w:hAnsi="Arial" w:cs="Arial"/>
          <w:b/>
          <w:bCs/>
          <w:color w:val="CC006B"/>
          <w:lang w:eastAsia="fr-FR"/>
        </w:rPr>
      </w:pPr>
      <w:r w:rsidRPr="004C4073">
        <w:rPr>
          <w:rFonts w:ascii="Arial" w:eastAsia="Times New Roman" w:hAnsi="Arial" w:cs="Arial"/>
          <w:b/>
          <w:bCs/>
          <w:color w:val="CC006B"/>
          <w:lang w:eastAsia="fr-FR"/>
        </w:rPr>
        <w:t>1 Champ lexical et réseau lexical</w:t>
      </w:r>
    </w:p>
    <w:p w:rsidR="004C4073" w:rsidRPr="004C4073" w:rsidRDefault="004C4073" w:rsidP="004C4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4C4073">
        <w:rPr>
          <w:rFonts w:ascii="Times New Roman" w:eastAsia="Times New Roman" w:hAnsi="Times New Roman" w:cs="Times New Roman"/>
          <w:lang w:eastAsia="fr-FR"/>
        </w:rPr>
        <w:t>Les mots du langage désignent des réalités du monde, qu’elle</w:t>
      </w:r>
      <w:bookmarkStart w:id="0" w:name="_GoBack"/>
      <w:bookmarkEnd w:id="0"/>
      <w:r w:rsidRPr="004C4073">
        <w:rPr>
          <w:rFonts w:ascii="Times New Roman" w:eastAsia="Times New Roman" w:hAnsi="Times New Roman" w:cs="Times New Roman"/>
          <w:lang w:eastAsia="fr-FR"/>
        </w:rPr>
        <w:t xml:space="preserve">s soient concrètes ou abstraites (les idées). </w:t>
      </w:r>
    </w:p>
    <w:p w:rsidR="004C4073" w:rsidRPr="004C4073" w:rsidRDefault="004C4073" w:rsidP="004C40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4C4073">
        <w:rPr>
          <w:rFonts w:ascii="Times New Roman" w:eastAsia="Times New Roman" w:hAnsi="Times New Roman" w:cs="Times New Roman"/>
          <w:lang w:eastAsia="fr-FR"/>
        </w:rPr>
        <w:t xml:space="preserve">On appelle </w:t>
      </w:r>
      <w:r w:rsidRPr="004C4073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champ lexical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 l’ensemble des termes désignant une même réalité : </w:t>
      </w:r>
      <w:r w:rsidRPr="004C4073">
        <w:rPr>
          <w:rFonts w:ascii="Times New Roman" w:eastAsia="Times New Roman" w:hAnsi="Times New Roman" w:cs="Times New Roman"/>
          <w:i/>
          <w:iCs/>
          <w:lang w:eastAsia="fr-FR"/>
        </w:rPr>
        <w:t>guerre, arme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. Les termes peuvent être reliés entre eux </w:t>
      </w:r>
      <w:proofErr w:type="spellStart"/>
      <w:r w:rsidRPr="004C4073">
        <w:rPr>
          <w:rFonts w:ascii="Times New Roman" w:eastAsia="Times New Roman" w:hAnsi="Times New Roman" w:cs="Times New Roman"/>
          <w:lang w:eastAsia="fr-FR"/>
        </w:rPr>
        <w:t>dérivationnellement</w:t>
      </w:r>
      <w:proofErr w:type="spellEnd"/>
      <w:r w:rsidRPr="004C4073">
        <w:rPr>
          <w:rFonts w:ascii="Times New Roman" w:eastAsia="Times New Roman" w:hAnsi="Times New Roman" w:cs="Times New Roman"/>
          <w:lang w:eastAsia="fr-FR"/>
        </w:rPr>
        <w:t xml:space="preserve"> : </w:t>
      </w:r>
      <w:r w:rsidRPr="004C4073">
        <w:rPr>
          <w:rFonts w:ascii="Times New Roman" w:eastAsia="Times New Roman" w:hAnsi="Times New Roman" w:cs="Times New Roman"/>
          <w:i/>
          <w:iCs/>
          <w:lang w:eastAsia="fr-FR"/>
        </w:rPr>
        <w:t>guerre, guerrier.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 Attention, on ne doit jamais se contenter de relever un champ lexical, il faut l’analyser précisément pour mettre à jour les sous-thèmes et les relations de sens.</w:t>
      </w:r>
    </w:p>
    <w:p w:rsidR="004C4073" w:rsidRPr="004C4073" w:rsidRDefault="004C4073" w:rsidP="004C40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4C4073">
        <w:rPr>
          <w:rFonts w:ascii="Times New Roman" w:eastAsia="Times New Roman" w:hAnsi="Times New Roman" w:cs="Times New Roman"/>
          <w:lang w:eastAsia="fr-FR"/>
        </w:rPr>
        <w:t xml:space="preserve">Le </w:t>
      </w:r>
      <w:r w:rsidRPr="004C4073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réseau lexical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 est un champ lexical étendu aux autres termes qui, de par leur connotation ou leur emploi en contexte, relèvent de la même thématique. Ainsi </w:t>
      </w:r>
      <w:r w:rsidRPr="004C4073">
        <w:rPr>
          <w:rFonts w:ascii="Times New Roman" w:eastAsia="Times New Roman" w:hAnsi="Times New Roman" w:cs="Times New Roman"/>
          <w:i/>
          <w:iCs/>
          <w:lang w:eastAsia="fr-FR"/>
        </w:rPr>
        <w:t xml:space="preserve">guerrier, armes, munition, fusil 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font partie du champ lexical de la guerre et </w:t>
      </w:r>
      <w:r w:rsidRPr="004C4073">
        <w:rPr>
          <w:rFonts w:ascii="Times New Roman" w:eastAsia="Times New Roman" w:hAnsi="Times New Roman" w:cs="Times New Roman"/>
          <w:i/>
          <w:iCs/>
          <w:lang w:eastAsia="fr-FR"/>
        </w:rPr>
        <w:t>mutilation, hôpital, panique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 font partie de son réseau lexical. </w:t>
      </w:r>
    </w:p>
    <w:p w:rsidR="004C4073" w:rsidRPr="004C4073" w:rsidRDefault="004C4073" w:rsidP="004C40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4C4073">
        <w:rPr>
          <w:rFonts w:ascii="Times New Roman" w:eastAsia="Times New Roman" w:hAnsi="Times New Roman" w:cs="Times New Roman"/>
          <w:lang w:eastAsia="fr-FR"/>
        </w:rPr>
        <w:t xml:space="preserve">Le champ lexical et le réseau lexical sont repérables dans les </w:t>
      </w:r>
      <w:r w:rsidRPr="004C4073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métaphores filées</w:t>
      </w:r>
      <w:r w:rsidRPr="004C4073">
        <w:rPr>
          <w:rFonts w:ascii="Times New Roman" w:eastAsia="Times New Roman" w:hAnsi="Times New Roman" w:cs="Times New Roman"/>
          <w:lang w:eastAsia="fr-FR"/>
        </w:rPr>
        <w:t>. Ainsi, dans ce passage, Proust file la métaphore guerrière :</w:t>
      </w:r>
    </w:p>
    <w:p w:rsidR="004C4073" w:rsidRPr="004C4073" w:rsidRDefault="004C4073" w:rsidP="004C4073">
      <w:pPr>
        <w:spacing w:after="120" w:line="240" w:lineRule="auto"/>
        <w:rPr>
          <w:rFonts w:ascii="Arial" w:eastAsia="Times New Roman" w:hAnsi="Arial" w:cs="Arial"/>
          <w:lang w:eastAsia="fr-FR"/>
        </w:rPr>
      </w:pPr>
      <w:r w:rsidRPr="004C4073">
        <w:rPr>
          <w:rFonts w:ascii="Arial" w:eastAsia="Times New Roman" w:hAnsi="Arial" w:cs="Arial"/>
          <w:lang w:eastAsia="fr-FR"/>
        </w:rPr>
        <w:t xml:space="preserve">[Le] monocle du général, resté entre ses paupières comme un </w:t>
      </w:r>
      <w:r w:rsidRPr="004C4073">
        <w:rPr>
          <w:rFonts w:ascii="Arial" w:eastAsia="Times New Roman" w:hAnsi="Arial" w:cs="Arial"/>
          <w:u w:val="single"/>
          <w:lang w:eastAsia="fr-FR"/>
        </w:rPr>
        <w:t>éclat d’obus</w:t>
      </w:r>
      <w:r w:rsidRPr="004C4073">
        <w:rPr>
          <w:rFonts w:ascii="Arial" w:eastAsia="Times New Roman" w:hAnsi="Arial" w:cs="Arial"/>
          <w:lang w:eastAsia="fr-FR"/>
        </w:rPr>
        <w:t xml:space="preserve"> dans sa figure </w:t>
      </w:r>
      <w:proofErr w:type="gramStart"/>
      <w:r w:rsidRPr="004C4073">
        <w:rPr>
          <w:rFonts w:ascii="Arial" w:eastAsia="Times New Roman" w:hAnsi="Arial" w:cs="Arial"/>
          <w:lang w:eastAsia="fr-FR"/>
        </w:rPr>
        <w:t>vulgaire</w:t>
      </w:r>
      <w:proofErr w:type="gramEnd"/>
      <w:r w:rsidRPr="004C4073">
        <w:rPr>
          <w:rFonts w:ascii="Arial" w:eastAsia="Times New Roman" w:hAnsi="Arial" w:cs="Arial"/>
          <w:lang w:eastAsia="fr-FR"/>
        </w:rPr>
        <w:t xml:space="preserve">, </w:t>
      </w:r>
      <w:r w:rsidRPr="004C4073">
        <w:rPr>
          <w:rFonts w:ascii="Arial" w:eastAsia="Times New Roman" w:hAnsi="Arial" w:cs="Arial"/>
          <w:u w:val="single"/>
          <w:lang w:eastAsia="fr-FR"/>
        </w:rPr>
        <w:t>balafrée et triomphale</w:t>
      </w:r>
      <w:r w:rsidRPr="004C4073">
        <w:rPr>
          <w:rFonts w:ascii="Arial" w:eastAsia="Times New Roman" w:hAnsi="Arial" w:cs="Arial"/>
          <w:lang w:eastAsia="fr-FR"/>
        </w:rPr>
        <w:t xml:space="preserve">, au milieu du front qu’il </w:t>
      </w:r>
      <w:r w:rsidRPr="004C4073">
        <w:rPr>
          <w:rFonts w:ascii="Arial" w:eastAsia="Times New Roman" w:hAnsi="Arial" w:cs="Arial"/>
          <w:u w:val="single"/>
          <w:lang w:eastAsia="fr-FR"/>
        </w:rPr>
        <w:t>éborgnait</w:t>
      </w:r>
      <w:r w:rsidRPr="004C4073">
        <w:rPr>
          <w:rFonts w:ascii="Arial" w:eastAsia="Times New Roman" w:hAnsi="Arial" w:cs="Arial"/>
          <w:lang w:eastAsia="fr-FR"/>
        </w:rPr>
        <w:t xml:space="preserve"> comme l’œil unique du cyclope, apparut à Swann comme </w:t>
      </w:r>
      <w:r w:rsidRPr="004C4073">
        <w:rPr>
          <w:rFonts w:ascii="Arial" w:eastAsia="Times New Roman" w:hAnsi="Arial" w:cs="Arial"/>
          <w:u w:val="single"/>
          <w:lang w:eastAsia="fr-FR"/>
        </w:rPr>
        <w:t>une blessure</w:t>
      </w:r>
      <w:r w:rsidRPr="004C4073">
        <w:rPr>
          <w:rFonts w:ascii="Arial" w:eastAsia="Times New Roman" w:hAnsi="Arial" w:cs="Arial"/>
          <w:lang w:eastAsia="fr-FR"/>
        </w:rPr>
        <w:t xml:space="preserve"> monstrueuse qu’il pouvait être </w:t>
      </w:r>
      <w:r w:rsidRPr="004C4073">
        <w:rPr>
          <w:rFonts w:ascii="Arial" w:eastAsia="Times New Roman" w:hAnsi="Arial" w:cs="Arial"/>
          <w:u w:val="single"/>
          <w:lang w:eastAsia="fr-FR"/>
        </w:rPr>
        <w:t>glorieux</w:t>
      </w:r>
      <w:r w:rsidRPr="004C4073">
        <w:rPr>
          <w:rFonts w:ascii="Arial" w:eastAsia="Times New Roman" w:hAnsi="Arial" w:cs="Arial"/>
          <w:lang w:eastAsia="fr-FR"/>
        </w:rPr>
        <w:t xml:space="preserve"> d’avoir reçue, mais qu’il était indécent d’exhiber. </w:t>
      </w:r>
      <w:r w:rsidRPr="004C4073">
        <w:rPr>
          <w:rFonts w:ascii="Arial" w:eastAsia="Times New Roman" w:hAnsi="Arial" w:cs="Arial"/>
          <w:lang w:eastAsia="fr-FR"/>
        </w:rPr>
        <w:br/>
      </w:r>
      <w:r w:rsidRPr="004C4073">
        <w:rPr>
          <w:rFonts w:ascii="Arial" w:eastAsia="Times New Roman" w:hAnsi="Arial" w:cs="Arial"/>
          <w:caps/>
          <w:lang w:eastAsia="fr-FR"/>
        </w:rPr>
        <w:t>(Marcel Proust</w:t>
      </w:r>
      <w:r w:rsidRPr="004C4073">
        <w:rPr>
          <w:rFonts w:ascii="Arial" w:eastAsia="Times New Roman" w:hAnsi="Arial" w:cs="Arial"/>
          <w:lang w:eastAsia="fr-FR"/>
        </w:rPr>
        <w:t xml:space="preserve">, </w:t>
      </w:r>
      <w:r w:rsidRPr="004C4073">
        <w:rPr>
          <w:rFonts w:ascii="Arial" w:eastAsia="Times New Roman" w:hAnsi="Arial" w:cs="Arial"/>
          <w:i/>
          <w:iCs/>
          <w:lang w:eastAsia="fr-FR"/>
        </w:rPr>
        <w:t>Du côté de chez Swann</w:t>
      </w:r>
      <w:r w:rsidRPr="004C4073">
        <w:rPr>
          <w:rFonts w:ascii="Arial" w:eastAsia="Times New Roman" w:hAnsi="Arial" w:cs="Arial"/>
          <w:lang w:eastAsia="fr-FR"/>
        </w:rPr>
        <w:t>, 1913)</w:t>
      </w:r>
    </w:p>
    <w:p w:rsidR="004C4073" w:rsidRPr="004C4073" w:rsidRDefault="004C4073" w:rsidP="004C40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4C4073">
        <w:rPr>
          <w:rFonts w:ascii="Times New Roman" w:eastAsia="Times New Roman" w:hAnsi="Times New Roman" w:cs="Times New Roman"/>
          <w:lang w:eastAsia="fr-FR"/>
        </w:rPr>
        <w:t xml:space="preserve">La </w:t>
      </w:r>
      <w:r w:rsidRPr="004C4073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connotation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 est la charge affective et subjective ajoutée à la </w:t>
      </w:r>
      <w:r w:rsidRPr="004C4073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dénotation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 d’un terme (la définition du dictionnaire) en fonction de la culture personnelle du lecteur. Les textes littéraires jouent sur ce pouvoir d’évocation des mots.</w:t>
      </w:r>
    </w:p>
    <w:p w:rsidR="004C4073" w:rsidRPr="004C4073" w:rsidRDefault="004C4073" w:rsidP="004C4073">
      <w:pPr>
        <w:pBdr>
          <w:bottom w:val="single" w:sz="6" w:space="0" w:color="351A3D"/>
        </w:pBdr>
        <w:spacing w:before="300" w:after="0" w:line="240" w:lineRule="auto"/>
        <w:outlineLvl w:val="2"/>
        <w:rPr>
          <w:rFonts w:ascii="Arial" w:eastAsia="Times New Roman" w:hAnsi="Arial" w:cs="Arial"/>
          <w:b/>
          <w:bCs/>
          <w:color w:val="CC006B"/>
          <w:lang w:eastAsia="fr-FR"/>
        </w:rPr>
      </w:pPr>
      <w:r w:rsidRPr="004C4073">
        <w:rPr>
          <w:rFonts w:ascii="Arial" w:eastAsia="Times New Roman" w:hAnsi="Arial" w:cs="Arial"/>
          <w:b/>
          <w:bCs/>
          <w:color w:val="CC006B"/>
          <w:lang w:eastAsia="fr-FR"/>
        </w:rPr>
        <w:t>2 Polysémie, synonymie, antonymie</w:t>
      </w:r>
    </w:p>
    <w:p w:rsidR="004C4073" w:rsidRPr="004C4073" w:rsidRDefault="004C4073" w:rsidP="004C40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4C4073">
        <w:rPr>
          <w:rFonts w:ascii="Times New Roman" w:eastAsia="Times New Roman" w:hAnsi="Times New Roman" w:cs="Times New Roman"/>
          <w:lang w:eastAsia="fr-FR"/>
        </w:rPr>
        <w:t xml:space="preserve">Un même terme peut avoir plusieurs sens, il est dit </w:t>
      </w:r>
      <w:r w:rsidRPr="004C4073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polysémique</w:t>
      </w:r>
      <w:r w:rsidRPr="004C4073">
        <w:rPr>
          <w:rFonts w:ascii="Times New Roman" w:eastAsia="Times New Roman" w:hAnsi="Times New Roman" w:cs="Times New Roman"/>
          <w:lang w:eastAsia="fr-FR"/>
        </w:rPr>
        <w:t>. L’utilisation de la polysémie permet de jouer sur différents niveaux de sens. Ainsi dans la phrase « une harmonie telle qu’il n’y en eut jamais en enfer », Voltaire joue sur le double sens d’</w:t>
      </w:r>
      <w:r w:rsidRPr="004C4073">
        <w:rPr>
          <w:rFonts w:ascii="Times New Roman" w:eastAsia="Times New Roman" w:hAnsi="Times New Roman" w:cs="Times New Roman"/>
          <w:i/>
          <w:iCs/>
          <w:lang w:eastAsia="fr-FR"/>
        </w:rPr>
        <w:t>harmonie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, « formation musicale » et « entente, paix », pour intriguer son lecteur. </w:t>
      </w:r>
    </w:p>
    <w:p w:rsidR="004C4073" w:rsidRPr="004C4073" w:rsidRDefault="004C4073" w:rsidP="004C40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4C4073">
        <w:rPr>
          <w:rFonts w:ascii="Times New Roman" w:eastAsia="Times New Roman" w:hAnsi="Times New Roman" w:cs="Times New Roman"/>
          <w:lang w:eastAsia="fr-FR"/>
        </w:rPr>
        <w:t xml:space="preserve">Des termes différents peuvent recouvrir une même réalité, ils sont dits </w:t>
      </w:r>
      <w:r w:rsidRPr="004C4073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synonymes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. Cependant, un mot n’est jamais l’exact équivalent d’un autre, il y a toujours une nuance de sens entre les synonymes. Dans une </w:t>
      </w:r>
      <w:r w:rsidRPr="004C4073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énumération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 ou une </w:t>
      </w:r>
      <w:r w:rsidRPr="004C4073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gradation</w:t>
      </w:r>
      <w:r w:rsidRPr="004C4073">
        <w:rPr>
          <w:rFonts w:ascii="Times New Roman" w:eastAsia="Times New Roman" w:hAnsi="Times New Roman" w:cs="Times New Roman"/>
          <w:lang w:eastAsia="fr-FR"/>
        </w:rPr>
        <w:t>, il faut être attentif aux apports de sens de chacun des termes. Par exemple : « Je vois partout [...] la force, la brutalité, la cruauté, le sadisme » (Aimé Césaire).</w:t>
      </w:r>
    </w:p>
    <w:p w:rsidR="004C4073" w:rsidRPr="004C4073" w:rsidRDefault="004C4073" w:rsidP="004C40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4C4073">
        <w:rPr>
          <w:rFonts w:ascii="Times New Roman" w:eastAsia="Times New Roman" w:hAnsi="Times New Roman" w:cs="Times New Roman"/>
          <w:lang w:eastAsia="fr-FR"/>
        </w:rPr>
        <w:t xml:space="preserve">Des termes peuvent avoir des relations de sens opposés, ils sont dits </w:t>
      </w:r>
      <w:r w:rsidRPr="004C4073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antonymes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 : </w:t>
      </w:r>
      <w:r w:rsidRPr="004C4073">
        <w:rPr>
          <w:rFonts w:ascii="Times New Roman" w:eastAsia="Times New Roman" w:hAnsi="Times New Roman" w:cs="Times New Roman"/>
          <w:i/>
          <w:iCs/>
          <w:lang w:eastAsia="fr-FR"/>
        </w:rPr>
        <w:t>généreux/avare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. Il est indispensable de les analyser dans une </w:t>
      </w:r>
      <w:r w:rsidRPr="004C4073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antithèse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 ou un </w:t>
      </w:r>
      <w:r w:rsidRPr="004C4073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oxymore</w:t>
      </w:r>
      <w:r w:rsidRPr="004C4073">
        <w:rPr>
          <w:rFonts w:ascii="Times New Roman" w:eastAsia="Times New Roman" w:hAnsi="Times New Roman" w:cs="Times New Roman"/>
          <w:lang w:eastAsia="fr-FR"/>
        </w:rPr>
        <w:t>.</w:t>
      </w:r>
    </w:p>
    <w:p w:rsidR="004C4073" w:rsidRPr="004C4073" w:rsidRDefault="004C4073" w:rsidP="004C4073">
      <w:pPr>
        <w:pBdr>
          <w:bottom w:val="single" w:sz="6" w:space="0" w:color="351A3D"/>
        </w:pBdr>
        <w:spacing w:before="300" w:after="0" w:line="240" w:lineRule="auto"/>
        <w:outlineLvl w:val="2"/>
        <w:rPr>
          <w:rFonts w:ascii="Arial" w:eastAsia="Times New Roman" w:hAnsi="Arial" w:cs="Arial"/>
          <w:b/>
          <w:bCs/>
          <w:color w:val="CC006B"/>
          <w:lang w:eastAsia="fr-FR"/>
        </w:rPr>
      </w:pPr>
      <w:r w:rsidRPr="004C4073">
        <w:rPr>
          <w:rFonts w:ascii="Arial" w:eastAsia="Times New Roman" w:hAnsi="Arial" w:cs="Arial"/>
          <w:b/>
          <w:bCs/>
          <w:color w:val="CC006B"/>
          <w:lang w:eastAsia="fr-FR"/>
        </w:rPr>
        <w:t>3 Les types de lexique</w:t>
      </w:r>
    </w:p>
    <w:p w:rsidR="004C4073" w:rsidRPr="004C4073" w:rsidRDefault="004C4073" w:rsidP="004C40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4C4073">
        <w:rPr>
          <w:rFonts w:ascii="Times New Roman" w:eastAsia="Times New Roman" w:hAnsi="Times New Roman" w:cs="Times New Roman"/>
          <w:lang w:eastAsia="fr-FR"/>
        </w:rPr>
        <w:t>Vous aurez besoin de savoir reconnaître et utiliser au moins ces quatre types de lexique.</w:t>
      </w:r>
    </w:p>
    <w:p w:rsidR="004C4073" w:rsidRPr="004C4073" w:rsidRDefault="004C4073" w:rsidP="004C40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4C4073">
        <w:rPr>
          <w:rFonts w:ascii="Times New Roman" w:eastAsia="Times New Roman" w:hAnsi="Times New Roman" w:cs="Times New Roman"/>
          <w:lang w:eastAsia="fr-FR"/>
        </w:rPr>
        <w:lastRenderedPageBreak/>
        <w:t xml:space="preserve">Le </w:t>
      </w:r>
      <w:r w:rsidRPr="004C4073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lexique appréciatif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 permet d’exprimer une appréciation ; elle peut être positive, on parle de lexique </w:t>
      </w:r>
      <w:r w:rsidRPr="004C4073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mélioratif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 (</w:t>
      </w:r>
      <w:r w:rsidRPr="004C4073">
        <w:rPr>
          <w:rFonts w:ascii="Times New Roman" w:eastAsia="Times New Roman" w:hAnsi="Times New Roman" w:cs="Times New Roman"/>
          <w:i/>
          <w:iCs/>
          <w:lang w:eastAsia="fr-FR"/>
        </w:rPr>
        <w:t>admirable, magnifique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) ; elle peut être négative, on parle de lexique </w:t>
      </w:r>
      <w:r w:rsidRPr="004C4073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péjoratif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 (</w:t>
      </w:r>
      <w:r w:rsidRPr="004C4073">
        <w:rPr>
          <w:rFonts w:ascii="Times New Roman" w:eastAsia="Times New Roman" w:hAnsi="Times New Roman" w:cs="Times New Roman"/>
          <w:i/>
          <w:iCs/>
          <w:lang w:eastAsia="fr-FR"/>
        </w:rPr>
        <w:t>fade, néfaste, borné</w:t>
      </w:r>
      <w:r w:rsidRPr="004C4073">
        <w:rPr>
          <w:rFonts w:ascii="Times New Roman" w:eastAsia="Times New Roman" w:hAnsi="Times New Roman" w:cs="Times New Roman"/>
          <w:lang w:eastAsia="fr-FR"/>
        </w:rPr>
        <w:t>). On le trouve dans l’éloge et le blâme, et dans l’expression de la subjectivité.</w:t>
      </w:r>
    </w:p>
    <w:p w:rsidR="004C4073" w:rsidRPr="004C4073" w:rsidRDefault="004C4073" w:rsidP="004C40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4C4073">
        <w:rPr>
          <w:rFonts w:ascii="Times New Roman" w:eastAsia="Times New Roman" w:hAnsi="Times New Roman" w:cs="Times New Roman"/>
          <w:lang w:eastAsia="fr-FR"/>
        </w:rPr>
        <w:t xml:space="preserve">Le </w:t>
      </w:r>
      <w:r w:rsidRPr="004C4073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lexique évaluatif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 permet d’exprimer un jugement de valeur sur une échelle graduée (</w:t>
      </w:r>
      <w:r w:rsidRPr="004C4073">
        <w:rPr>
          <w:rFonts w:ascii="Times New Roman" w:eastAsia="Times New Roman" w:hAnsi="Times New Roman" w:cs="Times New Roman"/>
          <w:i/>
          <w:iCs/>
          <w:lang w:eastAsia="fr-FR"/>
        </w:rPr>
        <w:t>grand/petit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, </w:t>
      </w:r>
      <w:r w:rsidRPr="004C4073">
        <w:rPr>
          <w:rFonts w:ascii="Times New Roman" w:eastAsia="Times New Roman" w:hAnsi="Times New Roman" w:cs="Times New Roman"/>
          <w:i/>
          <w:iCs/>
          <w:lang w:eastAsia="fr-FR"/>
        </w:rPr>
        <w:t>chaud/froid</w:t>
      </w:r>
      <w:r w:rsidRPr="004C4073">
        <w:rPr>
          <w:rFonts w:ascii="Times New Roman" w:eastAsia="Times New Roman" w:hAnsi="Times New Roman" w:cs="Times New Roman"/>
          <w:lang w:eastAsia="fr-FR"/>
        </w:rPr>
        <w:t>) dans divers domaines : esthétique (</w:t>
      </w:r>
      <w:r w:rsidRPr="004C4073">
        <w:rPr>
          <w:rFonts w:ascii="Times New Roman" w:eastAsia="Times New Roman" w:hAnsi="Times New Roman" w:cs="Times New Roman"/>
          <w:i/>
          <w:iCs/>
          <w:lang w:eastAsia="fr-FR"/>
        </w:rPr>
        <w:t>beau</w:t>
      </w:r>
      <w:r w:rsidRPr="004C4073">
        <w:rPr>
          <w:rFonts w:ascii="Times New Roman" w:eastAsia="Times New Roman" w:hAnsi="Times New Roman" w:cs="Times New Roman"/>
          <w:lang w:eastAsia="fr-FR"/>
        </w:rPr>
        <w:t>), moral (</w:t>
      </w:r>
      <w:r w:rsidRPr="004C4073">
        <w:rPr>
          <w:rFonts w:ascii="Times New Roman" w:eastAsia="Times New Roman" w:hAnsi="Times New Roman" w:cs="Times New Roman"/>
          <w:i/>
          <w:iCs/>
          <w:lang w:eastAsia="fr-FR"/>
        </w:rPr>
        <w:t>bon</w:t>
      </w:r>
      <w:r w:rsidRPr="004C4073">
        <w:rPr>
          <w:rFonts w:ascii="Times New Roman" w:eastAsia="Times New Roman" w:hAnsi="Times New Roman" w:cs="Times New Roman"/>
          <w:lang w:eastAsia="fr-FR"/>
        </w:rPr>
        <w:t>), etc.</w:t>
      </w:r>
    </w:p>
    <w:p w:rsidR="004C4073" w:rsidRPr="004C4073" w:rsidRDefault="004C4073" w:rsidP="004C40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4C4073">
        <w:rPr>
          <w:rFonts w:ascii="Times New Roman" w:eastAsia="Times New Roman" w:hAnsi="Times New Roman" w:cs="Times New Roman"/>
          <w:lang w:eastAsia="fr-FR"/>
        </w:rPr>
        <w:t xml:space="preserve">Le </w:t>
      </w:r>
      <w:r w:rsidRPr="004C4073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lexique affectif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 permet d’exprimer la manière dont on est affecté par quelque chose. C’est le lexique des </w:t>
      </w:r>
      <w:r w:rsidRPr="004C4073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sentiments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 et des </w:t>
      </w:r>
      <w:r w:rsidRPr="004C4073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émotions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 (</w:t>
      </w:r>
      <w:r w:rsidRPr="004C4073">
        <w:rPr>
          <w:rFonts w:ascii="Times New Roman" w:eastAsia="Times New Roman" w:hAnsi="Times New Roman" w:cs="Times New Roman"/>
          <w:i/>
          <w:iCs/>
          <w:lang w:eastAsia="fr-FR"/>
        </w:rPr>
        <w:t>admiration, souffrance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). Les adjectifs sont souvent formés sur un nom de sentiment : si je dis que quelque chose est </w:t>
      </w:r>
      <w:r w:rsidRPr="004C4073">
        <w:rPr>
          <w:rFonts w:ascii="Times New Roman" w:eastAsia="Times New Roman" w:hAnsi="Times New Roman" w:cs="Times New Roman"/>
          <w:i/>
          <w:iCs/>
          <w:lang w:eastAsia="fr-FR"/>
        </w:rPr>
        <w:t>pitoyable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, c’est que je suis affecté par le sentiment de la </w:t>
      </w:r>
      <w:r w:rsidRPr="004C4073">
        <w:rPr>
          <w:rFonts w:ascii="Times New Roman" w:eastAsia="Times New Roman" w:hAnsi="Times New Roman" w:cs="Times New Roman"/>
          <w:i/>
          <w:iCs/>
          <w:lang w:eastAsia="fr-FR"/>
        </w:rPr>
        <w:t>pitié</w:t>
      </w:r>
      <w:r w:rsidRPr="004C4073">
        <w:rPr>
          <w:rFonts w:ascii="Times New Roman" w:eastAsia="Times New Roman" w:hAnsi="Times New Roman" w:cs="Times New Roman"/>
          <w:lang w:eastAsia="fr-FR"/>
        </w:rPr>
        <w:t>. Ce lexique est aussi utilisé dans l’expression de la subjectivité.</w:t>
      </w:r>
    </w:p>
    <w:p w:rsidR="004C4073" w:rsidRPr="004C4073" w:rsidRDefault="004C4073" w:rsidP="004C40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4C4073">
        <w:rPr>
          <w:rFonts w:ascii="Times New Roman" w:eastAsia="Times New Roman" w:hAnsi="Times New Roman" w:cs="Times New Roman"/>
          <w:lang w:eastAsia="fr-FR"/>
        </w:rPr>
        <w:t xml:space="preserve">Le </w:t>
      </w:r>
      <w:r w:rsidRPr="004C4073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lexique abstrait</w:t>
      </w:r>
      <w:r w:rsidRPr="004C4073">
        <w:rPr>
          <w:rFonts w:ascii="Times New Roman" w:eastAsia="Times New Roman" w:hAnsi="Times New Roman" w:cs="Times New Roman"/>
          <w:lang w:eastAsia="fr-FR"/>
        </w:rPr>
        <w:t xml:space="preserve"> est le lexique des opérations de la pensée (</w:t>
      </w:r>
      <w:r w:rsidRPr="004C4073">
        <w:rPr>
          <w:rFonts w:ascii="Times New Roman" w:eastAsia="Times New Roman" w:hAnsi="Times New Roman" w:cs="Times New Roman"/>
          <w:i/>
          <w:iCs/>
          <w:lang w:eastAsia="fr-FR"/>
        </w:rPr>
        <w:t>réfléchir, méditer ; notion, concept</w:t>
      </w:r>
      <w:r w:rsidRPr="004C4073">
        <w:rPr>
          <w:rFonts w:ascii="Times New Roman" w:eastAsia="Times New Roman" w:hAnsi="Times New Roman" w:cs="Times New Roman"/>
          <w:lang w:eastAsia="fr-FR"/>
        </w:rPr>
        <w:t>) ; du jugement (</w:t>
      </w:r>
      <w:r w:rsidRPr="004C4073">
        <w:rPr>
          <w:rFonts w:ascii="Times New Roman" w:eastAsia="Times New Roman" w:hAnsi="Times New Roman" w:cs="Times New Roman"/>
          <w:i/>
          <w:iCs/>
          <w:lang w:eastAsia="fr-FR"/>
        </w:rPr>
        <w:t>apprécier, concéder, réfuter</w:t>
      </w:r>
      <w:r w:rsidRPr="004C4073">
        <w:rPr>
          <w:rFonts w:ascii="Times New Roman" w:eastAsia="Times New Roman" w:hAnsi="Times New Roman" w:cs="Times New Roman"/>
          <w:lang w:eastAsia="fr-FR"/>
        </w:rPr>
        <w:t>) ; de la morale (</w:t>
      </w:r>
      <w:r w:rsidRPr="004C4073">
        <w:rPr>
          <w:rFonts w:ascii="Times New Roman" w:eastAsia="Times New Roman" w:hAnsi="Times New Roman" w:cs="Times New Roman"/>
          <w:i/>
          <w:iCs/>
          <w:lang w:eastAsia="fr-FR"/>
        </w:rPr>
        <w:t>vertu, droit, devoir</w:t>
      </w:r>
      <w:r w:rsidRPr="004C4073">
        <w:rPr>
          <w:rFonts w:ascii="Times New Roman" w:eastAsia="Times New Roman" w:hAnsi="Times New Roman" w:cs="Times New Roman"/>
          <w:lang w:eastAsia="fr-FR"/>
        </w:rPr>
        <w:t>) ; de la philosophie (</w:t>
      </w:r>
      <w:r w:rsidRPr="004C4073">
        <w:rPr>
          <w:rFonts w:ascii="Times New Roman" w:eastAsia="Times New Roman" w:hAnsi="Times New Roman" w:cs="Times New Roman"/>
          <w:i/>
          <w:iCs/>
          <w:lang w:eastAsia="fr-FR"/>
        </w:rPr>
        <w:t>liberté, conscience, être</w:t>
      </w:r>
      <w:r w:rsidRPr="004C4073">
        <w:rPr>
          <w:rFonts w:ascii="Times New Roman" w:eastAsia="Times New Roman" w:hAnsi="Times New Roman" w:cs="Times New Roman"/>
          <w:lang w:eastAsia="fr-FR"/>
        </w:rPr>
        <w:t>) ; des catégories artistiques (</w:t>
      </w:r>
      <w:r w:rsidRPr="004C4073">
        <w:rPr>
          <w:rFonts w:ascii="Times New Roman" w:eastAsia="Times New Roman" w:hAnsi="Times New Roman" w:cs="Times New Roman"/>
          <w:i/>
          <w:iCs/>
          <w:lang w:eastAsia="fr-FR"/>
        </w:rPr>
        <w:t>baroque, classique</w:t>
      </w:r>
      <w:r w:rsidRPr="004C4073">
        <w:rPr>
          <w:rFonts w:ascii="Times New Roman" w:eastAsia="Times New Roman" w:hAnsi="Times New Roman" w:cs="Times New Roman"/>
          <w:lang w:eastAsia="fr-FR"/>
        </w:rPr>
        <w:t>) ; du sentiment esthétique (</w:t>
      </w:r>
      <w:r w:rsidRPr="004C4073">
        <w:rPr>
          <w:rFonts w:ascii="Times New Roman" w:eastAsia="Times New Roman" w:hAnsi="Times New Roman" w:cs="Times New Roman"/>
          <w:i/>
          <w:iCs/>
          <w:lang w:eastAsia="fr-FR"/>
        </w:rPr>
        <w:t>beau, sublime</w:t>
      </w:r>
      <w:r w:rsidRPr="004C4073">
        <w:rPr>
          <w:rFonts w:ascii="Times New Roman" w:eastAsia="Times New Roman" w:hAnsi="Times New Roman" w:cs="Times New Roman"/>
          <w:lang w:eastAsia="fr-FR"/>
        </w:rPr>
        <w:t>), etc. Vous aurez à utiliser ce lexique pour le commentaire et la dissertation.</w:t>
      </w:r>
    </w:p>
    <w:p w:rsidR="001A68EB" w:rsidRPr="004C4073" w:rsidRDefault="004C4073"/>
    <w:sectPr w:rsidR="001A68EB" w:rsidRPr="004C4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3D37"/>
    <w:multiLevelType w:val="multilevel"/>
    <w:tmpl w:val="5AE6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03900"/>
    <w:multiLevelType w:val="multilevel"/>
    <w:tmpl w:val="0414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D70E56"/>
    <w:multiLevelType w:val="multilevel"/>
    <w:tmpl w:val="32AC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B60775"/>
    <w:multiLevelType w:val="multilevel"/>
    <w:tmpl w:val="8E3A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73"/>
    <w:rsid w:val="001528F8"/>
    <w:rsid w:val="004C4073"/>
    <w:rsid w:val="00A43578"/>
    <w:rsid w:val="00D2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244B7-209D-4438-B2E6-96B08026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C40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407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C4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9"/>
      <w:szCs w:val="29"/>
      <w:lang w:eastAsia="fr-FR"/>
    </w:rPr>
  </w:style>
  <w:style w:type="character" w:customStyle="1" w:styleId="type">
    <w:name w:val="type"/>
    <w:basedOn w:val="Policepardfaut"/>
    <w:rsid w:val="004C4073"/>
  </w:style>
  <w:style w:type="character" w:customStyle="1" w:styleId="matiere">
    <w:name w:val="matiere"/>
    <w:basedOn w:val="Policepardfaut"/>
    <w:rsid w:val="004C4073"/>
  </w:style>
  <w:style w:type="character" w:customStyle="1" w:styleId="classe">
    <w:name w:val="classe"/>
    <w:basedOn w:val="Policepardfaut"/>
    <w:rsid w:val="004C4073"/>
  </w:style>
  <w:style w:type="character" w:customStyle="1" w:styleId="theme">
    <w:name w:val="theme"/>
    <w:basedOn w:val="Policepardfaut"/>
    <w:rsid w:val="004C4073"/>
  </w:style>
  <w:style w:type="character" w:styleId="lev">
    <w:name w:val="Strong"/>
    <w:basedOn w:val="Policepardfaut"/>
    <w:uiPriority w:val="22"/>
    <w:qFormat/>
    <w:rsid w:val="004C4073"/>
    <w:rPr>
      <w:b/>
      <w:bCs/>
      <w:color w:val="552960"/>
    </w:rPr>
  </w:style>
  <w:style w:type="paragraph" w:customStyle="1" w:styleId="chapo1">
    <w:name w:val="chapo1"/>
    <w:basedOn w:val="Normal"/>
    <w:rsid w:val="004C4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51A3D"/>
      <w:sz w:val="29"/>
      <w:szCs w:val="29"/>
      <w:lang w:eastAsia="fr-FR"/>
    </w:rPr>
  </w:style>
  <w:style w:type="character" w:styleId="Accentuation">
    <w:name w:val="Emphasis"/>
    <w:basedOn w:val="Policepardfaut"/>
    <w:uiPriority w:val="20"/>
    <w:qFormat/>
    <w:rsid w:val="004C4073"/>
    <w:rPr>
      <w:i/>
      <w:iCs/>
    </w:rPr>
  </w:style>
  <w:style w:type="character" w:customStyle="1" w:styleId="petites-cap1">
    <w:name w:val="petites-cap1"/>
    <w:basedOn w:val="Policepardfaut"/>
    <w:rsid w:val="004C4073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3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9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1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049612">
                                      <w:marLeft w:val="0"/>
                                      <w:marRight w:val="0"/>
                                      <w:marTop w:val="6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622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Epistol</dc:creator>
  <cp:keywords/>
  <dc:description/>
  <cp:lastModifiedBy>Show Epistol</cp:lastModifiedBy>
  <cp:revision>1</cp:revision>
  <dcterms:created xsi:type="dcterms:W3CDTF">2014-02-22T13:40:00Z</dcterms:created>
  <dcterms:modified xsi:type="dcterms:W3CDTF">2014-02-22T13:40:00Z</dcterms:modified>
</cp:coreProperties>
</file>