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4ED" w:rsidRDefault="007174ED">
      <w:r>
        <w:t>D5 – La sécurité des systèmes d’information</w:t>
      </w:r>
    </w:p>
    <w:p w:rsidR="007174ED" w:rsidRDefault="007174ED"/>
    <w:p w:rsidR="007174ED" w:rsidRDefault="007174ED">
      <w:r>
        <w:t xml:space="preserve">Chapitre 1 - L’obligation de sécuriser les données numériques </w:t>
      </w:r>
    </w:p>
    <w:p w:rsidR="007174ED" w:rsidRDefault="007174ED"/>
    <w:p w:rsidR="00DE20A0" w:rsidRDefault="007174ED">
      <w:r>
        <w:t xml:space="preserve"> </w:t>
      </w:r>
      <w:r w:rsidR="00B570D2">
        <w:t>L’information est un bien immatériel indispensable.</w:t>
      </w:r>
      <w:r w:rsidR="00D52383">
        <w:t xml:space="preserve"> Elle peut être commerciale, sociale, financière et technologique.</w:t>
      </w:r>
    </w:p>
    <w:p w:rsidR="00D52383" w:rsidRDefault="00D52383">
      <w:r>
        <w:t>Les informations sont détenues par l’entreprise et constitue un patrimoine dont la valeur n’est pas à négliger.</w:t>
      </w:r>
    </w:p>
    <w:p w:rsidR="00D52383" w:rsidRDefault="00F323AC">
      <w:r>
        <w:t>Les données numériques doivent faire l’objet d’</w:t>
      </w:r>
      <w:r w:rsidR="00CA1C37">
        <w:t>une grande vigilance de la part des responsables IT mais également de tous les collaborateurs de l’entreprise.</w:t>
      </w:r>
    </w:p>
    <w:p w:rsidR="00CA1C37" w:rsidRDefault="000E7523">
      <w:r>
        <w:t>La sécurité des données n’appartient pas uniquement aux services informatique.</w:t>
      </w:r>
    </w:p>
    <w:p w:rsidR="000E7523" w:rsidRDefault="000E7523"/>
    <w:p w:rsidR="00594F4F" w:rsidRDefault="00594F4F">
      <w:r>
        <w:t>A – Les risques</w:t>
      </w:r>
    </w:p>
    <w:p w:rsidR="00594F4F" w:rsidRDefault="00E41FF7" w:rsidP="006646B8">
      <w:pPr>
        <w:pStyle w:val="Paragraphedeliste"/>
        <w:numPr>
          <w:ilvl w:val="0"/>
          <w:numId w:val="2"/>
        </w:numPr>
      </w:pPr>
      <w:r>
        <w:t>Les données stockées</w:t>
      </w:r>
    </w:p>
    <w:p w:rsidR="00E41FF7" w:rsidRDefault="00E41FF7" w:rsidP="00E41FF7">
      <w:r>
        <w:t xml:space="preserve">Doivent </w:t>
      </w:r>
      <w:proofErr w:type="spellStart"/>
      <w:r>
        <w:t>etre</w:t>
      </w:r>
      <w:proofErr w:type="spellEnd"/>
      <w:r>
        <w:t xml:space="preserve"> protégées contre les négligences internes.</w:t>
      </w:r>
    </w:p>
    <w:p w:rsidR="00530A03" w:rsidRDefault="00530A03" w:rsidP="00E41FF7">
      <w:r>
        <w:t>Co</w:t>
      </w:r>
      <w:r w:rsidR="00B60086">
        <w:t>ntre des agisse</w:t>
      </w:r>
      <w:r w:rsidR="00110255">
        <w:t>ments frauduleux ou malveillant (interne/externe).</w:t>
      </w:r>
    </w:p>
    <w:p w:rsidR="00110255" w:rsidRDefault="000C5EB6" w:rsidP="00E41FF7">
      <w:r>
        <w:tab/>
      </w:r>
      <w:r w:rsidR="00E00639">
        <w:t xml:space="preserve">La perte de données numériques </w:t>
      </w:r>
      <w:r w:rsidR="00CB0EBF">
        <w:t>peut</w:t>
      </w:r>
      <w:r w:rsidR="00E00639">
        <w:t xml:space="preserve"> entrainer de grave conséquence pour l’entreprise.</w:t>
      </w:r>
    </w:p>
    <w:p w:rsidR="00E00639" w:rsidRDefault="00CB0EBF" w:rsidP="00E41FF7">
      <w:r>
        <w:t>Celle-ci doit id</w:t>
      </w:r>
      <w:r w:rsidR="00B704A8">
        <w:t>entifier les risques potentiels et mettre en place une politique de sécurité du SI.</w:t>
      </w:r>
    </w:p>
    <w:p w:rsidR="00B704A8" w:rsidRDefault="00B704A8" w:rsidP="00E41FF7"/>
    <w:p w:rsidR="00474785" w:rsidRDefault="006646B8" w:rsidP="00E41FF7">
      <w:r>
        <w:t xml:space="preserve">2) </w:t>
      </w:r>
      <w:r w:rsidR="00474785">
        <w:t xml:space="preserve">Catégories de risque : </w:t>
      </w:r>
    </w:p>
    <w:p w:rsidR="00474785" w:rsidRDefault="00474785" w:rsidP="00E41FF7">
      <w:r>
        <w:t xml:space="preserve">RISQUE INTERNE : </w:t>
      </w:r>
    </w:p>
    <w:p w:rsidR="00474785" w:rsidRDefault="00474785" w:rsidP="00E41FF7">
      <w:r>
        <w:t xml:space="preserve">Le </w:t>
      </w:r>
      <w:proofErr w:type="spellStart"/>
      <w:r>
        <w:t>non respect</w:t>
      </w:r>
      <w:proofErr w:type="spellEnd"/>
      <w:r>
        <w:t xml:space="preserve"> des habilitations.</w:t>
      </w:r>
    </w:p>
    <w:p w:rsidR="00474785" w:rsidRDefault="006646B8" w:rsidP="00E41FF7">
      <w:r>
        <w:t>Divulgation involontaire</w:t>
      </w:r>
    </w:p>
    <w:p w:rsidR="006646B8" w:rsidRDefault="006646B8" w:rsidP="00E41FF7">
      <w:r>
        <w:t>Perte de l’information par négligence</w:t>
      </w:r>
    </w:p>
    <w:p w:rsidR="006646B8" w:rsidRDefault="006646B8" w:rsidP="00E41FF7">
      <w:r>
        <w:t>Risque défaillance matériel</w:t>
      </w:r>
    </w:p>
    <w:p w:rsidR="006646B8" w:rsidRDefault="006646B8" w:rsidP="00E41FF7">
      <w:r>
        <w:t>Risque externe</w:t>
      </w:r>
    </w:p>
    <w:p w:rsidR="006646B8" w:rsidRDefault="006646B8" w:rsidP="00E41FF7">
      <w:r>
        <w:t xml:space="preserve">Intervention de tiers malveillant (intrusion dans le si) =&gt; but = </w:t>
      </w:r>
      <w:proofErr w:type="spellStart"/>
      <w:r>
        <w:t>alterer</w:t>
      </w:r>
      <w:proofErr w:type="spellEnd"/>
      <w:r>
        <w:t>/voler/détruire ou perturber le traitement (données)</w:t>
      </w:r>
    </w:p>
    <w:p w:rsidR="006646B8" w:rsidRDefault="006646B8" w:rsidP="006646B8">
      <w:r>
        <w:t>La loi punit la criminalité informatique.</w:t>
      </w:r>
    </w:p>
    <w:p w:rsidR="006646B8" w:rsidRDefault="006646B8" w:rsidP="006646B8">
      <w:r>
        <w:br/>
        <w:t>3) L’organisation</w:t>
      </w:r>
    </w:p>
    <w:p w:rsidR="006646B8" w:rsidRDefault="006646B8" w:rsidP="006646B8">
      <w:r>
        <w:t xml:space="preserve">L’entreprise doit rester vigilante vis a </w:t>
      </w:r>
      <w:proofErr w:type="spellStart"/>
      <w:r>
        <w:t>viz</w:t>
      </w:r>
      <w:proofErr w:type="spellEnd"/>
      <w:r>
        <w:t xml:space="preserve"> des délits</w:t>
      </w:r>
      <w:r w:rsidR="00CF6FC4">
        <w:t xml:space="preserve"> commis </w:t>
      </w:r>
      <w:proofErr w:type="spellStart"/>
      <w:r w:rsidR="00CF6FC4">
        <w:t>grace</w:t>
      </w:r>
      <w:proofErr w:type="spellEnd"/>
      <w:r w:rsidR="00CF6FC4">
        <w:t xml:space="preserve"> a de technologies.</w:t>
      </w:r>
    </w:p>
    <w:p w:rsidR="00CF6FC4" w:rsidRDefault="00CF6FC4" w:rsidP="006646B8">
      <w:r>
        <w:t xml:space="preserve">Des solutions techniques </w:t>
      </w:r>
    </w:p>
    <w:p w:rsidR="00CF6FC4" w:rsidRDefault="00CF6FC4" w:rsidP="006646B8">
      <w:r>
        <w:lastRenderedPageBreak/>
        <w:t>4) Audit de sécurité</w:t>
      </w:r>
    </w:p>
    <w:p w:rsidR="00CF6FC4" w:rsidRDefault="00CF6FC4" w:rsidP="006646B8">
      <w:r>
        <w:t>Sécurisation du réseau</w:t>
      </w:r>
    </w:p>
    <w:p w:rsidR="00CF6FC4" w:rsidRDefault="00CF6FC4" w:rsidP="006646B8">
      <w:r>
        <w:t>On peut aussi mettre en place d’un contrôle d’accès aux informations</w:t>
      </w:r>
    </w:p>
    <w:p w:rsidR="00CF6FC4" w:rsidRDefault="00CF6FC4" w:rsidP="006646B8">
      <w:r>
        <w:t xml:space="preserve">Mettre en place l’authentifications des </w:t>
      </w:r>
      <w:proofErr w:type="spellStart"/>
      <w:r>
        <w:t>users</w:t>
      </w:r>
      <w:proofErr w:type="spellEnd"/>
    </w:p>
    <w:p w:rsidR="00CF6FC4" w:rsidRDefault="00CF6FC4" w:rsidP="006646B8"/>
    <w:p w:rsidR="00CF6FC4" w:rsidRDefault="00CF6FC4" w:rsidP="006646B8">
      <w:r>
        <w:t>B – Protection des données numériques par la charte ou le contrat de travail</w:t>
      </w:r>
    </w:p>
    <w:p w:rsidR="00CF6FC4" w:rsidRDefault="00CF6FC4" w:rsidP="006646B8">
      <w:r>
        <w:t xml:space="preserve">Dans le cadre de sa politique de sécurité, l’entreprise doit identifier </w:t>
      </w:r>
      <w:proofErr w:type="spellStart"/>
      <w:r>
        <w:t>tout</w:t>
      </w:r>
      <w:proofErr w:type="spellEnd"/>
      <w:r>
        <w:t xml:space="preserve"> les acteurs concernés présentant des risques. </w:t>
      </w:r>
    </w:p>
    <w:p w:rsidR="006646B8" w:rsidRDefault="006646B8" w:rsidP="00E41FF7"/>
    <w:p w:rsidR="00B60086" w:rsidRDefault="00AD5D19" w:rsidP="00E41FF7">
      <w:r>
        <w:t>DSI -&gt; Utilisateurs</w:t>
      </w:r>
    </w:p>
    <w:p w:rsidR="00AD5D19" w:rsidRDefault="00AD5D19" w:rsidP="00E41FF7">
      <w:r>
        <w:t>Le contrat de travail peut co</w:t>
      </w:r>
      <w:r w:rsidR="00B5114C">
        <w:t>mporter des clauses spécifiques.</w:t>
      </w:r>
    </w:p>
    <w:p w:rsidR="00B5114C" w:rsidRDefault="00B5114C" w:rsidP="00E41FF7">
      <w:r>
        <w:t>La charte informatique répertorie toutes les règles de sécurité informatique.</w:t>
      </w:r>
    </w:p>
    <w:p w:rsidR="00B5114C" w:rsidRDefault="00B5114C" w:rsidP="00E41FF7"/>
    <w:p w:rsidR="00B5114C" w:rsidRDefault="00B5114C" w:rsidP="00B5114C">
      <w:pPr>
        <w:pStyle w:val="Paragraphedeliste"/>
        <w:numPr>
          <w:ilvl w:val="0"/>
          <w:numId w:val="2"/>
        </w:numPr>
      </w:pPr>
      <w:r>
        <w:t>Acteurs externe</w:t>
      </w:r>
    </w:p>
    <w:p w:rsidR="00B5114C" w:rsidRDefault="00B5114C" w:rsidP="00B5114C">
      <w:r>
        <w:t xml:space="preserve">Les contrats entre l’entreprise et les partenaires </w:t>
      </w:r>
      <w:proofErr w:type="spellStart"/>
      <w:r>
        <w:t>exterieurs</w:t>
      </w:r>
      <w:proofErr w:type="spellEnd"/>
      <w:r>
        <w:t xml:space="preserve"> peuvent comporter des </w:t>
      </w:r>
      <w:proofErr w:type="spellStart"/>
      <w:r>
        <w:t>closes</w:t>
      </w:r>
      <w:proofErr w:type="spellEnd"/>
      <w:r>
        <w:t xml:space="preserve"> spécifiques.</w:t>
      </w:r>
    </w:p>
    <w:p w:rsidR="00B5114C" w:rsidRDefault="00B5114C" w:rsidP="00B5114C">
      <w:r>
        <w:t>Cela peut prévoir le sort des données en cas de rupture de contrat</w:t>
      </w:r>
      <w:bookmarkStart w:id="0" w:name="_GoBack"/>
      <w:bookmarkEnd w:id="0"/>
    </w:p>
    <w:sectPr w:rsidR="00B511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826"/>
    <w:multiLevelType w:val="hybridMultilevel"/>
    <w:tmpl w:val="D61228D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85140"/>
    <w:multiLevelType w:val="hybridMultilevel"/>
    <w:tmpl w:val="4A8C298C"/>
    <w:lvl w:ilvl="0" w:tplc="5AF603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4ED"/>
    <w:rsid w:val="000C5EB6"/>
    <w:rsid w:val="000E7523"/>
    <w:rsid w:val="00110255"/>
    <w:rsid w:val="00474785"/>
    <w:rsid w:val="00530A03"/>
    <w:rsid w:val="00594F4F"/>
    <w:rsid w:val="006646B8"/>
    <w:rsid w:val="007174ED"/>
    <w:rsid w:val="00900934"/>
    <w:rsid w:val="00AD5D19"/>
    <w:rsid w:val="00B5114C"/>
    <w:rsid w:val="00B570D2"/>
    <w:rsid w:val="00B60086"/>
    <w:rsid w:val="00B704A8"/>
    <w:rsid w:val="00CA1C37"/>
    <w:rsid w:val="00CB0EBF"/>
    <w:rsid w:val="00CF6FC4"/>
    <w:rsid w:val="00D52383"/>
    <w:rsid w:val="00DE20A0"/>
    <w:rsid w:val="00E00639"/>
    <w:rsid w:val="00E41FF7"/>
    <w:rsid w:val="00F3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5B8F9"/>
  <w15:chartTrackingRefBased/>
  <w15:docId w15:val="{C93053C6-F429-4970-9915-AFE590D87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1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18</cp:revision>
  <dcterms:created xsi:type="dcterms:W3CDTF">2016-12-14T07:07:00Z</dcterms:created>
  <dcterms:modified xsi:type="dcterms:W3CDTF">2016-12-14T08:20:00Z</dcterms:modified>
</cp:coreProperties>
</file>