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FA4" w:rsidRPr="00BA3C99" w:rsidRDefault="00947C2E" w:rsidP="00603378">
      <w:pPr>
        <w:jc w:val="center"/>
        <w:rPr>
          <w:rFonts w:ascii="Cooper Black" w:hAnsi="Cooper Black"/>
        </w:rPr>
      </w:pPr>
      <w:r w:rsidRPr="00BA3C99">
        <w:rPr>
          <w:rFonts w:ascii="Cooper Black" w:hAnsi="Cooper Black"/>
        </w:rPr>
        <w:t>CHAPITRE 10 DROIT : ENTREPRENDRE SEUL</w:t>
      </w:r>
    </w:p>
    <w:p w:rsidR="00947C2E" w:rsidRPr="00BA3C99" w:rsidRDefault="00077E23">
      <w:pPr>
        <w:rPr>
          <w:rFonts w:ascii="Cooper Black" w:hAnsi="Cooper Black"/>
        </w:rPr>
      </w:pPr>
      <w:r w:rsidRPr="00BA3C99">
        <w:rPr>
          <w:rFonts w:ascii="Cooper Black" w:hAnsi="Cooper Black"/>
          <w:noProof/>
          <w:lang w:eastAsia="fr-FR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6" type="#_x0000_t87" style="position:absolute;margin-left:68.45pt;margin-top:22.2pt;width:20.25pt;height:150.05pt;z-index:251668480"/>
        </w:pict>
      </w:r>
      <w:r w:rsidR="00947C2E" w:rsidRPr="00BA3C99">
        <w:rPr>
          <w:rFonts w:ascii="Cooper Black" w:hAnsi="Cooper Black"/>
        </w:rPr>
        <w:t>ENTREPRENEUR INDIVIDUEL</w:t>
      </w:r>
      <w:r w:rsidR="0058166F" w:rsidRPr="00BA3C99">
        <w:rPr>
          <w:rFonts w:ascii="Cooper Black" w:hAnsi="Cooper Black"/>
        </w:rPr>
        <w:t xml:space="preserve"> (entreprise individuelle classique)</w:t>
      </w:r>
    </w:p>
    <w:p w:rsidR="00077E23" w:rsidRDefault="00077E23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-11.05pt;margin-top:21.45pt;width:79.5pt;height:107.65pt;z-index:251669504">
            <v:textbox style="mso-next-textbox:#_x0000_s1037">
              <w:txbxContent>
                <w:p w:rsidR="00077E23" w:rsidRPr="0058166F" w:rsidRDefault="00077E23">
                  <w:pPr>
                    <w:rPr>
                      <w:rFonts w:ascii="Cooper Black" w:hAnsi="Cooper Black"/>
                    </w:rPr>
                  </w:pPr>
                  <w:r w:rsidRPr="0058166F">
                    <w:rPr>
                      <w:rFonts w:ascii="Cooper Black" w:hAnsi="Cooper Black"/>
                    </w:rPr>
                    <w:t>Personne</w:t>
                  </w:r>
                </w:p>
                <w:p w:rsidR="00077E23" w:rsidRPr="0058166F" w:rsidRDefault="00077E23">
                  <w:pPr>
                    <w:rPr>
                      <w:rFonts w:ascii="Cooper Black" w:hAnsi="Cooper Black"/>
                    </w:rPr>
                  </w:pPr>
                  <w:r w:rsidRPr="0058166F">
                    <w:rPr>
                      <w:rFonts w:ascii="Cooper Black" w:hAnsi="Cooper Black"/>
                    </w:rPr>
                    <w:t>Physique</w:t>
                  </w:r>
                </w:p>
                <w:p w:rsidR="00077E23" w:rsidRPr="0058166F" w:rsidRDefault="00077E23">
                  <w:pPr>
                    <w:rPr>
                      <w:rFonts w:ascii="Cooper Black" w:hAnsi="Cooper Black"/>
                    </w:rPr>
                  </w:pPr>
                  <w:r w:rsidRPr="0058166F">
                    <w:rPr>
                      <w:rFonts w:ascii="Cooper Black" w:hAnsi="Cooper Black"/>
                    </w:rPr>
                    <w:t>1 personne</w:t>
                  </w:r>
                </w:p>
                <w:p w:rsidR="00077E23" w:rsidRPr="0058166F" w:rsidRDefault="00077E23">
                  <w:pPr>
                    <w:rPr>
                      <w:rFonts w:ascii="Cooper Black" w:hAnsi="Cooper Black"/>
                    </w:rPr>
                  </w:pPr>
                  <w:r w:rsidRPr="0058166F">
                    <w:rPr>
                      <w:rFonts w:ascii="Cooper Black" w:hAnsi="Cooper Black"/>
                    </w:rPr>
                    <w:t>1 patrimoine</w:t>
                  </w:r>
                </w:p>
                <w:p w:rsidR="00077E23" w:rsidRDefault="00077E23"/>
              </w:txbxContent>
            </v:textbox>
          </v:shape>
        </w:pict>
      </w:r>
      <w:r>
        <w:rPr>
          <w:noProof/>
          <w:lang w:eastAsia="fr-FR"/>
        </w:rPr>
        <w:pict>
          <v:roundrect id="_x0000_s1041" style="position:absolute;margin-left:355.15pt;margin-top:15.05pt;width:103.5pt;height:49.9pt;z-index:251673600" arcsize="10923f">
            <v:textbox style="mso-next-textbox:#_x0000_s1041">
              <w:txbxContent>
                <w:p w:rsidR="00077E23" w:rsidRDefault="00077E23">
                  <w:r>
                    <w:t>Créanciers professionnels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6" type="#_x0000_t120" style="position:absolute;margin-left:78pt;margin-top:.55pt;width:210.75pt;height:146.25pt;z-index:251658240" fillcolor="#548dd4 [1951]" stroked="f" strokecolor="#4f81bd [3204]" strokeweight="3pt">
            <v:fill opacity="45220f" color2="#548dd4 [1951]" o:opacity2="45220f" rotate="t"/>
            <v:stroke r:id="rId5" o:title="" color2="red" filltype="pattern"/>
            <v:shadow on="t" type="perspective" color="#243f60 [1604]" opacity=".5" offset="1pt" offset2="-1pt"/>
          </v:shape>
        </w:pict>
      </w:r>
    </w:p>
    <w:p w:rsidR="00077E23" w:rsidRDefault="0058166F">
      <w:r>
        <w:rPr>
          <w:noProof/>
          <w:lang w:eastAsia="fr-FR"/>
        </w:rPr>
        <w:pict>
          <v:shape id="_x0000_s1045" type="#_x0000_t202" style="position:absolute;margin-left:100.3pt;margin-top:20.7pt;width:153.8pt;height:53.3pt;z-index:251677696" filled="f" fillcolor="#c0504d [3205]" strokecolor="#f2f2f2 [3041]" strokeweight="3pt">
            <v:shadow on="t" type="perspective" color="#622423 [1605]" opacity=".5" offset="1pt" offset2="-1pt"/>
            <v:textbox style="mso-next-textbox:#_x0000_s1045">
              <w:txbxContent>
                <w:p w:rsidR="0058166F" w:rsidRPr="0058166F" w:rsidRDefault="0058166F">
                  <w:pPr>
                    <w:rPr>
                      <w:color w:val="FF0000"/>
                      <w:sz w:val="32"/>
                      <w:szCs w:val="32"/>
                    </w:rPr>
                  </w:pPr>
                  <w:r w:rsidRPr="0058166F">
                    <w:rPr>
                      <w:color w:val="FF0000"/>
                      <w:sz w:val="32"/>
                      <w:szCs w:val="32"/>
                    </w:rPr>
                    <w:t>Biens personnels et professionnels</w:t>
                  </w:r>
                </w:p>
              </w:txbxContent>
            </v:textbox>
          </v:shape>
        </w:pict>
      </w:r>
      <w:r w:rsidR="00077E23">
        <w:rPr>
          <w:noProof/>
          <w:lang w:eastAsia="fr-F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5" type="#_x0000_t109" style="position:absolute;margin-left:149.75pt;margin-top:20.7pt;width:154.4pt;height:7.15pt;rotation:2188136fd;z-index:251667456"/>
        </w:pict>
      </w:r>
      <w:r w:rsidR="00077E23">
        <w:rPr>
          <w:noProof/>
          <w:lang w:eastAsia="fr-FR"/>
        </w:rPr>
        <w:pict>
          <v:shape id="_x0000_s1033" type="#_x0000_t109" style="position:absolute;margin-left:193.9pt;margin-top:7.65pt;width:98.6pt;height:7.15pt;rotation:2188136fd;z-index:251665408"/>
        </w:pict>
      </w:r>
    </w:p>
    <w:p w:rsidR="00077E23" w:rsidRDefault="00077E23">
      <w:r>
        <w:rPr>
          <w:noProof/>
          <w:lang w:eastAsia="fr-FR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38" type="#_x0000_t66" style="position:absolute;margin-left:270.4pt;margin-top:2.45pt;width:90.75pt;height:7.15pt;z-index:251670528"/>
        </w:pict>
      </w:r>
      <w:r>
        <w:rPr>
          <w:noProof/>
          <w:lang w:eastAsia="fr-FR"/>
        </w:rPr>
        <w:pict>
          <v:shape id="_x0000_s1031" type="#_x0000_t109" style="position:absolute;margin-left:100.3pt;margin-top:14.1pt;width:181.7pt;height:7.15pt;rotation:2188136fd;z-index:251663360"/>
        </w:pict>
      </w:r>
      <w:r>
        <w:rPr>
          <w:noProof/>
          <w:lang w:eastAsia="fr-FR"/>
        </w:rPr>
        <w:pict>
          <v:shape id="_x0000_s1030" type="#_x0000_t109" style="position:absolute;margin-left:125.5pt;margin-top:2.45pt;width:167pt;height:7.15pt;rotation:2188136fd;z-index:251662336"/>
        </w:pict>
      </w:r>
    </w:p>
    <w:p w:rsidR="00077E23" w:rsidRDefault="00077E23">
      <w:r>
        <w:rPr>
          <w:noProof/>
          <w:lang w:eastAsia="fr-FR"/>
        </w:rPr>
        <w:pict>
          <v:roundrect id="_x0000_s1040" style="position:absolute;margin-left:340.15pt;margin-top:23.15pt;width:151.5pt;height:37.7pt;z-index:251672576" arcsize="10923f" fillcolor="#4f81bd [3204]" strokecolor="#f2f2f2 [3041]" strokeweight="3pt">
            <v:shadow on="t" type="perspective" color="#243f60 [1604]" opacity=".5" offset="1pt" offset2="-1pt"/>
            <v:textbox style="mso-next-textbox:#_x0000_s1040">
              <w:txbxContent>
                <w:p w:rsidR="00077E23" w:rsidRDefault="00077E23">
                  <w:r>
                    <w:t>Créanciers personnels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 id="_x0000_s1028" type="#_x0000_t109" style="position:absolute;margin-left:72.4pt;margin-top:16pt;width:181.7pt;height:7.15pt;rotation:2188136fd;z-index:251660288"/>
        </w:pict>
      </w:r>
      <w:r>
        <w:rPr>
          <w:noProof/>
          <w:lang w:eastAsia="fr-FR"/>
        </w:rPr>
        <w:pict>
          <v:shape id="_x0000_s1027" type="#_x0000_t109" style="position:absolute;margin-left:82.7pt;margin-top:2.65pt;width:181.7pt;height:7.15pt;rotation:2188136fd;z-index:251659264"/>
        </w:pict>
      </w:r>
    </w:p>
    <w:p w:rsidR="00077E23" w:rsidRDefault="00077E23">
      <w:r>
        <w:rPr>
          <w:noProof/>
          <w:lang w:eastAsia="fr-FR"/>
        </w:rPr>
        <w:pict>
          <v:shape id="_x0000_s1039" type="#_x0000_t66" style="position:absolute;margin-left:243.05pt;margin-top:10.5pt;width:101.25pt;height:16.85pt;z-index:251671552" fillcolor="#548dd4 [1951]" strokecolor="#f2f2f2 [3041]" strokeweight="3pt">
            <v:shadow on="t" type="perspective" color="#243f60 [1604]" opacity=".5" offset="1pt" offset2="-1pt"/>
          </v:shape>
        </w:pict>
      </w:r>
      <w:r>
        <w:rPr>
          <w:noProof/>
          <w:lang w:eastAsia="fr-FR"/>
        </w:rPr>
        <w:pict>
          <v:shape id="_x0000_s1034" type="#_x0000_t109" style="position:absolute;margin-left:78pt;margin-top:18.75pt;width:98.6pt;height:7.15pt;rotation:2188136fd;z-index:251666432"/>
        </w:pict>
      </w:r>
      <w:r>
        <w:rPr>
          <w:noProof/>
          <w:lang w:eastAsia="fr-FR"/>
        </w:rPr>
        <w:pict>
          <v:shape id="_x0000_s1029" type="#_x0000_t109" style="position:absolute;margin-left:68.45pt;margin-top:3.35pt;width:156.2pt;height:7.15pt;rotation:2188136fd;z-index:251661312"/>
        </w:pict>
      </w:r>
    </w:p>
    <w:p w:rsidR="00077E23" w:rsidRDefault="00BA3C99">
      <w:r>
        <w:rPr>
          <w:noProof/>
          <w:lang w:eastAsia="fr-FR"/>
        </w:rPr>
        <w:pict>
          <v:shape id="_x0000_s1059" type="#_x0000_t202" style="position:absolute;margin-left:38.6pt;margin-top:20.5pt;width:250.15pt;height:18.35pt;z-index:251692032">
            <v:textbox style="mso-next-textbox:#_x0000_s1059">
              <w:txbxContent>
                <w:p w:rsidR="00BA3C99" w:rsidRDefault="00BA3C99">
                  <w:r>
                    <w:t>Personne physique : 1 personne, 1 patrimoine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7" type="#_x0000_t202" style="position:absolute;margin-left:344.3pt;margin-top:19.6pt;width:154.8pt;height:19.25pt;z-index:251689984">
            <v:textbox style="mso-next-textbox:#_x0000_s1057">
              <w:txbxContent>
                <w:p w:rsidR="00BA3C99" w:rsidRPr="00BA3C99" w:rsidRDefault="00BA3C99" w:rsidP="00BA3C99">
                  <w:pPr>
                    <w:jc w:val="center"/>
                    <w:rPr>
                      <w:rFonts w:ascii="Cooper Black" w:hAnsi="Cooper Black"/>
                    </w:rPr>
                  </w:pPr>
                  <w:r w:rsidRPr="00BA3C99">
                    <w:rPr>
                      <w:rFonts w:ascii="Cooper Black" w:hAnsi="Cooper Black"/>
                    </w:rPr>
                    <w:t>Responsabilité illimitée</w:t>
                  </w:r>
                </w:p>
              </w:txbxContent>
            </v:textbox>
          </v:shape>
        </w:pict>
      </w:r>
    </w:p>
    <w:p w:rsidR="00947C2E" w:rsidRDefault="00BA3C99" w:rsidP="00077E23">
      <w:pPr>
        <w:pBdr>
          <w:bottom w:val="single" w:sz="4" w:space="1" w:color="auto"/>
        </w:pBdr>
      </w:pPr>
      <w:r>
        <w:rPr>
          <w:noProof/>
          <w:lang w:eastAsia="fr-FR"/>
        </w:rPr>
        <w:pict>
          <v:shape id="_x0000_s1058" type="#_x0000_t202" style="position:absolute;margin-left:344.3pt;margin-top:22.4pt;width:158.55pt;height:22.7pt;z-index:251691008">
            <v:textbox style="mso-next-textbox:#_x0000_s1058">
              <w:txbxContent>
                <w:p w:rsidR="00BA3C99" w:rsidRPr="00BA3C99" w:rsidRDefault="00BA3C99" w:rsidP="00BA3C99">
                  <w:pPr>
                    <w:jc w:val="center"/>
                    <w:rPr>
                      <w:rFonts w:ascii="Cooper Black" w:hAnsi="Cooper Black"/>
                    </w:rPr>
                  </w:pPr>
                  <w:r w:rsidRPr="00BA3C99">
                    <w:rPr>
                      <w:rFonts w:ascii="Cooper Black" w:hAnsi="Cooper Black"/>
                    </w:rPr>
                    <w:t>Responsabilité limitée</w:t>
                  </w:r>
                </w:p>
              </w:txbxContent>
            </v:textbox>
          </v:shape>
        </w:pict>
      </w:r>
    </w:p>
    <w:p w:rsidR="00077E23" w:rsidRPr="00BA3C99" w:rsidRDefault="0058166F">
      <w:pPr>
        <w:rPr>
          <w:rFonts w:ascii="Cooper Black" w:hAnsi="Cooper Black"/>
        </w:rPr>
      </w:pPr>
      <w:r w:rsidRPr="00BA3C99">
        <w:rPr>
          <w:rFonts w:ascii="Cooper Black" w:hAnsi="Cooper Black"/>
          <w:noProof/>
          <w:lang w:eastAsia="fr-FR"/>
        </w:rPr>
        <w:pict>
          <v:shape id="_x0000_s1042" type="#_x0000_t120" style="position:absolute;margin-left:78pt;margin-top:18.15pt;width:141.4pt;height:129pt;z-index:251674624">
            <v:textbox style="mso-next-textbox:#_x0000_s1042">
              <w:txbxContent>
                <w:p w:rsidR="0058166F" w:rsidRPr="0058166F" w:rsidRDefault="0058166F">
                  <w:pPr>
                    <w:rPr>
                      <w:color w:val="FF0000"/>
                      <w:sz w:val="24"/>
                      <w:szCs w:val="24"/>
                    </w:rPr>
                  </w:pPr>
                  <w:r w:rsidRPr="0058166F">
                    <w:rPr>
                      <w:color w:val="FF0000"/>
                      <w:sz w:val="24"/>
                      <w:szCs w:val="24"/>
                    </w:rPr>
                    <w:t>Biens professionnels (biens de l’entreprise)</w:t>
                  </w:r>
                </w:p>
              </w:txbxContent>
            </v:textbox>
          </v:shape>
        </w:pict>
      </w:r>
      <w:r w:rsidRPr="00BA3C99">
        <w:rPr>
          <w:rFonts w:ascii="Cooper Black" w:hAnsi="Cooper Black"/>
          <w:noProof/>
          <w:lang w:eastAsia="fr-FR"/>
        </w:rPr>
        <w:pict>
          <v:shape id="_x0000_s1043" type="#_x0000_t120" style="position:absolute;margin-left:282pt;margin-top:24.9pt;width:134.65pt;height:122.25pt;z-index:251675648" fillcolor="#548dd4 [1951]">
            <v:textbox style="mso-next-textbox:#_x0000_s1043">
              <w:txbxContent>
                <w:p w:rsidR="0058166F" w:rsidRPr="0058166F" w:rsidRDefault="0058166F">
                  <w:pPr>
                    <w:rPr>
                      <w:color w:val="FF0000"/>
                      <w:sz w:val="24"/>
                      <w:szCs w:val="24"/>
                    </w:rPr>
                  </w:pPr>
                  <w:r w:rsidRPr="0058166F">
                    <w:rPr>
                      <w:color w:val="FF0000"/>
                      <w:sz w:val="24"/>
                      <w:szCs w:val="24"/>
                    </w:rPr>
                    <w:t>Biens personnels</w:t>
                  </w:r>
                  <w:r>
                    <w:rPr>
                      <w:color w:val="FF0000"/>
                      <w:sz w:val="24"/>
                      <w:szCs w:val="24"/>
                    </w:rPr>
                    <w:t xml:space="preserve"> (biens de l’associé unique)</w:t>
                  </w:r>
                </w:p>
              </w:txbxContent>
            </v:textbox>
          </v:shape>
        </w:pict>
      </w:r>
      <w:r w:rsidR="00077E23" w:rsidRPr="00BA3C99">
        <w:rPr>
          <w:rFonts w:ascii="Cooper Black" w:hAnsi="Cooper Black"/>
        </w:rPr>
        <w:t xml:space="preserve">EURL = </w:t>
      </w:r>
      <w:r w:rsidRPr="00BA3C99">
        <w:rPr>
          <w:rFonts w:ascii="Cooper Black" w:hAnsi="Cooper Black"/>
        </w:rPr>
        <w:t>entreprise unipersonnelle à responsabilité limitée</w:t>
      </w:r>
    </w:p>
    <w:p w:rsidR="0058166F" w:rsidRDefault="0058166F"/>
    <w:p w:rsidR="0058166F" w:rsidRDefault="0058166F">
      <w:r>
        <w:rPr>
          <w:noProof/>
          <w:lang w:eastAsia="fr-FR"/>
        </w:rPr>
        <w:pict>
          <v:shape id="_x0000_s1044" type="#_x0000_t202" style="position:absolute;margin-left:219.4pt;margin-top:1.05pt;width:39.75pt;height:46.5pt;z-index:251676672" strokecolor="white [3212]">
            <v:textbox style="mso-next-textbox:#_x0000_s1044">
              <w:txbxContent>
                <w:p w:rsidR="0058166F" w:rsidRPr="0058166F" w:rsidRDefault="0058166F">
                  <w:pPr>
                    <w:rPr>
                      <w:sz w:val="72"/>
                      <w:szCs w:val="72"/>
                    </w:rPr>
                  </w:pPr>
                  <w:r w:rsidRPr="0058166F">
                    <w:rPr>
                      <w:sz w:val="72"/>
                      <w:szCs w:val="72"/>
                    </w:rPr>
                    <w:t>+</w:t>
                  </w:r>
                </w:p>
              </w:txbxContent>
            </v:textbox>
          </v:shape>
        </w:pict>
      </w:r>
    </w:p>
    <w:p w:rsidR="0058166F" w:rsidRDefault="00BA3C99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margin-left:416.65pt;margin-top:14.2pt;width:47.2pt;height:0;flip:x;z-index:251701248" o:connectortype="straight" strokecolor="#548dd4 [1951]" strokeweight="3pt">
            <v:stroke endarrow="block"/>
            <v:shadow type="perspective" color="#243f60 [1604]" opacity=".5" offset="1pt" offset2="-1pt"/>
          </v:shape>
        </w:pict>
      </w:r>
      <w:r>
        <w:rPr>
          <w:noProof/>
          <w:lang w:eastAsia="fr-FR"/>
        </w:rPr>
        <w:pict>
          <v:shape id="_x0000_s1066" type="#_x0000_t32" style="position:absolute;margin-left:463.85pt;margin-top:14.2pt;width:0;height:133.5pt;flip:y;z-index:251699200" o:connectortype="straight" strokecolor="#548dd4 [1951]" strokeweight="2pt"/>
        </w:pict>
      </w:r>
      <w:r>
        <w:rPr>
          <w:noProof/>
          <w:lang w:eastAsia="fr-FR"/>
        </w:rPr>
        <w:pict>
          <v:shape id="_x0000_s1064" type="#_x0000_t32" style="position:absolute;margin-left:28.1pt;margin-top:14.2pt;width:49.9pt;height:0;z-index:25169715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62" type="#_x0000_t32" style="position:absolute;margin-left:26.6pt;margin-top:14.2pt;width:1.5pt;height:2in;flip:y;z-index:251695104" o:connectortype="straight"/>
        </w:pict>
      </w:r>
    </w:p>
    <w:p w:rsidR="0058166F" w:rsidRDefault="0058166F"/>
    <w:p w:rsidR="0058166F" w:rsidRDefault="0058166F">
      <w:r>
        <w:rPr>
          <w:noProof/>
          <w:lang w:eastAsia="fr-FR"/>
        </w:rPr>
        <w:pict>
          <v:shape id="_x0000_s1049" type="#_x0000_t202" style="position:absolute;margin-left:259.15pt;margin-top:19.95pt;width:148.5pt;height:22.5pt;z-index:251681792" strokecolor="white [3212]">
            <v:textbox style="mso-next-textbox:#_x0000_s1049">
              <w:txbxContent>
                <w:p w:rsidR="0058166F" w:rsidRDefault="0058166F">
                  <w:r>
                    <w:t>Personne physique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8" type="#_x0000_t202" style="position:absolute;margin-left:88.7pt;margin-top:19.95pt;width:113.65pt;height:17.25pt;z-index:251680768" stroked="f">
            <v:textbox style="mso-next-textbox:#_x0000_s1048">
              <w:txbxContent>
                <w:p w:rsidR="0058166F" w:rsidRDefault="0058166F">
                  <w:r>
                    <w:t>Personne morale</w:t>
                  </w:r>
                </w:p>
              </w:txbxContent>
            </v:textbox>
          </v:shape>
        </w:pict>
      </w:r>
    </w:p>
    <w:p w:rsidR="0058166F" w:rsidRDefault="00673408">
      <w:r>
        <w:rPr>
          <w:noProof/>
          <w:lang w:eastAsia="fr-F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46" type="#_x0000_t88" style="position:absolute;margin-left:232.8pt;margin-top:-155.95pt;width:27.35pt;height:348.2pt;rotation:90;z-index:251678720"/>
        </w:pict>
      </w:r>
    </w:p>
    <w:p w:rsidR="0058166F" w:rsidRDefault="00673408">
      <w:r>
        <w:rPr>
          <w:noProof/>
          <w:lang w:eastAsia="fr-FR"/>
        </w:rPr>
        <w:pict>
          <v:shape id="_x0000_s1047" type="#_x0000_t202" style="position:absolute;margin-left:53.65pt;margin-top:.4pt;width:393pt;height:24.2pt;z-index:251679744" stroked="f">
            <v:textbox style="mso-next-textbox:#_x0000_s1047">
              <w:txbxContent>
                <w:p w:rsidR="0058166F" w:rsidRPr="0058166F" w:rsidRDefault="0058166F" w:rsidP="0058166F">
                  <w:pPr>
                    <w:jc w:val="center"/>
                    <w:rPr>
                      <w:rFonts w:ascii="Cooper Black" w:hAnsi="Cooper Black"/>
                    </w:rPr>
                  </w:pPr>
                  <w:r w:rsidRPr="0058166F">
                    <w:rPr>
                      <w:rFonts w:ascii="Cooper Black" w:hAnsi="Cooper Black"/>
                    </w:rPr>
                    <w:t>2 personnes, 2 patrimoines</w:t>
                  </w:r>
                </w:p>
              </w:txbxContent>
            </v:textbox>
          </v:shape>
        </w:pict>
      </w:r>
    </w:p>
    <w:p w:rsidR="0058166F" w:rsidRPr="00BA3C99" w:rsidRDefault="00BA3C99">
      <w:pPr>
        <w:rPr>
          <w:rFonts w:ascii="Cooper Black" w:hAnsi="Cooper Black"/>
        </w:rPr>
      </w:pPr>
      <w:r>
        <w:rPr>
          <w:rFonts w:ascii="Cooper Black" w:hAnsi="Cooper Black"/>
          <w:noProof/>
          <w:lang w:eastAsia="fr-FR"/>
        </w:rPr>
        <w:pict>
          <v:roundrect id="_x0000_s1061" style="position:absolute;margin-left:395.6pt;margin-top:20.5pt;width:107.25pt;height:50.25pt;z-index:251694080" arcsize="10923f">
            <v:textbox>
              <w:txbxContent>
                <w:p w:rsidR="00BA3C99" w:rsidRPr="00BA3C99" w:rsidRDefault="00BA3C99" w:rsidP="00BA3C99">
                  <w:pPr>
                    <w:shd w:val="clear" w:color="auto" w:fill="548DD4" w:themeFill="text2" w:themeFillTint="99"/>
                  </w:pPr>
                  <w:r w:rsidRPr="00BA3C99">
                    <w:t>Créanciers personnel</w:t>
                  </w:r>
                  <w:r>
                    <w:t>s</w:t>
                  </w:r>
                </w:p>
              </w:txbxContent>
            </v:textbox>
          </v:roundrect>
        </w:pict>
      </w:r>
      <w:r w:rsidR="00673408" w:rsidRPr="00BA3C99">
        <w:rPr>
          <w:rFonts w:ascii="Cooper Black" w:hAnsi="Cooper Black"/>
          <w:noProof/>
          <w:lang w:eastAsia="fr-FR"/>
        </w:rPr>
        <w:pict>
          <v:shape id="_x0000_s1053" type="#_x0000_t202" style="position:absolute;margin-left:237.85pt;margin-top:86.9pt;width:102pt;height:42.75pt;z-index:251685888">
            <v:textbox style="mso-next-textbox:#_x0000_s1053">
              <w:txbxContent>
                <w:p w:rsidR="00673408" w:rsidRPr="00673408" w:rsidRDefault="00673408">
                  <w:pPr>
                    <w:rPr>
                      <w:sz w:val="20"/>
                      <w:szCs w:val="20"/>
                    </w:rPr>
                  </w:pPr>
                  <w:r w:rsidRPr="00673408">
                    <w:rPr>
                      <w:sz w:val="20"/>
                      <w:szCs w:val="20"/>
                    </w:rPr>
                    <w:t>Biens professionnels (patrimoine affecté)</w:t>
                  </w:r>
                </w:p>
              </w:txbxContent>
            </v:textbox>
          </v:shape>
        </w:pict>
      </w:r>
      <w:r w:rsidR="00673408" w:rsidRPr="00BA3C99">
        <w:rPr>
          <w:rFonts w:ascii="Cooper Black" w:hAnsi="Cooper Black"/>
          <w:noProof/>
          <w:lang w:eastAsia="fr-FR"/>
        </w:rPr>
        <w:pict>
          <v:shape id="_x0000_s1052" type="#_x0000_t202" style="position:absolute;margin-left:193.9pt;margin-top:26.9pt;width:136.5pt;height:34.5pt;z-index:251684864" fillcolor="#8db3e2 [1311]" stroked="f">
            <v:textbox style="mso-next-textbox:#_x0000_s1052">
              <w:txbxContent>
                <w:p w:rsidR="00673408" w:rsidRPr="00673408" w:rsidRDefault="00673408" w:rsidP="00BA3C99">
                  <w:pPr>
                    <w:shd w:val="clear" w:color="auto" w:fill="8DB3E2" w:themeFill="text2" w:themeFillTint="66"/>
                    <w:rPr>
                      <w:sz w:val="20"/>
                      <w:szCs w:val="20"/>
                    </w:rPr>
                  </w:pPr>
                  <w:r w:rsidRPr="00673408">
                    <w:rPr>
                      <w:sz w:val="20"/>
                      <w:szCs w:val="20"/>
                    </w:rPr>
                    <w:t>Biens personnels (patrimoine non affecté)</w:t>
                  </w:r>
                </w:p>
              </w:txbxContent>
            </v:textbox>
          </v:shape>
        </w:pict>
      </w:r>
      <w:r w:rsidR="00673408" w:rsidRPr="00BA3C99">
        <w:rPr>
          <w:rFonts w:ascii="Cooper Black" w:hAnsi="Cooper Black"/>
          <w:noProof/>
          <w:lang w:eastAsia="fr-FR"/>
        </w:rPr>
        <w:pict>
          <v:shape id="_x0000_s1051" type="#_x0000_t120" style="position:absolute;margin-left:237.85pt;margin-top:57.65pt;width:97.1pt;height:95.25pt;z-index:251683840" fillcolor="#c0504d [3205]" strokecolor="#f2f2f2 [3041]" strokeweight="3pt">
            <v:shadow on="t" type="perspective" color="#622423 [1605]" opacity=".5" offset="1pt" offset2="-1pt"/>
          </v:shape>
        </w:pict>
      </w:r>
      <w:r w:rsidR="00673408" w:rsidRPr="00BA3C99">
        <w:rPr>
          <w:rFonts w:ascii="Cooper Black" w:hAnsi="Cooper Black"/>
          <w:noProof/>
          <w:lang w:eastAsia="fr-FR"/>
        </w:rPr>
        <w:pict>
          <v:shape id="_x0000_s1050" type="#_x0000_t120" style="position:absolute;margin-left:144.4pt;margin-top:11.15pt;width:225.75pt;height:146.25pt;z-index:251682816" fillcolor="#4f81bd [3204]" strokecolor="#f2f2f2 [3041]" strokeweight="3pt">
            <v:shadow on="t" type="perspective" color="#243f60 [1604]" opacity=".5" offset="1pt" offset2="-1pt"/>
          </v:shape>
        </w:pict>
      </w:r>
      <w:r w:rsidR="0058166F" w:rsidRPr="00BA3C99">
        <w:rPr>
          <w:rFonts w:ascii="Cooper Black" w:hAnsi="Cooper Black"/>
        </w:rPr>
        <w:t>EIRL entreprise individuelle à responsabilité limitée</w:t>
      </w:r>
    </w:p>
    <w:p w:rsidR="00673408" w:rsidRDefault="00BA3C99">
      <w:r>
        <w:rPr>
          <w:noProof/>
          <w:lang w:eastAsia="fr-FR"/>
        </w:rPr>
        <w:pict>
          <v:roundrect id="_x0000_s1060" style="position:absolute;margin-left:-6.4pt;margin-top:6.5pt;width:95.1pt;height:62.25pt;z-index:251693056" arcsize="10923f">
            <v:textbox>
              <w:txbxContent>
                <w:p w:rsidR="00BA3C99" w:rsidRDefault="00BA3C99">
                  <w:r>
                    <w:t>Créanciers professionnels</w:t>
                  </w:r>
                </w:p>
              </w:txbxContent>
            </v:textbox>
          </v:roundrect>
        </w:pict>
      </w:r>
    </w:p>
    <w:p w:rsidR="00673408" w:rsidRDefault="00BA3C99">
      <w:r>
        <w:rPr>
          <w:noProof/>
          <w:lang w:eastAsia="fr-FR"/>
        </w:rPr>
        <w:pict>
          <v:shape id="_x0000_s1067" type="#_x0000_t32" style="position:absolute;margin-left:463.85pt;margin-top:20.8pt;width:0;height:26.25pt;z-index:251700224" o:connectortype="straight" strokecolor="#548dd4 [1951]" strokeweight="2.25pt"/>
        </w:pict>
      </w:r>
    </w:p>
    <w:p w:rsidR="00673408" w:rsidRDefault="00BA3C99">
      <w:r>
        <w:rPr>
          <w:noProof/>
          <w:lang w:eastAsia="fr-FR"/>
        </w:rPr>
        <w:pict>
          <v:shape id="_x0000_s1069" type="#_x0000_t32" style="position:absolute;margin-left:375.35pt;margin-top:21.6pt;width:88.5pt;height:.05pt;flip:x;z-index:251702272" o:connectortype="straight" strokecolor="#548dd4 [1951]" strokeweight="2.25pt">
            <v:stroke endarrow="block"/>
          </v:shape>
        </w:pict>
      </w:r>
      <w:r>
        <w:rPr>
          <w:noProof/>
          <w:lang w:eastAsia="fr-FR"/>
        </w:rPr>
        <w:pict>
          <v:shape id="_x0000_s1063" type="#_x0000_t32" style="position:absolute;margin-left:28.1pt;margin-top:17.85pt;width:0;height:46.5pt;z-index:251696128" o:connectortype="straight"/>
        </w:pict>
      </w:r>
    </w:p>
    <w:p w:rsidR="00673408" w:rsidRDefault="00673408"/>
    <w:p w:rsidR="00673408" w:rsidRDefault="00BA3C99">
      <w:r>
        <w:rPr>
          <w:noProof/>
          <w:lang w:eastAsia="fr-FR"/>
        </w:rPr>
        <w:pict>
          <v:shape id="_x0000_s1065" type="#_x0000_t32" style="position:absolute;margin-left:28.1pt;margin-top:13.45pt;width:226pt;height:0;z-index:251698176" o:connectortype="straight">
            <v:stroke endarrow="block"/>
          </v:shape>
        </w:pict>
      </w:r>
    </w:p>
    <w:p w:rsidR="00673408" w:rsidRDefault="00673408">
      <w:r>
        <w:rPr>
          <w:noProof/>
          <w:lang w:eastAsia="fr-FR"/>
        </w:rPr>
        <w:pict>
          <v:shape id="_x0000_s1056" type="#_x0000_t88" style="position:absolute;margin-left:214.5pt;margin-top:-29.75pt;width:31.5pt;height:117pt;rotation:-270;flip:x;z-index:251688960" adj=",13488"/>
        </w:pict>
      </w:r>
      <w:r>
        <w:rPr>
          <w:noProof/>
          <w:lang w:eastAsia="fr-FR"/>
        </w:rPr>
        <w:pict>
          <v:shape id="_x0000_s1054" type="#_x0000_t202" style="position:absolute;margin-left:183.75pt;margin-top:9.25pt;width:115.9pt;height:25.5pt;z-index:251686912" stroked="f">
            <v:textbox>
              <w:txbxContent>
                <w:p w:rsidR="00673408" w:rsidRDefault="00673408">
                  <w:r>
                    <w:t>Personne physique</w:t>
                  </w:r>
                </w:p>
              </w:txbxContent>
            </v:textbox>
          </v:shape>
        </w:pict>
      </w:r>
    </w:p>
    <w:p w:rsidR="00673408" w:rsidRDefault="00673408">
      <w:r>
        <w:rPr>
          <w:noProof/>
          <w:lang w:eastAsia="fr-FR"/>
        </w:rPr>
        <w:pict>
          <v:shape id="_x0000_s1055" type="#_x0000_t202" style="position:absolute;margin-left:78pt;margin-top:9.3pt;width:348.4pt;height:18.75pt;z-index:251687936" strokecolor="#f2f2f2 [3052]">
            <v:textbox style="mso-next-textbox:#_x0000_s1055">
              <w:txbxContent>
                <w:p w:rsidR="00673408" w:rsidRDefault="00673408" w:rsidP="00673408">
                  <w:pPr>
                    <w:jc w:val="center"/>
                  </w:pPr>
                  <w:r>
                    <w:t>1 personne, 2 patrimoines</w:t>
                  </w:r>
                </w:p>
              </w:txbxContent>
            </v:textbox>
          </v:shape>
        </w:pict>
      </w:r>
    </w:p>
    <w:p w:rsidR="00673408" w:rsidRDefault="00673408" w:rsidP="00673408">
      <w:pPr>
        <w:pBdr>
          <w:bottom w:val="single" w:sz="4" w:space="1" w:color="auto"/>
        </w:pBdr>
      </w:pPr>
    </w:p>
    <w:p w:rsidR="00673408" w:rsidRPr="00603378" w:rsidRDefault="00673408" w:rsidP="00603378">
      <w:pPr>
        <w:spacing w:after="0"/>
      </w:pPr>
      <w:proofErr w:type="spellStart"/>
      <w:r w:rsidRPr="00603378">
        <w:rPr>
          <w:rFonts w:ascii="Cooper Black" w:hAnsi="Cooper Black"/>
        </w:rPr>
        <w:t>Autoentrepreneur</w:t>
      </w:r>
      <w:proofErr w:type="spellEnd"/>
      <w:r w:rsidR="00603378">
        <w:rPr>
          <w:rFonts w:ascii="Cooper Black" w:hAnsi="Cooper Black"/>
        </w:rPr>
        <w:t xml:space="preserve"> </w:t>
      </w:r>
      <w:r w:rsidR="00603378">
        <w:t>(étudiant, salariés, fonctionnaire, retraité, à titre complémentaire ou principal)</w:t>
      </w:r>
    </w:p>
    <w:p w:rsidR="00673408" w:rsidRDefault="00603378" w:rsidP="00603378">
      <w:pPr>
        <w:pStyle w:val="Paragraphedeliste"/>
        <w:numPr>
          <w:ilvl w:val="0"/>
          <w:numId w:val="1"/>
        </w:numPr>
      </w:pPr>
      <w:r>
        <w:t>Doit respecter un seuil de chiffre d’affaires</w:t>
      </w:r>
    </w:p>
    <w:p w:rsidR="00603378" w:rsidRDefault="00603378" w:rsidP="00603378">
      <w:pPr>
        <w:pStyle w:val="Paragraphedeliste"/>
        <w:numPr>
          <w:ilvl w:val="0"/>
          <w:numId w:val="1"/>
        </w:numPr>
      </w:pPr>
      <w:r>
        <w:t>Peut bénéficier d’avantages fiscaux</w:t>
      </w:r>
    </w:p>
    <w:p w:rsidR="00603378" w:rsidRDefault="00603378" w:rsidP="00603378">
      <w:pPr>
        <w:pStyle w:val="Paragraphedeliste"/>
        <w:numPr>
          <w:ilvl w:val="0"/>
          <w:numId w:val="1"/>
        </w:numPr>
      </w:pPr>
      <w:r>
        <w:t xml:space="preserve">Exerce sous le statut de l’entreprise </w:t>
      </w:r>
    </w:p>
    <w:p w:rsidR="00603378" w:rsidRDefault="00603378" w:rsidP="00603378">
      <w:pPr>
        <w:pStyle w:val="Paragraphedeliste"/>
        <w:numPr>
          <w:ilvl w:val="0"/>
          <w:numId w:val="1"/>
        </w:numPr>
      </w:pPr>
      <w:r>
        <w:t>Est en franchise de TVA</w:t>
      </w:r>
    </w:p>
    <w:sectPr w:rsidR="00603378" w:rsidSect="00603378">
      <w:pgSz w:w="11906" w:h="16838"/>
      <w:pgMar w:top="794" w:right="1418" w:bottom="79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02DD2"/>
    <w:multiLevelType w:val="hybridMultilevel"/>
    <w:tmpl w:val="E2604026"/>
    <w:lvl w:ilvl="0" w:tplc="EBAA69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47C2E"/>
    <w:rsid w:val="00077E23"/>
    <w:rsid w:val="0058166F"/>
    <w:rsid w:val="00603378"/>
    <w:rsid w:val="00673408"/>
    <w:rsid w:val="006C4D71"/>
    <w:rsid w:val="00947C2E"/>
    <w:rsid w:val="00B93FA4"/>
    <w:rsid w:val="00BA3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62"/>
        <o:r id="V:Rule4" type="connector" idref="#_x0000_s1063"/>
        <o:r id="V:Rule6" type="connector" idref="#_x0000_s1064"/>
        <o:r id="V:Rule8" type="connector" idref="#_x0000_s1065"/>
        <o:r id="V:Rule10" type="connector" idref="#_x0000_s1066"/>
        <o:r id="V:Rule12" type="connector" idref="#_x0000_s1067"/>
        <o:r id="V:Rule14" type="connector" idref="#_x0000_s1068"/>
        <o:r id="V:Rule16" type="connector" idref="#_x0000_s106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FA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73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340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033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navarro</dc:creator>
  <cp:lastModifiedBy>catherine navarro</cp:lastModifiedBy>
  <cp:revision>1</cp:revision>
  <dcterms:created xsi:type="dcterms:W3CDTF">2015-02-04T12:12:00Z</dcterms:created>
  <dcterms:modified xsi:type="dcterms:W3CDTF">2015-02-04T13:08:00Z</dcterms:modified>
</cp:coreProperties>
</file>