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90" w:rsidRDefault="002A49AB">
      <w:r>
        <w:t>Stratégie globale : intégration et externalisation</w:t>
      </w:r>
    </w:p>
    <w:p w:rsidR="00063F12" w:rsidRDefault="00063F12" w:rsidP="00063F12">
      <w:pPr>
        <w:pStyle w:val="Paragraphedeliste"/>
        <w:numPr>
          <w:ilvl w:val="0"/>
          <w:numId w:val="1"/>
        </w:numPr>
      </w:pPr>
      <w:r>
        <w:t>Intégration du système d’intégration et de certification des cabines rénovées</w:t>
      </w:r>
    </w:p>
    <w:p w:rsidR="00063F12" w:rsidRDefault="00063F12" w:rsidP="00063F12">
      <w:pPr>
        <w:pStyle w:val="Paragraphedeliste"/>
        <w:numPr>
          <w:ilvl w:val="0"/>
          <w:numId w:val="1"/>
        </w:numPr>
      </w:pPr>
      <w:r>
        <w:t>Logique d’une stratégie d’intégration</w:t>
      </w:r>
    </w:p>
    <w:p w:rsidR="00063F12" w:rsidRDefault="00063F12" w:rsidP="00063F12">
      <w:pPr>
        <w:pStyle w:val="Paragraphedeliste"/>
        <w:numPr>
          <w:ilvl w:val="0"/>
          <w:numId w:val="1"/>
        </w:numPr>
      </w:pPr>
      <w:r>
        <w:t xml:space="preserve">Type : </w:t>
      </w:r>
    </w:p>
    <w:p w:rsidR="00063F12" w:rsidRDefault="00063F12" w:rsidP="00063F12">
      <w:pPr>
        <w:pStyle w:val="Paragraphedeliste"/>
        <w:numPr>
          <w:ilvl w:val="0"/>
          <w:numId w:val="1"/>
        </w:numPr>
      </w:pPr>
      <w:r>
        <w:t>Externalisation quasi-totale des pièces de l’avion</w:t>
      </w:r>
    </w:p>
    <w:p w:rsidR="00063F12" w:rsidRDefault="00063F12" w:rsidP="00063F12">
      <w:pPr>
        <w:pStyle w:val="Paragraphedeliste"/>
        <w:numPr>
          <w:ilvl w:val="0"/>
          <w:numId w:val="1"/>
        </w:numPr>
      </w:pPr>
      <w:r>
        <w:t xml:space="preserve">Boeing externalise et </w:t>
      </w:r>
      <w:proofErr w:type="spellStart"/>
      <w:r>
        <w:t>zodias</w:t>
      </w:r>
      <w:proofErr w:type="spellEnd"/>
      <w:r>
        <w:t xml:space="preserve"> rempli son carnet de commande </w:t>
      </w:r>
      <w:proofErr w:type="spellStart"/>
      <w:r>
        <w:t>grace</w:t>
      </w:r>
      <w:proofErr w:type="spellEnd"/>
      <w:r>
        <w:t xml:space="preserve"> a lui</w:t>
      </w:r>
    </w:p>
    <w:p w:rsidR="00063F12" w:rsidRDefault="00063F12" w:rsidP="00063F12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063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96B52"/>
    <w:multiLevelType w:val="hybridMultilevel"/>
    <w:tmpl w:val="EE8279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AB"/>
    <w:rsid w:val="00063F12"/>
    <w:rsid w:val="00266228"/>
    <w:rsid w:val="002A49AB"/>
    <w:rsid w:val="006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5C05"/>
  <w15:chartTrackingRefBased/>
  <w15:docId w15:val="{74E8766A-F070-4EBE-8C21-5B6929B4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2015-10-13T13:49:00Z</dcterms:created>
  <dcterms:modified xsi:type="dcterms:W3CDTF">2015-10-13T14:04:00Z</dcterms:modified>
</cp:coreProperties>
</file>