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5B7" w:rsidRPr="00654248" w:rsidRDefault="00DD05B7" w:rsidP="00DD05B7">
      <w:pPr>
        <w:pStyle w:val="Titre1GP"/>
        <w:rPr>
          <w:szCs w:val="40"/>
        </w:rPr>
      </w:pPr>
      <w:r w:rsidRPr="00654248">
        <w:rPr>
          <w:szCs w:val="40"/>
        </w:rPr>
        <w:t>Chapitre 1</w:t>
      </w:r>
    </w:p>
    <w:p w:rsidR="00B27712" w:rsidRPr="00654248" w:rsidRDefault="00B27712" w:rsidP="00B27712">
      <w:pPr>
        <w:pStyle w:val="Titre1GP"/>
        <w:rPr>
          <w:szCs w:val="40"/>
        </w:rPr>
      </w:pPr>
      <w:r w:rsidRPr="00654248">
        <w:rPr>
          <w:szCs w:val="40"/>
        </w:rPr>
        <w:t>Le management peut-il tenir compte de l’intérêt de tous les acteurs de l’organisation ?</w:t>
      </w:r>
    </w:p>
    <w:p w:rsidR="00654248" w:rsidRDefault="00654248" w:rsidP="00FA6112">
      <w:pPr>
        <w:pStyle w:val="Titre1GP"/>
        <w:rPr>
          <w:sz w:val="24"/>
          <w:szCs w:val="24"/>
          <w:lang w:val="fr-FR"/>
        </w:rPr>
      </w:pPr>
    </w:p>
    <w:p w:rsidR="002570E2" w:rsidRDefault="002570E2" w:rsidP="00FA6112">
      <w:pPr>
        <w:pStyle w:val="Titre1GP"/>
        <w:rPr>
          <w:sz w:val="24"/>
          <w:szCs w:val="24"/>
          <w:lang w:val="fr-FR"/>
        </w:rPr>
      </w:pPr>
    </w:p>
    <w:p w:rsidR="002570E2" w:rsidRDefault="002570E2" w:rsidP="00FA6112">
      <w:pPr>
        <w:pStyle w:val="Titre1GP"/>
        <w:rPr>
          <w:sz w:val="24"/>
          <w:szCs w:val="24"/>
          <w:lang w:val="fr-FR"/>
        </w:rPr>
      </w:pPr>
    </w:p>
    <w:p w:rsidR="002570E2" w:rsidRDefault="002570E2" w:rsidP="00FA6112">
      <w:pPr>
        <w:pStyle w:val="Titre1GP"/>
        <w:rPr>
          <w:sz w:val="24"/>
          <w:szCs w:val="24"/>
          <w:lang w:val="fr-FR"/>
        </w:rPr>
      </w:pPr>
    </w:p>
    <w:p w:rsidR="002570E2" w:rsidRPr="0075698C" w:rsidRDefault="002570E2" w:rsidP="00FA6112">
      <w:pPr>
        <w:pStyle w:val="Titre1GP"/>
        <w:rPr>
          <w:sz w:val="24"/>
          <w:szCs w:val="24"/>
          <w:lang w:val="fr-FR"/>
        </w:rPr>
      </w:pPr>
    </w:p>
    <w:p w:rsidR="00A77D8F" w:rsidRPr="00FE5891" w:rsidRDefault="00A77D8F" w:rsidP="00A77D8F">
      <w:pPr>
        <w:pStyle w:val="Titre6GP"/>
      </w:pPr>
      <w:r w:rsidRPr="00FE5891">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142"/>
        <w:gridCol w:w="2551"/>
        <w:gridCol w:w="142"/>
        <w:gridCol w:w="4462"/>
      </w:tblGrid>
      <w:tr w:rsidR="00FA6112" w:rsidRPr="00A04BFD" w:rsidTr="00A160DD">
        <w:tblPrEx>
          <w:tblCellMar>
            <w:top w:w="0" w:type="dxa"/>
            <w:bottom w:w="0" w:type="dxa"/>
          </w:tblCellMar>
        </w:tblPrEx>
        <w:trPr>
          <w:trHeight w:val="289"/>
        </w:trPr>
        <w:tc>
          <w:tcPr>
            <w:tcW w:w="1913" w:type="dxa"/>
            <w:vAlign w:val="center"/>
          </w:tcPr>
          <w:p w:rsidR="00FA6112" w:rsidRPr="00A04BFD" w:rsidRDefault="00FA6112" w:rsidP="00A160DD">
            <w:pPr>
              <w:spacing w:before="60" w:after="60"/>
              <w:jc w:val="center"/>
              <w:rPr>
                <w:rFonts w:ascii="Arial" w:hAnsi="Arial" w:cs="Arial"/>
                <w:b/>
                <w:sz w:val="20"/>
                <w:szCs w:val="20"/>
                <w:lang w:bidi="ar-SA"/>
              </w:rPr>
            </w:pPr>
            <w:r w:rsidRPr="00A04BFD">
              <w:rPr>
                <w:rFonts w:ascii="Arial" w:hAnsi="Arial" w:cs="Arial"/>
                <w:b/>
                <w:sz w:val="20"/>
                <w:szCs w:val="20"/>
                <w:lang w:bidi="ar-SA"/>
              </w:rPr>
              <w:t>Thème</w:t>
            </w:r>
          </w:p>
        </w:tc>
        <w:tc>
          <w:tcPr>
            <w:tcW w:w="2693" w:type="dxa"/>
            <w:gridSpan w:val="2"/>
            <w:vAlign w:val="center"/>
          </w:tcPr>
          <w:p w:rsidR="00FA6112" w:rsidRPr="00A04BFD" w:rsidRDefault="00FA6112" w:rsidP="00A160DD">
            <w:pPr>
              <w:spacing w:before="60" w:after="60"/>
              <w:jc w:val="center"/>
              <w:rPr>
                <w:rFonts w:ascii="Arial" w:hAnsi="Arial" w:cs="Arial"/>
                <w:b/>
                <w:sz w:val="20"/>
                <w:szCs w:val="20"/>
                <w:lang w:bidi="ar-SA"/>
              </w:rPr>
            </w:pPr>
            <w:r w:rsidRPr="00A04BFD">
              <w:rPr>
                <w:rFonts w:ascii="Arial" w:hAnsi="Arial" w:cs="Arial"/>
                <w:b/>
                <w:sz w:val="20"/>
                <w:szCs w:val="20"/>
                <w:lang w:bidi="ar-SA"/>
              </w:rPr>
              <w:t>Notions</w:t>
            </w:r>
          </w:p>
        </w:tc>
        <w:tc>
          <w:tcPr>
            <w:tcW w:w="4604" w:type="dxa"/>
            <w:gridSpan w:val="2"/>
            <w:vAlign w:val="center"/>
          </w:tcPr>
          <w:p w:rsidR="00FA6112" w:rsidRPr="00A04BFD" w:rsidRDefault="00FA6112" w:rsidP="00A160DD">
            <w:pPr>
              <w:spacing w:before="60" w:after="60"/>
              <w:jc w:val="center"/>
              <w:rPr>
                <w:rFonts w:ascii="Arial" w:hAnsi="Arial" w:cs="Arial"/>
                <w:b/>
                <w:sz w:val="20"/>
                <w:szCs w:val="20"/>
                <w:lang w:bidi="ar-SA"/>
              </w:rPr>
            </w:pPr>
            <w:r w:rsidRPr="00A04BFD">
              <w:rPr>
                <w:rFonts w:ascii="Arial" w:hAnsi="Arial" w:cs="Arial"/>
                <w:b/>
                <w:sz w:val="20"/>
                <w:szCs w:val="20"/>
                <w:lang w:bidi="ar-SA"/>
              </w:rPr>
              <w:t>Contexte et finalité de l’étude</w:t>
            </w:r>
          </w:p>
        </w:tc>
      </w:tr>
      <w:tr w:rsidR="00FA6112" w:rsidRPr="00A04BFD" w:rsidTr="00FA6112">
        <w:tblPrEx>
          <w:tblCellMar>
            <w:top w:w="0" w:type="dxa"/>
            <w:bottom w:w="0" w:type="dxa"/>
          </w:tblCellMar>
        </w:tblPrEx>
        <w:tc>
          <w:tcPr>
            <w:tcW w:w="9210" w:type="dxa"/>
            <w:gridSpan w:val="5"/>
          </w:tcPr>
          <w:p w:rsidR="00A96737" w:rsidRPr="00A04BFD" w:rsidRDefault="00A74B31" w:rsidP="00A62621">
            <w:pPr>
              <w:pStyle w:val="Default"/>
              <w:spacing w:before="120" w:after="120"/>
              <w:rPr>
                <w:color w:val="auto"/>
                <w:sz w:val="22"/>
                <w:szCs w:val="22"/>
              </w:rPr>
            </w:pPr>
            <w:r>
              <w:rPr>
                <w:b/>
                <w:bCs/>
                <w:color w:val="auto"/>
                <w:sz w:val="22"/>
                <w:szCs w:val="22"/>
              </w:rPr>
              <w:t xml:space="preserve">5. </w:t>
            </w:r>
            <w:r w:rsidR="00A96737" w:rsidRPr="00A04BFD">
              <w:rPr>
                <w:b/>
                <w:bCs/>
                <w:color w:val="auto"/>
                <w:sz w:val="22"/>
                <w:szCs w:val="22"/>
              </w:rPr>
              <w:t>Le management stratégique</w:t>
            </w:r>
            <w:r w:rsidR="00FE5040">
              <w:rPr>
                <w:b/>
                <w:bCs/>
                <w:color w:val="auto"/>
                <w:sz w:val="22"/>
                <w:szCs w:val="22"/>
              </w:rPr>
              <w:t> </w:t>
            </w:r>
            <w:r w:rsidR="00A96737" w:rsidRPr="00A04BFD">
              <w:rPr>
                <w:b/>
                <w:bCs/>
                <w:color w:val="auto"/>
                <w:sz w:val="22"/>
                <w:szCs w:val="22"/>
              </w:rPr>
              <w:t>: les choix en matière d’animation et de mobilisation des hommes (36</w:t>
            </w:r>
            <w:r w:rsidR="00FE5040">
              <w:rPr>
                <w:b/>
                <w:bCs/>
                <w:color w:val="auto"/>
                <w:sz w:val="22"/>
                <w:szCs w:val="22"/>
              </w:rPr>
              <w:t> </w:t>
            </w:r>
            <w:r w:rsidR="00A96737" w:rsidRPr="00A04BFD">
              <w:rPr>
                <w:b/>
                <w:bCs/>
                <w:color w:val="auto"/>
                <w:sz w:val="22"/>
                <w:szCs w:val="22"/>
              </w:rPr>
              <w:t>%)</w:t>
            </w:r>
          </w:p>
          <w:p w:rsidR="00A96737" w:rsidRPr="00A04BFD" w:rsidRDefault="00A96737" w:rsidP="00393A9D">
            <w:pPr>
              <w:pStyle w:val="TB3"/>
            </w:pPr>
            <w:r w:rsidRPr="00A04BFD">
              <w:t>Ce thème aborde la diversité des acteurs dans les organisations et les interrelations complexes qu’ils entretiennent. Une fonction majeure du management porte sur l’animation et la mobilisation de l’ensemble de ces acteurs. Sur le plan stratégique, les compétences qui vont définir le savoir-faire de l’organisation sont source d’un avantage concurrentiel. En conséquence, il faut acquérir ces compétences et les préserver tout en s’efforçant de conserver la flexibilité et de limiter les coûts. La politique de rémunération et les autres moyens de motivation du personnel constituent autant de variables stratégiques.</w:t>
            </w:r>
          </w:p>
          <w:p w:rsidR="00A96737" w:rsidRDefault="00A96737" w:rsidP="00393A9D">
            <w:pPr>
              <w:pStyle w:val="TB3"/>
            </w:pPr>
            <w:r w:rsidRPr="00A04BFD">
              <w:t xml:space="preserve">La responsabilité sociale de toute organisation est au </w:t>
            </w:r>
            <w:r w:rsidR="004B5B94" w:rsidRPr="00A04BFD">
              <w:t>cœur</w:t>
            </w:r>
            <w:r w:rsidRPr="00A04BFD">
              <w:t xml:space="preserve"> de ces débats.</w:t>
            </w:r>
          </w:p>
          <w:p w:rsidR="00A62621" w:rsidRPr="00A04BFD" w:rsidRDefault="00A62621" w:rsidP="00393A9D">
            <w:pPr>
              <w:pStyle w:val="TB3"/>
            </w:pPr>
          </w:p>
          <w:p w:rsidR="00A96737" w:rsidRPr="00A04BFD" w:rsidRDefault="00A96737" w:rsidP="00393A9D">
            <w:pPr>
              <w:pStyle w:val="TB3"/>
            </w:pPr>
            <w:r w:rsidRPr="00A04BFD">
              <w:t>L’élève doit être capable de</w:t>
            </w:r>
            <w:r w:rsidR="00FE5040">
              <w:t> </w:t>
            </w:r>
            <w:r w:rsidRPr="00A04BFD">
              <w:t>:</w:t>
            </w:r>
          </w:p>
          <w:p w:rsidR="00A96737" w:rsidRPr="00A04BFD" w:rsidRDefault="00661401" w:rsidP="00393A9D">
            <w:pPr>
              <w:pStyle w:val="TB3"/>
            </w:pPr>
            <w:r>
              <w:t xml:space="preserve">– </w:t>
            </w:r>
            <w:r w:rsidR="00393A9D">
              <w:t>i</w:t>
            </w:r>
            <w:r w:rsidR="00A96737" w:rsidRPr="00A04BFD">
              <w:t>dentifier les différents acteurs dans les organisations, leurs rôles et leurs intérêts</w:t>
            </w:r>
            <w:r w:rsidR="00393A9D">
              <w:t> ;</w:t>
            </w:r>
          </w:p>
          <w:p w:rsidR="00A96737" w:rsidRPr="00A04BFD" w:rsidRDefault="00661401" w:rsidP="00393A9D">
            <w:pPr>
              <w:pStyle w:val="TB3"/>
            </w:pPr>
            <w:r>
              <w:t xml:space="preserve">– </w:t>
            </w:r>
            <w:r w:rsidR="00393A9D">
              <w:t>i</w:t>
            </w:r>
            <w:r w:rsidR="00A96737" w:rsidRPr="00A04BFD">
              <w:t>dentifier les différents types et styles de direction</w:t>
            </w:r>
            <w:r w:rsidR="00393A9D">
              <w:t> ;</w:t>
            </w:r>
          </w:p>
          <w:p w:rsidR="00A96737" w:rsidRPr="00A04BFD" w:rsidRDefault="00661401" w:rsidP="00393A9D">
            <w:pPr>
              <w:pStyle w:val="TB3"/>
            </w:pPr>
            <w:r>
              <w:t xml:space="preserve">– </w:t>
            </w:r>
            <w:r w:rsidR="00393A9D">
              <w:t>d</w:t>
            </w:r>
            <w:r w:rsidR="00A96737" w:rsidRPr="00A04BFD">
              <w:t>éterminer les objectifs d’une politique de l</w:t>
            </w:r>
            <w:r w:rsidR="00FE5040">
              <w:t>’</w:t>
            </w:r>
            <w:r w:rsidR="00A96737" w:rsidRPr="00A04BFD">
              <w:t>emploi et identifier ses contraintes</w:t>
            </w:r>
            <w:r w:rsidR="00393A9D">
              <w:t> ;</w:t>
            </w:r>
          </w:p>
          <w:p w:rsidR="00A96737" w:rsidRPr="00A04BFD" w:rsidRDefault="00661401" w:rsidP="00A62621">
            <w:pPr>
              <w:pStyle w:val="TB3"/>
              <w:ind w:left="227" w:hanging="227"/>
            </w:pPr>
            <w:r>
              <w:t xml:space="preserve">– </w:t>
            </w:r>
            <w:r w:rsidR="00393A9D">
              <w:t>d</w:t>
            </w:r>
            <w:r w:rsidR="00A96737" w:rsidRPr="00A04BFD">
              <w:t>éterminer les moyens d’une politique de management des compétences et d’adaptation aux besoins de l’organisation</w:t>
            </w:r>
            <w:r w:rsidR="00393A9D">
              <w:t> ;</w:t>
            </w:r>
          </w:p>
          <w:p w:rsidR="00A96737" w:rsidRPr="00A04BFD" w:rsidRDefault="00661401" w:rsidP="00393A9D">
            <w:pPr>
              <w:pStyle w:val="TB3"/>
            </w:pPr>
            <w:r>
              <w:t xml:space="preserve">– </w:t>
            </w:r>
            <w:r w:rsidR="00393A9D">
              <w:t>d</w:t>
            </w:r>
            <w:r w:rsidR="00A96737" w:rsidRPr="00A04BFD">
              <w:t>éfinir les objectifs et les contraintes d’une politique de rémunération</w:t>
            </w:r>
            <w:r w:rsidR="00393A9D">
              <w:t> ;</w:t>
            </w:r>
          </w:p>
          <w:p w:rsidR="00A96737" w:rsidRPr="00A04BFD" w:rsidRDefault="00661401" w:rsidP="00393A9D">
            <w:pPr>
              <w:pStyle w:val="TB3"/>
            </w:pPr>
            <w:r>
              <w:t xml:space="preserve">– </w:t>
            </w:r>
            <w:r w:rsidR="00393A9D">
              <w:t>i</w:t>
            </w:r>
            <w:r w:rsidR="00A96737" w:rsidRPr="00A04BFD">
              <w:t>dentifier les facteurs de motivation</w:t>
            </w:r>
            <w:r w:rsidR="00393A9D">
              <w:t> ;</w:t>
            </w:r>
          </w:p>
          <w:p w:rsidR="00A74B31" w:rsidRPr="00A74B31" w:rsidRDefault="00661401" w:rsidP="0058498F">
            <w:pPr>
              <w:pStyle w:val="TB3"/>
              <w:spacing w:after="120"/>
              <w:jc w:val="left"/>
            </w:pPr>
            <w:r>
              <w:t xml:space="preserve">– </w:t>
            </w:r>
            <w:r w:rsidR="00393A9D">
              <w:t>r</w:t>
            </w:r>
            <w:r w:rsidR="00A96737" w:rsidRPr="00A04BFD">
              <w:t>elier responsabilité sociale et performance d</w:t>
            </w:r>
            <w:r w:rsidR="00FE5040">
              <w:t>’</w:t>
            </w:r>
            <w:r w:rsidR="00A96737" w:rsidRPr="00A04BFD">
              <w:t>une organisation</w:t>
            </w:r>
            <w:r w:rsidR="00393A9D">
              <w:t>.</w:t>
            </w:r>
          </w:p>
        </w:tc>
      </w:tr>
      <w:tr w:rsidR="00FA6112" w:rsidRPr="00A04BFD" w:rsidTr="00A74B31">
        <w:tblPrEx>
          <w:tblCellMar>
            <w:top w:w="0" w:type="dxa"/>
            <w:bottom w:w="0" w:type="dxa"/>
          </w:tblCellMar>
        </w:tblPrEx>
        <w:tc>
          <w:tcPr>
            <w:tcW w:w="2055" w:type="dxa"/>
            <w:gridSpan w:val="2"/>
          </w:tcPr>
          <w:p w:rsidR="00FA6112" w:rsidRPr="00393A9D" w:rsidRDefault="00A96737" w:rsidP="00FE5040">
            <w:pPr>
              <w:pStyle w:val="Default"/>
              <w:spacing w:before="120" w:after="120"/>
              <w:rPr>
                <w:rStyle w:val="TB3gras"/>
              </w:rPr>
            </w:pPr>
            <w:r w:rsidRPr="00393A9D">
              <w:rPr>
                <w:rStyle w:val="TB3gras"/>
              </w:rPr>
              <w:t>5.1 Le management peut-il tenir compte de l</w:t>
            </w:r>
            <w:r w:rsidR="00FE5040" w:rsidRPr="00393A9D">
              <w:rPr>
                <w:rStyle w:val="TB3gras"/>
              </w:rPr>
              <w:t>’</w:t>
            </w:r>
            <w:r w:rsidR="004B5B94" w:rsidRPr="00393A9D">
              <w:rPr>
                <w:rStyle w:val="TB3gras"/>
              </w:rPr>
              <w:t>intérêt</w:t>
            </w:r>
            <w:r w:rsidRPr="00393A9D">
              <w:rPr>
                <w:rStyle w:val="TB3gras"/>
              </w:rPr>
              <w:t xml:space="preserve"> de tous les acteurs de l</w:t>
            </w:r>
            <w:r w:rsidR="00FE5040" w:rsidRPr="00393A9D">
              <w:rPr>
                <w:rStyle w:val="TB3gras"/>
              </w:rPr>
              <w:t>’</w:t>
            </w:r>
            <w:r w:rsidRPr="00393A9D">
              <w:rPr>
                <w:rStyle w:val="TB3gras"/>
              </w:rPr>
              <w:t>organisation</w:t>
            </w:r>
            <w:r w:rsidR="00FE5040" w:rsidRPr="00393A9D">
              <w:rPr>
                <w:rStyle w:val="TB3gras"/>
              </w:rPr>
              <w:t> </w:t>
            </w:r>
            <w:r w:rsidRPr="00393A9D">
              <w:rPr>
                <w:rStyle w:val="TB3gras"/>
              </w:rPr>
              <w:t>?</w:t>
            </w:r>
          </w:p>
        </w:tc>
        <w:tc>
          <w:tcPr>
            <w:tcW w:w="2693" w:type="dxa"/>
            <w:gridSpan w:val="2"/>
          </w:tcPr>
          <w:p w:rsidR="00A96737" w:rsidRPr="00393A9D" w:rsidRDefault="00661401" w:rsidP="0058498F">
            <w:pPr>
              <w:pStyle w:val="TB3"/>
              <w:spacing w:before="120"/>
              <w:ind w:left="170" w:hanging="170"/>
              <w:jc w:val="left"/>
            </w:pPr>
            <w:r w:rsidRPr="00393A9D">
              <w:t xml:space="preserve">– </w:t>
            </w:r>
            <w:r w:rsidR="00A96737" w:rsidRPr="00393A9D">
              <w:t>Dirigeants d</w:t>
            </w:r>
            <w:r w:rsidR="00FE5040" w:rsidRPr="00393A9D">
              <w:t>’</w:t>
            </w:r>
            <w:r w:rsidR="00A96737" w:rsidRPr="00393A9D">
              <w:t>entreprise privée, d</w:t>
            </w:r>
            <w:r w:rsidR="00FE5040" w:rsidRPr="00393A9D">
              <w:t>’</w:t>
            </w:r>
            <w:r w:rsidR="00A96737" w:rsidRPr="00393A9D">
              <w:t>organisation publique, d</w:t>
            </w:r>
            <w:r w:rsidR="00FE5040" w:rsidRPr="00393A9D">
              <w:t>’</w:t>
            </w:r>
            <w:r w:rsidR="00A96737" w:rsidRPr="00393A9D">
              <w:t>association</w:t>
            </w:r>
          </w:p>
          <w:p w:rsidR="00A96737" w:rsidRPr="00393A9D" w:rsidRDefault="00661401" w:rsidP="00393A9D">
            <w:pPr>
              <w:pStyle w:val="TB3"/>
              <w:jc w:val="left"/>
            </w:pPr>
            <w:r w:rsidRPr="00393A9D">
              <w:t xml:space="preserve">– </w:t>
            </w:r>
            <w:r w:rsidR="00A96737" w:rsidRPr="00393A9D">
              <w:t>Styles de direction</w:t>
            </w:r>
          </w:p>
          <w:p w:rsidR="00661401" w:rsidRPr="00393A9D" w:rsidRDefault="00661401" w:rsidP="00393A9D">
            <w:pPr>
              <w:pStyle w:val="TB3"/>
            </w:pPr>
          </w:p>
          <w:p w:rsidR="00661401" w:rsidRPr="00393A9D" w:rsidRDefault="00661401" w:rsidP="00393A9D">
            <w:pPr>
              <w:pStyle w:val="TB3"/>
            </w:pPr>
          </w:p>
          <w:p w:rsidR="00A96737" w:rsidRPr="00393A9D" w:rsidRDefault="00661401" w:rsidP="006562C1">
            <w:pPr>
              <w:pStyle w:val="TB3"/>
              <w:ind w:left="170" w:hanging="170"/>
              <w:jc w:val="left"/>
            </w:pPr>
            <w:r w:rsidRPr="00393A9D">
              <w:t xml:space="preserve">– </w:t>
            </w:r>
            <w:r w:rsidR="00A96737" w:rsidRPr="00393A9D">
              <w:t>Salarié, fonctionnaire, bénévole</w:t>
            </w:r>
          </w:p>
          <w:p w:rsidR="00A96737" w:rsidRPr="00393A9D" w:rsidRDefault="00661401" w:rsidP="00393A9D">
            <w:pPr>
              <w:pStyle w:val="TB3"/>
              <w:jc w:val="left"/>
            </w:pPr>
            <w:r w:rsidRPr="00393A9D">
              <w:t xml:space="preserve">– </w:t>
            </w:r>
            <w:r w:rsidR="00A96737" w:rsidRPr="00393A9D">
              <w:t>Cadre, employé, ouvrier</w:t>
            </w:r>
          </w:p>
          <w:p w:rsidR="00A96737" w:rsidRPr="00393A9D" w:rsidRDefault="00661401" w:rsidP="006562C1">
            <w:pPr>
              <w:pStyle w:val="TB3"/>
              <w:ind w:left="170" w:hanging="170"/>
              <w:jc w:val="left"/>
            </w:pPr>
            <w:r w:rsidRPr="00393A9D">
              <w:t xml:space="preserve">– </w:t>
            </w:r>
            <w:r w:rsidR="00A96737" w:rsidRPr="00393A9D">
              <w:t>Délégué du personnel, délégué syndical</w:t>
            </w:r>
          </w:p>
          <w:p w:rsidR="00661401" w:rsidRPr="00393A9D" w:rsidRDefault="00661401" w:rsidP="00393A9D">
            <w:pPr>
              <w:pStyle w:val="TB3"/>
            </w:pPr>
          </w:p>
          <w:p w:rsidR="00661401" w:rsidRPr="00393A9D" w:rsidRDefault="00661401" w:rsidP="00393A9D">
            <w:pPr>
              <w:pStyle w:val="TB3"/>
            </w:pPr>
          </w:p>
          <w:p w:rsidR="00661401" w:rsidRPr="00393A9D" w:rsidRDefault="00661401" w:rsidP="00393A9D">
            <w:pPr>
              <w:pStyle w:val="TB3"/>
            </w:pPr>
          </w:p>
          <w:p w:rsidR="00661401" w:rsidRPr="00393A9D" w:rsidRDefault="00661401" w:rsidP="00393A9D">
            <w:pPr>
              <w:pStyle w:val="TB3"/>
            </w:pPr>
          </w:p>
          <w:p w:rsidR="00A96737" w:rsidRPr="00393A9D" w:rsidRDefault="00661401" w:rsidP="006562C1">
            <w:pPr>
              <w:pStyle w:val="TB3"/>
              <w:ind w:left="170" w:hanging="170"/>
              <w:jc w:val="left"/>
            </w:pPr>
            <w:r w:rsidRPr="00393A9D">
              <w:t xml:space="preserve">– </w:t>
            </w:r>
            <w:r w:rsidR="00A96737" w:rsidRPr="00393A9D">
              <w:t>Associé, actionnaire, propriétaire</w:t>
            </w:r>
          </w:p>
          <w:p w:rsidR="00FA6112" w:rsidRPr="00A04BFD" w:rsidRDefault="00661401" w:rsidP="00393A9D">
            <w:pPr>
              <w:pStyle w:val="TB3"/>
              <w:jc w:val="left"/>
              <w:rPr>
                <w:lang w:bidi="ar-SA"/>
              </w:rPr>
            </w:pPr>
            <w:r w:rsidRPr="00393A9D">
              <w:t xml:space="preserve">– </w:t>
            </w:r>
            <w:r w:rsidR="00A96737" w:rsidRPr="00393A9D">
              <w:t>Adhérent</w:t>
            </w:r>
          </w:p>
        </w:tc>
        <w:tc>
          <w:tcPr>
            <w:tcW w:w="4462" w:type="dxa"/>
          </w:tcPr>
          <w:p w:rsidR="00A96737" w:rsidRPr="00A04BFD" w:rsidRDefault="00A96737" w:rsidP="0058498F">
            <w:pPr>
              <w:pStyle w:val="TB3"/>
              <w:spacing w:before="120"/>
              <w:jc w:val="left"/>
            </w:pPr>
            <w:r w:rsidRPr="00A04BFD">
              <w:t>Les organes de direction ainsi que le statut du dirigeant-manager varient selon les types d’organisations. Le management est exercé avec un certain style qui résulte d’une combinaison de la personnalité des dirigeants et des composantes propres à l’organisation qu’ils conduisent.</w:t>
            </w:r>
          </w:p>
          <w:p w:rsidR="00A96737" w:rsidRPr="00A04BFD" w:rsidRDefault="00A96737" w:rsidP="00393A9D">
            <w:pPr>
              <w:pStyle w:val="TB3"/>
              <w:jc w:val="left"/>
            </w:pPr>
            <w:r w:rsidRPr="00A04BFD">
              <w:t>En matière d’animation et de mobilisation des hommes, le manager doit prendre en compte la diversité des acteurs au sein de l’organisation.</w:t>
            </w:r>
          </w:p>
          <w:p w:rsidR="00A96737" w:rsidRPr="00A04BFD" w:rsidRDefault="00A96737" w:rsidP="00393A9D">
            <w:pPr>
              <w:pStyle w:val="TB3"/>
              <w:jc w:val="left"/>
            </w:pPr>
            <w:r w:rsidRPr="00A04BFD">
              <w:t>Ces acteurs tiennent chacun des rôles dont les objectifs sont à la fois complémentaires et antagonistes. Toutefois, un même individu peut appartenir à plusieurs groupes et tenir plusieurs rôles, ce qui peut être générateur de tensions pour lui-même et pour le groupe.</w:t>
            </w:r>
          </w:p>
          <w:p w:rsidR="00A96737" w:rsidRPr="00A04BFD" w:rsidRDefault="00A96737" w:rsidP="00393A9D">
            <w:pPr>
              <w:pStyle w:val="TB3"/>
              <w:jc w:val="left"/>
            </w:pPr>
            <w:r w:rsidRPr="00A04BFD">
              <w:t>Chaque acteur (individu ou groupe) agit en vue de réaliser au mieux ses objectifs.</w:t>
            </w:r>
          </w:p>
          <w:p w:rsidR="00FA6112" w:rsidRPr="00A04BFD" w:rsidRDefault="00A96737" w:rsidP="0058498F">
            <w:pPr>
              <w:pStyle w:val="TB3"/>
              <w:spacing w:after="120"/>
              <w:jc w:val="left"/>
              <w:rPr>
                <w:lang w:bidi="ar-SA"/>
              </w:rPr>
            </w:pPr>
            <w:r w:rsidRPr="00A04BFD">
              <w:t>Le management vise à concilier les objectifs de l</w:t>
            </w:r>
            <w:r w:rsidR="00FE5040">
              <w:t>’</w:t>
            </w:r>
            <w:r w:rsidRPr="00A04BFD">
              <w:t>organisation avec ceux de ces différentes parties prenantes.</w:t>
            </w:r>
          </w:p>
        </w:tc>
      </w:tr>
    </w:tbl>
    <w:p w:rsidR="008731E5" w:rsidRPr="00A04BFD" w:rsidRDefault="008731E5" w:rsidP="00A160DD">
      <w:pPr>
        <w:spacing w:after="120"/>
        <w:rPr>
          <w:sz w:val="12"/>
          <w:szCs w:val="12"/>
        </w:rPr>
      </w:pPr>
    </w:p>
    <w:p w:rsidR="00DD05B7" w:rsidRDefault="00DD05B7" w:rsidP="00A77D8F">
      <w:pPr>
        <w:pStyle w:val="Titre6GP"/>
      </w:pPr>
      <w:r>
        <w:br w:type="page"/>
      </w:r>
      <w:r w:rsidRPr="00A04BFD">
        <w:lastRenderedPageBreak/>
        <w:t>Objectifs pédagogiques du chapitre</w:t>
      </w:r>
    </w:p>
    <w:p w:rsidR="00DD05B7" w:rsidRPr="00A04BFD" w:rsidRDefault="00DD05B7" w:rsidP="00DD05B7">
      <w:pPr>
        <w:spacing w:after="120"/>
      </w:pPr>
    </w:p>
    <w:tbl>
      <w:tblPr>
        <w:tblW w:w="9242" w:type="dxa"/>
        <w:tblBorders>
          <w:insideV w:val="single" w:sz="4" w:space="0" w:color="auto"/>
        </w:tblBorders>
        <w:tblLook w:val="01E0"/>
      </w:tblPr>
      <w:tblGrid>
        <w:gridCol w:w="4621"/>
        <w:gridCol w:w="4621"/>
      </w:tblGrid>
      <w:tr w:rsidR="00DD05B7" w:rsidRPr="00DA003A" w:rsidTr="00113F7A">
        <w:tc>
          <w:tcPr>
            <w:tcW w:w="4621" w:type="dxa"/>
            <w:tcBorders>
              <w:right w:val="nil"/>
            </w:tcBorders>
          </w:tcPr>
          <w:p w:rsidR="00DD05B7" w:rsidRPr="00DA003A" w:rsidRDefault="00DD05B7" w:rsidP="00DA003A">
            <w:pPr>
              <w:pStyle w:val="texteobjectifstableau"/>
              <w:rPr>
                <w:rStyle w:val="planchapitretableau"/>
                <w:rFonts w:ascii="Calibri" w:hAnsi="Calibri"/>
              </w:rPr>
            </w:pPr>
            <w:r w:rsidRPr="00DA003A">
              <w:rPr>
                <w:rStyle w:val="planchapitretableau"/>
                <w:rFonts w:ascii="Calibri" w:hAnsi="Calibri"/>
              </w:rPr>
              <w:t>1. Quels sont les rôles des acteurs internes des organisations ?</w:t>
            </w:r>
          </w:p>
        </w:tc>
        <w:tc>
          <w:tcPr>
            <w:tcW w:w="4621" w:type="dxa"/>
            <w:tcBorders>
              <w:left w:val="nil"/>
            </w:tcBorders>
          </w:tcPr>
          <w:p w:rsidR="00DD05B7" w:rsidRPr="00DA003A" w:rsidRDefault="00DD05B7" w:rsidP="00DA003A">
            <w:pPr>
              <w:pStyle w:val="texteobjectifstableau"/>
            </w:pPr>
            <w:r w:rsidRPr="00DA003A">
              <w:t xml:space="preserve">1. Identifier les différents acteurs internes d’une organisation. </w:t>
            </w:r>
          </w:p>
          <w:p w:rsidR="00DD05B7" w:rsidRPr="00DA003A" w:rsidRDefault="00DD05B7" w:rsidP="00DA003A">
            <w:pPr>
              <w:pStyle w:val="texteobjectifstableau"/>
            </w:pPr>
            <w:r w:rsidRPr="00DA003A">
              <w:t>2. Distinguer les statuts des acteurs internes.</w:t>
            </w:r>
          </w:p>
          <w:p w:rsidR="00DD05B7" w:rsidRPr="00DA003A" w:rsidRDefault="00DD05B7" w:rsidP="00DA003A">
            <w:pPr>
              <w:pStyle w:val="texteobjectifstableau"/>
            </w:pPr>
            <w:r w:rsidRPr="00DA003A">
              <w:t>3. Analyser les rôles des acteurs internes.</w:t>
            </w:r>
          </w:p>
        </w:tc>
      </w:tr>
      <w:tr w:rsidR="00DA003A" w:rsidRPr="00DA003A" w:rsidTr="00113F7A">
        <w:tc>
          <w:tcPr>
            <w:tcW w:w="4621" w:type="dxa"/>
            <w:tcBorders>
              <w:right w:val="nil"/>
            </w:tcBorders>
          </w:tcPr>
          <w:p w:rsidR="00DA003A" w:rsidRPr="00DA003A" w:rsidRDefault="00DA003A" w:rsidP="00DA003A">
            <w:pPr>
              <w:pStyle w:val="texteobjectifstableau"/>
              <w:rPr>
                <w:rStyle w:val="planchapitretableau"/>
                <w:rFonts w:ascii="Calibri" w:hAnsi="Calibri"/>
              </w:rPr>
            </w:pPr>
          </w:p>
        </w:tc>
        <w:tc>
          <w:tcPr>
            <w:tcW w:w="4621" w:type="dxa"/>
            <w:tcBorders>
              <w:left w:val="nil"/>
            </w:tcBorders>
          </w:tcPr>
          <w:p w:rsidR="00DA003A" w:rsidRPr="00DA003A" w:rsidRDefault="00DA003A" w:rsidP="00DA003A">
            <w:pPr>
              <w:pStyle w:val="texteobjectifstableau"/>
              <w:rPr>
                <w:lang w:bidi="ar-SA"/>
              </w:rPr>
            </w:pPr>
          </w:p>
        </w:tc>
      </w:tr>
      <w:tr w:rsidR="00DD05B7" w:rsidRPr="00DA003A" w:rsidTr="00113F7A">
        <w:tc>
          <w:tcPr>
            <w:tcW w:w="4621" w:type="dxa"/>
            <w:tcBorders>
              <w:right w:val="nil"/>
            </w:tcBorders>
          </w:tcPr>
          <w:p w:rsidR="00DD05B7" w:rsidRPr="00DA003A" w:rsidRDefault="00DD05B7" w:rsidP="00DA003A">
            <w:pPr>
              <w:pStyle w:val="texteobjectifstableau"/>
              <w:rPr>
                <w:rStyle w:val="planchapitretableau"/>
                <w:rFonts w:ascii="Calibri" w:hAnsi="Calibri"/>
              </w:rPr>
            </w:pPr>
            <w:r w:rsidRPr="00DA003A">
              <w:rPr>
                <w:rStyle w:val="planchapitretableau"/>
                <w:rFonts w:ascii="Calibri" w:hAnsi="Calibri"/>
              </w:rPr>
              <w:t>2. Quel est le rôle des managers face aux conflits d’intérêts des acteurs internes ?</w:t>
            </w:r>
          </w:p>
        </w:tc>
        <w:tc>
          <w:tcPr>
            <w:tcW w:w="4621" w:type="dxa"/>
            <w:tcBorders>
              <w:left w:val="nil"/>
            </w:tcBorders>
          </w:tcPr>
          <w:p w:rsidR="00DD05B7" w:rsidRPr="00DA003A" w:rsidRDefault="00DD05B7" w:rsidP="00DA003A">
            <w:pPr>
              <w:pStyle w:val="texteobjectifstableau"/>
              <w:rPr>
                <w:lang w:bidi="ar-SA"/>
              </w:rPr>
            </w:pPr>
            <w:r w:rsidRPr="00DA003A">
              <w:rPr>
                <w:lang w:bidi="ar-SA"/>
              </w:rPr>
              <w:t>1. Identifier l’origine des conflits d’intérêts entre acteurs internes.</w:t>
            </w:r>
          </w:p>
          <w:p w:rsidR="00DD05B7" w:rsidRPr="00DA003A" w:rsidRDefault="00DD05B7" w:rsidP="00DA003A">
            <w:pPr>
              <w:pStyle w:val="texteobjectifstableau"/>
              <w:rPr>
                <w:lang w:bidi="ar-SA"/>
              </w:rPr>
            </w:pPr>
            <w:r w:rsidRPr="00DA003A">
              <w:rPr>
                <w:lang w:bidi="ar-SA"/>
              </w:rPr>
              <w:t>2. Analyser la nature de ces conflits d’intérêts.</w:t>
            </w:r>
          </w:p>
          <w:p w:rsidR="00DD05B7" w:rsidRPr="00DA003A" w:rsidRDefault="00DD05B7" w:rsidP="00DA003A">
            <w:pPr>
              <w:pStyle w:val="texteobjectifstableau"/>
              <w:rPr>
                <w:lang w:bidi="ar-SA"/>
              </w:rPr>
            </w:pPr>
            <w:r w:rsidRPr="00DA003A">
              <w:rPr>
                <w:lang w:bidi="ar-SA"/>
              </w:rPr>
              <w:t>3. Comprendre le rôle des managers face aux conflits d’intérêts.</w:t>
            </w:r>
          </w:p>
        </w:tc>
      </w:tr>
      <w:tr w:rsidR="00DA003A" w:rsidRPr="00DA003A" w:rsidTr="00113F7A">
        <w:tc>
          <w:tcPr>
            <w:tcW w:w="4621" w:type="dxa"/>
            <w:tcBorders>
              <w:right w:val="nil"/>
            </w:tcBorders>
          </w:tcPr>
          <w:p w:rsidR="00DA003A" w:rsidRPr="00DA003A" w:rsidRDefault="00DA003A" w:rsidP="00DA003A">
            <w:pPr>
              <w:pStyle w:val="texteobjectifstableau"/>
              <w:rPr>
                <w:rStyle w:val="planchapitretableau"/>
                <w:rFonts w:ascii="Calibri" w:hAnsi="Calibri"/>
              </w:rPr>
            </w:pPr>
          </w:p>
        </w:tc>
        <w:tc>
          <w:tcPr>
            <w:tcW w:w="4621" w:type="dxa"/>
            <w:tcBorders>
              <w:left w:val="nil"/>
            </w:tcBorders>
          </w:tcPr>
          <w:p w:rsidR="00DA003A" w:rsidRPr="00DA003A" w:rsidRDefault="00DA003A" w:rsidP="00DA003A">
            <w:pPr>
              <w:pStyle w:val="texteobjectifstableau"/>
              <w:rPr>
                <w:lang w:bidi="ar-SA"/>
              </w:rPr>
            </w:pPr>
          </w:p>
        </w:tc>
      </w:tr>
      <w:tr w:rsidR="00DD05B7" w:rsidRPr="00DA003A" w:rsidTr="00113F7A">
        <w:tc>
          <w:tcPr>
            <w:tcW w:w="4621" w:type="dxa"/>
            <w:tcBorders>
              <w:right w:val="nil"/>
            </w:tcBorders>
          </w:tcPr>
          <w:p w:rsidR="00DD05B7" w:rsidRPr="00DA003A" w:rsidRDefault="00DD05B7" w:rsidP="00DA003A">
            <w:pPr>
              <w:pStyle w:val="texteobjectifstableau"/>
              <w:rPr>
                <w:rStyle w:val="planchapitretableau"/>
                <w:rFonts w:ascii="Calibri" w:hAnsi="Calibri"/>
              </w:rPr>
            </w:pPr>
            <w:r w:rsidRPr="00DA003A">
              <w:rPr>
                <w:rStyle w:val="planchapitretableau"/>
                <w:rFonts w:ascii="Calibri" w:hAnsi="Calibri"/>
              </w:rPr>
              <w:t>3. Qui dirige les organisations ?</w:t>
            </w:r>
          </w:p>
        </w:tc>
        <w:tc>
          <w:tcPr>
            <w:tcW w:w="4621" w:type="dxa"/>
            <w:tcBorders>
              <w:left w:val="nil"/>
            </w:tcBorders>
          </w:tcPr>
          <w:p w:rsidR="00DD05B7" w:rsidRPr="00DA003A" w:rsidRDefault="00DD05B7" w:rsidP="00DA003A">
            <w:pPr>
              <w:pStyle w:val="texteobjectifstableau"/>
              <w:rPr>
                <w:lang w:bidi="ar-SA"/>
              </w:rPr>
            </w:pPr>
            <w:r w:rsidRPr="00DA003A">
              <w:rPr>
                <w:lang w:bidi="ar-SA"/>
              </w:rPr>
              <w:t>1. Identifier les sources du pouvoir de direction.</w:t>
            </w:r>
          </w:p>
          <w:p w:rsidR="00DD05B7" w:rsidRPr="00DA003A" w:rsidRDefault="00DD05B7" w:rsidP="00DA003A">
            <w:pPr>
              <w:pStyle w:val="texteobjectifstableau"/>
              <w:rPr>
                <w:lang w:bidi="ar-SA"/>
              </w:rPr>
            </w:pPr>
            <w:r w:rsidRPr="00DA003A">
              <w:rPr>
                <w:lang w:bidi="ar-SA"/>
              </w:rPr>
              <w:t>2. Caractériser les modalités d’exercice du pouvoir de direction.</w:t>
            </w:r>
          </w:p>
        </w:tc>
      </w:tr>
      <w:tr w:rsidR="00DA003A" w:rsidRPr="00DA003A" w:rsidTr="00113F7A">
        <w:tc>
          <w:tcPr>
            <w:tcW w:w="4621" w:type="dxa"/>
            <w:tcBorders>
              <w:right w:val="nil"/>
            </w:tcBorders>
          </w:tcPr>
          <w:p w:rsidR="00DA003A" w:rsidRPr="00DA003A" w:rsidRDefault="00DA003A" w:rsidP="00DA003A">
            <w:pPr>
              <w:pStyle w:val="texteobjectifstableau"/>
              <w:rPr>
                <w:rStyle w:val="planchapitretableau"/>
                <w:rFonts w:ascii="Calibri" w:hAnsi="Calibri"/>
              </w:rPr>
            </w:pPr>
          </w:p>
        </w:tc>
        <w:tc>
          <w:tcPr>
            <w:tcW w:w="4621" w:type="dxa"/>
            <w:tcBorders>
              <w:left w:val="nil"/>
            </w:tcBorders>
          </w:tcPr>
          <w:p w:rsidR="00DA003A" w:rsidRPr="00DA003A" w:rsidRDefault="00DA003A" w:rsidP="00DA003A">
            <w:pPr>
              <w:pStyle w:val="texteobjectifstableau"/>
              <w:rPr>
                <w:lang w:bidi="ar-SA"/>
              </w:rPr>
            </w:pPr>
          </w:p>
        </w:tc>
      </w:tr>
      <w:tr w:rsidR="00DA003A" w:rsidRPr="00DA003A" w:rsidTr="00113F7A">
        <w:tc>
          <w:tcPr>
            <w:tcW w:w="4621" w:type="dxa"/>
            <w:tcBorders>
              <w:right w:val="nil"/>
            </w:tcBorders>
          </w:tcPr>
          <w:p w:rsidR="00DA003A" w:rsidRPr="00DA003A" w:rsidRDefault="00DA003A" w:rsidP="00DA003A">
            <w:pPr>
              <w:pStyle w:val="texteobjectifstableau"/>
              <w:rPr>
                <w:rStyle w:val="planchapitretableau"/>
                <w:rFonts w:ascii="Calibri" w:hAnsi="Calibri"/>
              </w:rPr>
            </w:pPr>
            <w:r w:rsidRPr="00DA003A">
              <w:rPr>
                <w:rStyle w:val="planchapitretableau"/>
                <w:rFonts w:ascii="Calibri" w:hAnsi="Calibri"/>
              </w:rPr>
              <w:t>4. Les dirigeants ont-ils tous le même style de direction ?</w:t>
            </w:r>
          </w:p>
        </w:tc>
        <w:tc>
          <w:tcPr>
            <w:tcW w:w="4621" w:type="dxa"/>
            <w:tcBorders>
              <w:left w:val="nil"/>
            </w:tcBorders>
          </w:tcPr>
          <w:p w:rsidR="00DA003A" w:rsidRPr="00DA003A" w:rsidRDefault="00DA003A" w:rsidP="00DA003A">
            <w:pPr>
              <w:pStyle w:val="texteobjectifstableau"/>
              <w:rPr>
                <w:lang w:bidi="ar-SA"/>
              </w:rPr>
            </w:pPr>
            <w:r w:rsidRPr="00DA003A">
              <w:rPr>
                <w:lang w:bidi="ar-SA"/>
              </w:rPr>
              <w:t>1. Caractériser et différencier les styles de direction.</w:t>
            </w:r>
          </w:p>
          <w:p w:rsidR="00DA003A" w:rsidRPr="00DA003A" w:rsidRDefault="00DA003A" w:rsidP="00DA003A">
            <w:pPr>
              <w:pStyle w:val="texteobjectifstableau"/>
              <w:rPr>
                <w:lang w:bidi="ar-SA"/>
              </w:rPr>
            </w:pPr>
            <w:r w:rsidRPr="00DA003A">
              <w:rPr>
                <w:lang w:bidi="ar-SA"/>
              </w:rPr>
              <w:t>2. Comprendre les déterminants des styles de direction.</w:t>
            </w:r>
          </w:p>
          <w:p w:rsidR="00DA003A" w:rsidRPr="00DA003A" w:rsidRDefault="00DA003A" w:rsidP="00DA003A">
            <w:pPr>
              <w:pStyle w:val="texteobjectifstableau"/>
              <w:rPr>
                <w:lang w:bidi="ar-SA"/>
              </w:rPr>
            </w:pPr>
            <w:r w:rsidRPr="00DA003A">
              <w:rPr>
                <w:lang w:bidi="ar-SA"/>
              </w:rPr>
              <w:t>3. Argumenter sur le style de direction pertinent dans une situation donnée.</w:t>
            </w:r>
          </w:p>
        </w:tc>
      </w:tr>
    </w:tbl>
    <w:p w:rsidR="00FA6112" w:rsidRPr="00A04BFD" w:rsidRDefault="00DD05B7" w:rsidP="003A06F9">
      <w:pPr>
        <w:pStyle w:val="Titre2GP"/>
      </w:pPr>
      <w:r w:rsidRPr="00A04BFD">
        <w:rPr>
          <w:rFonts w:ascii="Eras Light ITC" w:hAnsi="Eras Light ITC"/>
        </w:rPr>
        <w:br w:type="page"/>
      </w:r>
      <w:r w:rsidR="00FA6112" w:rsidRPr="00A04BFD">
        <w:lastRenderedPageBreak/>
        <w:t>Cours</w:t>
      </w:r>
    </w:p>
    <w:p w:rsidR="00FA6112" w:rsidRPr="00A04BFD" w:rsidRDefault="00FA6112" w:rsidP="009D45CC">
      <w:pPr>
        <w:pStyle w:val="Titre3GP"/>
        <w:rPr>
          <w:lang w:val="fr-FR"/>
        </w:rPr>
      </w:pPr>
      <w:r w:rsidRPr="00A04BFD">
        <w:t xml:space="preserve">1. </w:t>
      </w:r>
      <w:r w:rsidR="003A602E" w:rsidRPr="00A04BFD">
        <w:rPr>
          <w:rFonts w:eastAsia="Calibri"/>
          <w:lang w:val="fr-FR" w:eastAsia="en-US"/>
        </w:rPr>
        <w:t xml:space="preserve">Quels sont les rôles </w:t>
      </w:r>
      <w:r w:rsidR="003A602E" w:rsidRPr="009D45CC">
        <w:rPr>
          <w:rFonts w:eastAsia="Calibri"/>
        </w:rPr>
        <w:t>des</w:t>
      </w:r>
      <w:r w:rsidR="003A602E" w:rsidRPr="00A04BFD">
        <w:rPr>
          <w:rFonts w:eastAsia="Calibri"/>
          <w:lang w:val="fr-FR" w:eastAsia="en-US"/>
        </w:rPr>
        <w:t xml:space="preserve"> acteurs internes des organisations</w:t>
      </w:r>
      <w:r w:rsidR="003A602E" w:rsidRPr="00A04BFD">
        <w:t> </w:t>
      </w:r>
      <w:r w:rsidR="00720AD2" w:rsidRPr="00A04BFD">
        <w:t>?</w:t>
      </w:r>
    </w:p>
    <w:p w:rsidR="00921816" w:rsidRPr="003E57FB" w:rsidRDefault="009D39A0" w:rsidP="003E57FB">
      <w:pPr>
        <w:pStyle w:val="TexteCours"/>
      </w:pPr>
      <w:r w:rsidRPr="003E57FB">
        <w:t>Les organisations sont composées de différents groupes d’acteurs internes qui se différencient par leurs rôles mais aussi par leurs statuts.</w:t>
      </w:r>
    </w:p>
    <w:p w:rsidR="009D39A0" w:rsidRPr="003E57FB" w:rsidRDefault="009D39A0" w:rsidP="003E57FB">
      <w:pPr>
        <w:pStyle w:val="TexteCours"/>
      </w:pPr>
      <w:r w:rsidRPr="003E57FB">
        <w:t>Un premier groupe est constitué des acteurs qui mettent leurs compétences au service des organisations qui les emploient, permettant ainsi leur bon fonctionnement au quotidien</w:t>
      </w:r>
      <w:r w:rsidR="00C00EAE" w:rsidRPr="003E57FB">
        <w:t> : les salariés, les bénévoles et les fonctionnaires</w:t>
      </w:r>
      <w:r w:rsidRPr="003E57FB">
        <w:t>. Ces acteurs se distinguent par leur statut c</w:t>
      </w:r>
      <w:r w:rsidR="00FE5040" w:rsidRPr="003E57FB">
        <w:t>’</w:t>
      </w:r>
      <w:r w:rsidRPr="003E57FB">
        <w:t xml:space="preserve">est-à-dire par </w:t>
      </w:r>
      <w:r w:rsidR="00C00EAE" w:rsidRPr="003E57FB">
        <w:t>l’</w:t>
      </w:r>
      <w:r w:rsidRPr="003E57FB">
        <w:t>ensemble de règles juridiques qui r</w:t>
      </w:r>
      <w:r w:rsidR="00FE5040" w:rsidRPr="003E57FB">
        <w:t>é</w:t>
      </w:r>
      <w:r w:rsidRPr="003E57FB">
        <w:t xml:space="preserve">glementent leurs rapports avec l’organisation. </w:t>
      </w:r>
      <w:r w:rsidR="000E5060" w:rsidRPr="003E57FB">
        <w:t>Ainsi, les entreprises et les associations sont liées par un contrat de travail aux salariés qu’elles ont embauché</w:t>
      </w:r>
      <w:r w:rsidR="009C61AA" w:rsidRPr="003E57FB">
        <w:t>s</w:t>
      </w:r>
      <w:r w:rsidR="000E5060" w:rsidRPr="003E57FB">
        <w:t xml:space="preserve">. Les associations peuvent en outre recourir en complément à des bénévoles qui ne leur sont pas subordonnés et ne perçoivent pas de </w:t>
      </w:r>
      <w:r w:rsidR="004B5B94" w:rsidRPr="003E57FB">
        <w:t>rémunération</w:t>
      </w:r>
      <w:r w:rsidR="000E5060" w:rsidRPr="003E57FB">
        <w:t>. Quant aux organisations publiques</w:t>
      </w:r>
      <w:r w:rsidR="00C00EAE" w:rsidRPr="003E57FB">
        <w:t>,</w:t>
      </w:r>
      <w:r w:rsidR="000E5060" w:rsidRPr="003E57FB">
        <w:t xml:space="preserve"> elles sont seules habilitées à recruter des fonctionnaires par voie de concours. Ces derniers sont soumis aux droits et aux obligations de la fonction publique.</w:t>
      </w:r>
    </w:p>
    <w:p w:rsidR="000E5060" w:rsidRPr="00A04BFD" w:rsidRDefault="000E5060" w:rsidP="003E57FB">
      <w:pPr>
        <w:pStyle w:val="TexteCours"/>
      </w:pPr>
      <w:r w:rsidRPr="00A04BFD">
        <w:t xml:space="preserve">Le second groupe d’acteurs est constitué des dirigeants </w:t>
      </w:r>
      <w:r w:rsidR="004B5B94" w:rsidRPr="00A04BFD">
        <w:t>des organisations</w:t>
      </w:r>
      <w:r w:rsidRPr="00A04BFD">
        <w:t xml:space="preserve"> qui apportent leurs compétences nécessaires à l’élaboration et à la mise en œuvre de la stratégie.</w:t>
      </w:r>
    </w:p>
    <w:p w:rsidR="000E5060" w:rsidRPr="00A04BFD" w:rsidRDefault="000E5060" w:rsidP="003E57FB">
      <w:pPr>
        <w:pStyle w:val="TexteCours"/>
      </w:pPr>
      <w:r w:rsidRPr="00A04BFD">
        <w:t xml:space="preserve">Le dernier groupe d’acteurs est représenté par les propriétaires de l’organisation qui, s’ils sont différents des dirigeants, veillent à ce que les décisions </w:t>
      </w:r>
      <w:r w:rsidR="00C00EAE" w:rsidRPr="00A04BFD">
        <w:t xml:space="preserve">prises par </w:t>
      </w:r>
      <w:r w:rsidR="009C61AA">
        <w:t>c</w:t>
      </w:r>
      <w:r w:rsidR="00C00EAE" w:rsidRPr="00A04BFD">
        <w:t xml:space="preserve">es derniers </w:t>
      </w:r>
      <w:r w:rsidRPr="00A04BFD">
        <w:t>soient conformes à leurs intérêts et à ceux de l’organisation. Les propriétaires ont apporté initialement les ressources nécessaires à la création de l’organisation.</w:t>
      </w:r>
    </w:p>
    <w:p w:rsidR="00FA6112" w:rsidRPr="00A04BFD" w:rsidRDefault="00FA6112" w:rsidP="009D45CC">
      <w:pPr>
        <w:pStyle w:val="Titre3GP"/>
      </w:pPr>
      <w:r w:rsidRPr="00A04BFD">
        <w:t xml:space="preserve">2. </w:t>
      </w:r>
      <w:r w:rsidR="003A602E" w:rsidRPr="00A04BFD">
        <w:rPr>
          <w:rFonts w:eastAsia="Calibri"/>
          <w:lang w:val="fr-FR" w:eastAsia="en-US"/>
        </w:rPr>
        <w:t xml:space="preserve">Quel est le rôle des </w:t>
      </w:r>
      <w:r w:rsidR="003A602E" w:rsidRPr="009D45CC">
        <w:rPr>
          <w:rFonts w:eastAsia="Calibri"/>
        </w:rPr>
        <w:t>managers</w:t>
      </w:r>
      <w:r w:rsidR="003A602E" w:rsidRPr="00A04BFD">
        <w:rPr>
          <w:rFonts w:eastAsia="Calibri"/>
          <w:lang w:val="fr-FR" w:eastAsia="en-US"/>
        </w:rPr>
        <w:t xml:space="preserve"> face aux conflits d’intérêts des acteurs internes</w:t>
      </w:r>
      <w:r w:rsidR="003A602E" w:rsidRPr="00A04BFD">
        <w:t> </w:t>
      </w:r>
      <w:r w:rsidR="004538CB" w:rsidRPr="00A04BFD">
        <w:t>?</w:t>
      </w:r>
    </w:p>
    <w:p w:rsidR="00922125" w:rsidRPr="00A04BFD" w:rsidRDefault="005500FC" w:rsidP="003E57FB">
      <w:pPr>
        <w:pStyle w:val="TexteCours"/>
      </w:pPr>
      <w:r w:rsidRPr="00A04BFD">
        <w:t>Les objectifs des acteurs internes sont à la fois complémentaires et contradictoires. Des tensions peuvent notamment apparaître à l’occasion du partage de la richesse créée (valeur ajoutée, profit…) où chaque groupe d’acteurs peut tenter de maximiser sa part au détriment de</w:t>
      </w:r>
      <w:r w:rsidR="00C00EAE" w:rsidRPr="00A04BFD">
        <w:t xml:space="preserve"> celle</w:t>
      </w:r>
      <w:r w:rsidRPr="00A04BFD">
        <w:t>s</w:t>
      </w:r>
      <w:r w:rsidR="00C00EAE" w:rsidRPr="00A04BFD">
        <w:t xml:space="preserve"> des</w:t>
      </w:r>
      <w:r w:rsidRPr="00A04BFD">
        <w:t xml:space="preserve"> autres. D’autres tensions émergent au moment de la détermination des objectif</w:t>
      </w:r>
      <w:r w:rsidR="00C00EAE" w:rsidRPr="00A04BFD">
        <w:t>s</w:t>
      </w:r>
      <w:r w:rsidRPr="00A04BFD">
        <w:t xml:space="preserve"> mais aussi de leur temporalité : certains acteurs ont une préférence pour le court terme quand d’autres privilégient le moyen</w:t>
      </w:r>
      <w:r w:rsidR="00090950">
        <w:t>/</w:t>
      </w:r>
      <w:r w:rsidRPr="00A04BFD">
        <w:t>long terme.</w:t>
      </w:r>
    </w:p>
    <w:p w:rsidR="005500FC" w:rsidRPr="00A04BFD" w:rsidRDefault="005500FC" w:rsidP="003E57FB">
      <w:pPr>
        <w:pStyle w:val="TexteCours"/>
      </w:pPr>
      <w:r w:rsidRPr="00A04BFD">
        <w:t>Cette conflictualité est préjudiciable à l’organis</w:t>
      </w:r>
      <w:r w:rsidR="00C00EAE" w:rsidRPr="00A04BFD">
        <w:t>ation car elle peut aboutir à sa</w:t>
      </w:r>
      <w:r w:rsidRPr="00A04BFD">
        <w:t xml:space="preserve"> paralysie (en cas de grève notamment) ou </w:t>
      </w:r>
      <w:r w:rsidR="00A74B31">
        <w:t>mettre en péril</w:t>
      </w:r>
      <w:r w:rsidRPr="00A04BFD">
        <w:t xml:space="preserve"> sa pérennité (lorsque l’on sacrifie une décision indispensable à long terme pour satisfaire un intérêt catégoriel de court terme).</w:t>
      </w:r>
    </w:p>
    <w:p w:rsidR="005500FC" w:rsidRPr="00A04BFD" w:rsidRDefault="005500FC" w:rsidP="003E57FB">
      <w:pPr>
        <w:pStyle w:val="TexteCours"/>
      </w:pPr>
      <w:r w:rsidRPr="00A04BFD">
        <w:t>Le rôle des managers est donc d’aligner les intérêts des acteurs internes sur ceux de l’organisation, de prévenir l’émergence de conflits entre les acteurs internes et de réconcilier leurs attentes lorsqu’un conflit a émergé.</w:t>
      </w:r>
    </w:p>
    <w:p w:rsidR="005500FC" w:rsidRPr="00A04BFD" w:rsidRDefault="005500FC" w:rsidP="003E57FB">
      <w:pPr>
        <w:pStyle w:val="TexteCours"/>
      </w:pPr>
      <w:r w:rsidRPr="00A04BFD">
        <w:t xml:space="preserve">Pour </w:t>
      </w:r>
      <w:r w:rsidR="00C82819" w:rsidRPr="00A04BFD">
        <w:t>atteindre c</w:t>
      </w:r>
      <w:r w:rsidRPr="00A04BFD">
        <w:t>e</w:t>
      </w:r>
      <w:r w:rsidR="00C00EAE" w:rsidRPr="00A04BFD">
        <w:t>s</w:t>
      </w:r>
      <w:r w:rsidRPr="00A04BFD">
        <w:t xml:space="preserve"> but</w:t>
      </w:r>
      <w:r w:rsidR="00C00EAE" w:rsidRPr="00A04BFD">
        <w:t>s</w:t>
      </w:r>
      <w:r w:rsidRPr="00A04BFD">
        <w:t>, les managers doivent : communiquer sur la stratégie choisie afin de donner du sens à l’action des acteurs, les impliquer notamment lors de la formulation de la stratégie et enfin les associer à la réussite de l’organisation (notamment en mettant en place un syst</w:t>
      </w:r>
      <w:r w:rsidR="00C82819" w:rsidRPr="00A04BFD">
        <w:t xml:space="preserve">ème de rémunération qui partage, </w:t>
      </w:r>
      <w:r w:rsidR="00C00EAE" w:rsidRPr="00A04BFD">
        <w:t xml:space="preserve">de </w:t>
      </w:r>
      <w:r w:rsidR="00C82819" w:rsidRPr="00A04BFD">
        <w:t xml:space="preserve">façon jugée équitable par chaque groupe d’acteurs </w:t>
      </w:r>
      <w:r w:rsidR="00A74B31">
        <w:t xml:space="preserve">internes, la richesse créée). </w:t>
      </w:r>
      <w:r w:rsidR="00C82819" w:rsidRPr="00A04BFD">
        <w:t xml:space="preserve">Ce dernier instrument est un levier </w:t>
      </w:r>
      <w:r w:rsidR="004B5B94" w:rsidRPr="00A04BFD">
        <w:t>privilégié</w:t>
      </w:r>
      <w:r w:rsidR="00C82819" w:rsidRPr="00A04BFD">
        <w:t xml:space="preserve"> par les </w:t>
      </w:r>
      <w:r w:rsidR="00C82819" w:rsidRPr="00A04BFD">
        <w:lastRenderedPageBreak/>
        <w:t>managers</w:t>
      </w:r>
      <w:r w:rsidR="00A74B31">
        <w:t>.</w:t>
      </w:r>
      <w:r w:rsidR="00C82819" w:rsidRPr="00A04BFD">
        <w:t xml:space="preserve"> </w:t>
      </w:r>
      <w:r w:rsidR="00A74B31">
        <w:t>I</w:t>
      </w:r>
      <w:r w:rsidR="00C82819" w:rsidRPr="00A04BFD">
        <w:t xml:space="preserve">l </w:t>
      </w:r>
      <w:r w:rsidR="00C00EAE" w:rsidRPr="00A04BFD">
        <w:t>peut aboutir</w:t>
      </w:r>
      <w:r w:rsidR="00C82819" w:rsidRPr="00A04BFD">
        <w:t xml:space="preserve"> à ce qu’un acteur </w:t>
      </w:r>
      <w:r w:rsidR="00C00EAE" w:rsidRPr="00A04BFD">
        <w:t>appartienne</w:t>
      </w:r>
      <w:r w:rsidR="00C82819" w:rsidRPr="00A04BFD">
        <w:t xml:space="preserve"> à </w:t>
      </w:r>
      <w:r w:rsidR="00C00EAE" w:rsidRPr="00A04BFD">
        <w:t>plusieurs</w:t>
      </w:r>
      <w:r w:rsidR="00C82819" w:rsidRPr="00A04BFD">
        <w:t xml:space="preserve"> groupes aux intérêts </w:t>
      </w:r>
      <w:r w:rsidR="00C82819" w:rsidRPr="00090950">
        <w:rPr>
          <w:i/>
        </w:rPr>
        <w:t>a priori</w:t>
      </w:r>
      <w:r w:rsidR="00C82819" w:rsidRPr="00A04BFD">
        <w:t xml:space="preserve"> antagonistes ; c’est le cas par exemple des salariés-actionnaires.</w:t>
      </w:r>
    </w:p>
    <w:p w:rsidR="00FA6112" w:rsidRPr="00A04BFD" w:rsidRDefault="00FA6112" w:rsidP="009D45CC">
      <w:pPr>
        <w:pStyle w:val="Titre3GP"/>
      </w:pPr>
      <w:r w:rsidRPr="00A04BFD">
        <w:t xml:space="preserve">3. </w:t>
      </w:r>
      <w:r w:rsidR="003A602E" w:rsidRPr="00A04BFD">
        <w:rPr>
          <w:rFonts w:eastAsia="Calibri"/>
          <w:lang w:val="fr-FR" w:eastAsia="en-US"/>
        </w:rPr>
        <w:t xml:space="preserve">Qui dirige les </w:t>
      </w:r>
      <w:r w:rsidR="003A602E" w:rsidRPr="009D45CC">
        <w:rPr>
          <w:rFonts w:eastAsia="Calibri"/>
        </w:rPr>
        <w:t>organisations</w:t>
      </w:r>
      <w:r w:rsidR="003A602E" w:rsidRPr="00A04BFD">
        <w:t> </w:t>
      </w:r>
      <w:r w:rsidRPr="00A04BFD">
        <w:t>?</w:t>
      </w:r>
    </w:p>
    <w:p w:rsidR="00FA5F31" w:rsidRPr="00A04BFD" w:rsidRDefault="00D34F29" w:rsidP="003E57FB">
      <w:pPr>
        <w:pStyle w:val="TexteCours"/>
        <w:spacing w:after="0"/>
        <w:ind w:left="709" w:hanging="357"/>
      </w:pPr>
      <w:r w:rsidRPr="00A04BFD">
        <w:t>Suivant les organisations, les dirigeants tirent leurs pouvoirs de sources différentes :</w:t>
      </w:r>
    </w:p>
    <w:p w:rsidR="00D34F29" w:rsidRPr="00A04BFD" w:rsidRDefault="00D34F29" w:rsidP="003E57FB">
      <w:pPr>
        <w:pStyle w:val="TexteCours"/>
        <w:numPr>
          <w:ilvl w:val="0"/>
          <w:numId w:val="15"/>
        </w:numPr>
        <w:spacing w:after="0"/>
        <w:ind w:left="709"/>
      </w:pPr>
      <w:r w:rsidRPr="00A04BFD">
        <w:t>dans les entreprises privées, les dirigeants sont élus par les propriétai</w:t>
      </w:r>
      <w:r w:rsidR="00A74B31">
        <w:t>res (associés ou actionnaires) ;</w:t>
      </w:r>
    </w:p>
    <w:p w:rsidR="00D34F29" w:rsidRPr="00A04BFD" w:rsidRDefault="003746C3" w:rsidP="003E57FB">
      <w:pPr>
        <w:pStyle w:val="TexteCours"/>
        <w:numPr>
          <w:ilvl w:val="0"/>
          <w:numId w:val="15"/>
        </w:numPr>
        <w:spacing w:after="0"/>
        <w:ind w:left="709"/>
      </w:pPr>
      <w:r w:rsidRPr="00A04BFD">
        <w:t>d</w:t>
      </w:r>
      <w:r w:rsidR="00D34F29" w:rsidRPr="00A04BFD">
        <w:t>ans les associations</w:t>
      </w:r>
      <w:r w:rsidR="00A74B31">
        <w:t>,</w:t>
      </w:r>
      <w:r w:rsidR="00D34F29" w:rsidRPr="00A04BFD">
        <w:t xml:space="preserve"> les dirig</w:t>
      </w:r>
      <w:r w:rsidR="00A74B31">
        <w:t>eants sont élus par les membres ;</w:t>
      </w:r>
    </w:p>
    <w:p w:rsidR="00D34F29" w:rsidRPr="00A04BFD" w:rsidRDefault="003746C3" w:rsidP="003E57FB">
      <w:pPr>
        <w:pStyle w:val="TexteCours"/>
        <w:numPr>
          <w:ilvl w:val="0"/>
          <w:numId w:val="15"/>
        </w:numPr>
        <w:spacing w:after="0"/>
        <w:ind w:left="709"/>
      </w:pPr>
      <w:r w:rsidRPr="00A04BFD">
        <w:t>dans les collectivités territoriales</w:t>
      </w:r>
      <w:r w:rsidR="00A74B31">
        <w:t>,</w:t>
      </w:r>
      <w:r w:rsidRPr="00A04BFD">
        <w:t xml:space="preserve"> ils sont démocratiquement élus</w:t>
      </w:r>
      <w:r w:rsidR="00A74B31">
        <w:t> ;</w:t>
      </w:r>
    </w:p>
    <w:p w:rsidR="003746C3" w:rsidRPr="00A04BFD" w:rsidRDefault="003746C3" w:rsidP="003E57FB">
      <w:pPr>
        <w:pStyle w:val="TexteCours"/>
        <w:numPr>
          <w:ilvl w:val="0"/>
          <w:numId w:val="15"/>
        </w:numPr>
        <w:ind w:left="709" w:hanging="357"/>
      </w:pPr>
      <w:r w:rsidRPr="00A04BFD">
        <w:t xml:space="preserve">dans les ministères et </w:t>
      </w:r>
      <w:r w:rsidR="004B5B94" w:rsidRPr="00A04BFD">
        <w:t>les autorités administratives indépendantes</w:t>
      </w:r>
      <w:r w:rsidR="00A74B31">
        <w:t>,</w:t>
      </w:r>
      <w:r w:rsidRPr="00A04BFD">
        <w:t xml:space="preserve"> ils sont nommés par le pouvoir exécutif.</w:t>
      </w:r>
    </w:p>
    <w:p w:rsidR="003746C3" w:rsidRPr="00A02F48" w:rsidRDefault="003746C3" w:rsidP="003E57FB">
      <w:pPr>
        <w:pStyle w:val="TexteCours"/>
      </w:pPr>
      <w:r w:rsidRPr="00A02F48">
        <w:t xml:space="preserve">La complexité de la fonction de direction </w:t>
      </w:r>
      <w:r w:rsidR="00AC5DE2" w:rsidRPr="00A02F48">
        <w:t xml:space="preserve">explique pourquoi son exercice est bien souvent collégial (conseil d’administration dans les SA et </w:t>
      </w:r>
      <w:r w:rsidR="004B5B94" w:rsidRPr="00A02F48">
        <w:t>les fondations</w:t>
      </w:r>
      <w:r w:rsidR="00AC5DE2" w:rsidRPr="00A02F48">
        <w:t>, conseil municipal dans une mairie…). En effet, la collégialité permet de combiner des compétences parfois pointues et d’instaurer un débat permettant de réduire le risque d’erreur dans la prise de décision.</w:t>
      </w:r>
    </w:p>
    <w:p w:rsidR="00FA6112" w:rsidRPr="00A04BFD" w:rsidRDefault="00FA5F31" w:rsidP="009D45CC">
      <w:pPr>
        <w:pStyle w:val="Titre3GP"/>
      </w:pPr>
      <w:r w:rsidRPr="00A04BFD">
        <w:t xml:space="preserve">4. </w:t>
      </w:r>
      <w:r w:rsidR="003A602E" w:rsidRPr="00A04BFD">
        <w:t>Les dirigeants ont-ils tous le même style de direction </w:t>
      </w:r>
      <w:r w:rsidRPr="00A04BFD">
        <w:t>?</w:t>
      </w:r>
    </w:p>
    <w:p w:rsidR="00B64442" w:rsidRPr="00A04BFD" w:rsidRDefault="00B64442" w:rsidP="003E57FB">
      <w:pPr>
        <w:pStyle w:val="TexteCours"/>
      </w:pPr>
      <w:r w:rsidRPr="00A04BFD">
        <w:t>L’analyse des styles de direction met en valeur leur diversité. Plusieurs modèles existent pour tenter de classer les différents styles de management. Ainsi on distingue : le style directif ou autoritaire, le style paternaliste ou bienveillant, le style consultatif et le style participatif.</w:t>
      </w:r>
    </w:p>
    <w:p w:rsidR="00B64442" w:rsidRPr="00A04BFD" w:rsidRDefault="00B64442" w:rsidP="003E57FB">
      <w:pPr>
        <w:pStyle w:val="TexteCours"/>
      </w:pPr>
      <w:r w:rsidRPr="00A04BFD">
        <w:t xml:space="preserve">Ces styles se différencient par la nature de l’autorité </w:t>
      </w:r>
      <w:r w:rsidR="00C00EAE" w:rsidRPr="00A04BFD">
        <w:t>exercée et les sentiments qu’elle fai</w:t>
      </w:r>
      <w:r w:rsidRPr="00A04BFD">
        <w:t xml:space="preserve">t naître chez les collaborateurs (la peur, l’admiration, le respect, la confiance, l’appartenance…) et par le degré d’autonomie </w:t>
      </w:r>
      <w:r w:rsidR="00C00EAE" w:rsidRPr="00A04BFD">
        <w:t>dont</w:t>
      </w:r>
      <w:r w:rsidRPr="00A04BFD">
        <w:t xml:space="preserve"> ils disposent (centralisation </w:t>
      </w:r>
      <w:r w:rsidRPr="00090950">
        <w:rPr>
          <w:i/>
        </w:rPr>
        <w:t>versus</w:t>
      </w:r>
      <w:r w:rsidRPr="00A04BFD">
        <w:t xml:space="preserve"> décentralisation).</w:t>
      </w:r>
    </w:p>
    <w:p w:rsidR="00B64442" w:rsidRPr="00A04BFD" w:rsidRDefault="00B64442" w:rsidP="003E57FB">
      <w:pPr>
        <w:pStyle w:val="TexteCours"/>
      </w:pPr>
      <w:r w:rsidRPr="00A04BFD">
        <w:t xml:space="preserve">Un style de direction est par nature contingent puisqu’il dépend </w:t>
      </w:r>
      <w:r w:rsidR="005239C0" w:rsidRPr="00A04BFD">
        <w:t xml:space="preserve">à la fois </w:t>
      </w:r>
      <w:r w:rsidRPr="00A04BFD">
        <w:t>de la personnalité du dirigeant, des caractéristiques de l’organisation et de son environnement. Il n’existe donc pas de style idéal</w:t>
      </w:r>
      <w:r w:rsidR="00A74B31">
        <w:t xml:space="preserve"> pour toute organisation et en toutes circonstances</w:t>
      </w:r>
      <w:r w:rsidRPr="00A04BFD">
        <w:t>.</w:t>
      </w:r>
    </w:p>
    <w:p w:rsidR="00475CE0" w:rsidRPr="00E3280B" w:rsidRDefault="00475CE0" w:rsidP="00E3280B">
      <w:pPr>
        <w:pStyle w:val="Titre2GP"/>
        <w:keepNext w:val="0"/>
        <w:spacing w:after="120" w:line="276" w:lineRule="auto"/>
        <w:jc w:val="left"/>
        <w:outlineLvl w:val="9"/>
        <w:rPr>
          <w:lang w:val="fr-FR"/>
        </w:rPr>
      </w:pPr>
    </w:p>
    <w:sectPr w:rsidR="00475CE0" w:rsidRPr="00E3280B" w:rsidSect="00E3280B">
      <w:footerReference w:type="even" r:id="rId8"/>
      <w:footerReference w:type="default" r:id="rId9"/>
      <w:pgSz w:w="11906" w:h="16838" w:code="9"/>
      <w:pgMar w:top="1418" w:right="1418" w:bottom="1418" w:left="1418" w:header="709" w:footer="709" w:gutter="0"/>
      <w:pgNumType w:start="5"/>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7A1" w:rsidRDefault="00ED47A1">
      <w:pPr>
        <w:spacing w:after="0" w:line="240" w:lineRule="auto"/>
      </w:pPr>
      <w:r>
        <w:separator/>
      </w:r>
    </w:p>
  </w:endnote>
  <w:endnote w:type="continuationSeparator" w:id="0">
    <w:p w:rsidR="00ED47A1" w:rsidRDefault="00ED4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E3280B">
      <w:rPr>
        <w:b/>
        <w:noProof/>
        <w:sz w:val="18"/>
        <w:szCs w:val="18"/>
      </w:rPr>
      <w:t>5</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Pr="00DA003A">
      <w:rPr>
        <w:b/>
        <w:szCs w:val="18"/>
        <w:lang w:val="fr-FR"/>
      </w:rPr>
      <w:t>1</w:t>
    </w:r>
    <w:r w:rsidRPr="00DA003A">
      <w:rPr>
        <w:szCs w:val="18"/>
      </w:rPr>
      <w:t>. Le management peut-il tenir compte de l’intérêt de tous les acteurs de l’organisation </w:t>
    </w:r>
    <w:r w:rsidRPr="00DA003A">
      <w:rPr>
        <w:color w:val="000000"/>
        <w:szCs w:val="18"/>
      </w:rPr>
      <w:t>?</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7A1" w:rsidRDefault="00ED47A1">
      <w:pPr>
        <w:spacing w:after="0" w:line="240" w:lineRule="auto"/>
      </w:pPr>
      <w:r>
        <w:separator/>
      </w:r>
    </w:p>
  </w:footnote>
  <w:footnote w:type="continuationSeparator" w:id="0">
    <w:p w:rsidR="00ED47A1" w:rsidRDefault="00ED47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1"/>
  </w:num>
  <w:num w:numId="5">
    <w:abstractNumId w:val="9"/>
  </w:num>
  <w:num w:numId="6">
    <w:abstractNumId w:val="14"/>
  </w:num>
  <w:num w:numId="7">
    <w:abstractNumId w:val="13"/>
  </w:num>
  <w:num w:numId="8">
    <w:abstractNumId w:val="12"/>
  </w:num>
  <w:num w:numId="9">
    <w:abstractNumId w:val="7"/>
  </w:num>
  <w:num w:numId="10">
    <w:abstractNumId w:val="4"/>
  </w:num>
  <w:num w:numId="11">
    <w:abstractNumId w:val="8"/>
  </w:num>
  <w:num w:numId="12">
    <w:abstractNumId w:val="10"/>
  </w:num>
  <w:num w:numId="13">
    <w:abstractNumId w:val="2"/>
  </w:num>
  <w:num w:numId="14">
    <w:abstractNumId w:val="3"/>
  </w:num>
  <w:num w:numId="15">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1081F"/>
    <w:rsid w:val="000113EF"/>
    <w:rsid w:val="00013081"/>
    <w:rsid w:val="00021D89"/>
    <w:rsid w:val="00031241"/>
    <w:rsid w:val="00044815"/>
    <w:rsid w:val="00044A12"/>
    <w:rsid w:val="0007204C"/>
    <w:rsid w:val="000823DE"/>
    <w:rsid w:val="00090950"/>
    <w:rsid w:val="00092981"/>
    <w:rsid w:val="000A0C6E"/>
    <w:rsid w:val="000A13FD"/>
    <w:rsid w:val="000B1F9F"/>
    <w:rsid w:val="000B6E4E"/>
    <w:rsid w:val="000C5843"/>
    <w:rsid w:val="000D09C2"/>
    <w:rsid w:val="000D5AA2"/>
    <w:rsid w:val="000D5CFD"/>
    <w:rsid w:val="000E0C92"/>
    <w:rsid w:val="000E5060"/>
    <w:rsid w:val="00104B50"/>
    <w:rsid w:val="00107837"/>
    <w:rsid w:val="00113F7A"/>
    <w:rsid w:val="0012402D"/>
    <w:rsid w:val="001309DA"/>
    <w:rsid w:val="001322D5"/>
    <w:rsid w:val="00133040"/>
    <w:rsid w:val="00134EAB"/>
    <w:rsid w:val="00140224"/>
    <w:rsid w:val="0015113F"/>
    <w:rsid w:val="001517C1"/>
    <w:rsid w:val="0017076B"/>
    <w:rsid w:val="00182391"/>
    <w:rsid w:val="001845BE"/>
    <w:rsid w:val="00192D8D"/>
    <w:rsid w:val="00197A76"/>
    <w:rsid w:val="001A6C3D"/>
    <w:rsid w:val="001B5A07"/>
    <w:rsid w:val="001C12F4"/>
    <w:rsid w:val="001C2822"/>
    <w:rsid w:val="001C2A43"/>
    <w:rsid w:val="001C3EB0"/>
    <w:rsid w:val="001E238E"/>
    <w:rsid w:val="001E32CD"/>
    <w:rsid w:val="001E6C27"/>
    <w:rsid w:val="001F195E"/>
    <w:rsid w:val="001F3F16"/>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A7EFC"/>
    <w:rsid w:val="002B0972"/>
    <w:rsid w:val="002B21D3"/>
    <w:rsid w:val="002B6E09"/>
    <w:rsid w:val="002C2167"/>
    <w:rsid w:val="002F0E0C"/>
    <w:rsid w:val="003103C3"/>
    <w:rsid w:val="00330931"/>
    <w:rsid w:val="003370BC"/>
    <w:rsid w:val="00342D4E"/>
    <w:rsid w:val="00343B9D"/>
    <w:rsid w:val="003574FA"/>
    <w:rsid w:val="003664C5"/>
    <w:rsid w:val="00366520"/>
    <w:rsid w:val="003746C3"/>
    <w:rsid w:val="0038006A"/>
    <w:rsid w:val="00384104"/>
    <w:rsid w:val="00393A9D"/>
    <w:rsid w:val="003A06F9"/>
    <w:rsid w:val="003A602E"/>
    <w:rsid w:val="003A7DB2"/>
    <w:rsid w:val="003B30A3"/>
    <w:rsid w:val="003B54B5"/>
    <w:rsid w:val="003D1B01"/>
    <w:rsid w:val="003D459F"/>
    <w:rsid w:val="003E57FB"/>
    <w:rsid w:val="00401A12"/>
    <w:rsid w:val="00401DF1"/>
    <w:rsid w:val="00423AD5"/>
    <w:rsid w:val="00423FB4"/>
    <w:rsid w:val="0043407A"/>
    <w:rsid w:val="00445EDB"/>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84736"/>
    <w:rsid w:val="0058498F"/>
    <w:rsid w:val="00585880"/>
    <w:rsid w:val="005939D6"/>
    <w:rsid w:val="005A324B"/>
    <w:rsid w:val="005B0297"/>
    <w:rsid w:val="005B1EEC"/>
    <w:rsid w:val="005B21B7"/>
    <w:rsid w:val="005E382F"/>
    <w:rsid w:val="005F712B"/>
    <w:rsid w:val="006078A9"/>
    <w:rsid w:val="0061105B"/>
    <w:rsid w:val="006173A7"/>
    <w:rsid w:val="00621601"/>
    <w:rsid w:val="00644FC1"/>
    <w:rsid w:val="0064761F"/>
    <w:rsid w:val="00650610"/>
    <w:rsid w:val="00654248"/>
    <w:rsid w:val="006552CB"/>
    <w:rsid w:val="006562C1"/>
    <w:rsid w:val="00656C7F"/>
    <w:rsid w:val="00661401"/>
    <w:rsid w:val="0066567C"/>
    <w:rsid w:val="0067246C"/>
    <w:rsid w:val="006745A7"/>
    <w:rsid w:val="00676347"/>
    <w:rsid w:val="006827BD"/>
    <w:rsid w:val="00691F18"/>
    <w:rsid w:val="006A24FE"/>
    <w:rsid w:val="006A4F16"/>
    <w:rsid w:val="006D2AA7"/>
    <w:rsid w:val="006F6B64"/>
    <w:rsid w:val="00700558"/>
    <w:rsid w:val="007020FD"/>
    <w:rsid w:val="00703307"/>
    <w:rsid w:val="007036D9"/>
    <w:rsid w:val="00710962"/>
    <w:rsid w:val="00720AD2"/>
    <w:rsid w:val="007267FC"/>
    <w:rsid w:val="007268D2"/>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038E"/>
    <w:rsid w:val="007A574A"/>
    <w:rsid w:val="007C308D"/>
    <w:rsid w:val="007F06D7"/>
    <w:rsid w:val="007F38D7"/>
    <w:rsid w:val="007F50D3"/>
    <w:rsid w:val="007F6DFC"/>
    <w:rsid w:val="00811FD5"/>
    <w:rsid w:val="00832C2C"/>
    <w:rsid w:val="00835DB1"/>
    <w:rsid w:val="00836E3B"/>
    <w:rsid w:val="00840D08"/>
    <w:rsid w:val="00841B38"/>
    <w:rsid w:val="00845261"/>
    <w:rsid w:val="00846715"/>
    <w:rsid w:val="00851C3E"/>
    <w:rsid w:val="00853D13"/>
    <w:rsid w:val="00854188"/>
    <w:rsid w:val="00862DB7"/>
    <w:rsid w:val="0087241F"/>
    <w:rsid w:val="008731E5"/>
    <w:rsid w:val="00874D64"/>
    <w:rsid w:val="008957C7"/>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101E"/>
    <w:rsid w:val="00913665"/>
    <w:rsid w:val="009147E9"/>
    <w:rsid w:val="00915B28"/>
    <w:rsid w:val="00921816"/>
    <w:rsid w:val="00922125"/>
    <w:rsid w:val="00923CFA"/>
    <w:rsid w:val="0094722D"/>
    <w:rsid w:val="00956CAC"/>
    <w:rsid w:val="00976157"/>
    <w:rsid w:val="00976B43"/>
    <w:rsid w:val="00982CD3"/>
    <w:rsid w:val="009875D7"/>
    <w:rsid w:val="009876E7"/>
    <w:rsid w:val="009926F6"/>
    <w:rsid w:val="009A5224"/>
    <w:rsid w:val="009C20CD"/>
    <w:rsid w:val="009C541D"/>
    <w:rsid w:val="009C5D9A"/>
    <w:rsid w:val="009C61AA"/>
    <w:rsid w:val="009D39A0"/>
    <w:rsid w:val="009D45CC"/>
    <w:rsid w:val="009F15FA"/>
    <w:rsid w:val="00A00512"/>
    <w:rsid w:val="00A02F48"/>
    <w:rsid w:val="00A04BFD"/>
    <w:rsid w:val="00A126D1"/>
    <w:rsid w:val="00A160DD"/>
    <w:rsid w:val="00A16389"/>
    <w:rsid w:val="00A17549"/>
    <w:rsid w:val="00A25AE5"/>
    <w:rsid w:val="00A30215"/>
    <w:rsid w:val="00A30B43"/>
    <w:rsid w:val="00A356CE"/>
    <w:rsid w:val="00A47454"/>
    <w:rsid w:val="00A62621"/>
    <w:rsid w:val="00A65717"/>
    <w:rsid w:val="00A67D95"/>
    <w:rsid w:val="00A74B31"/>
    <w:rsid w:val="00A77D8F"/>
    <w:rsid w:val="00A8796B"/>
    <w:rsid w:val="00A87FA6"/>
    <w:rsid w:val="00A90B69"/>
    <w:rsid w:val="00A90C69"/>
    <w:rsid w:val="00A933EF"/>
    <w:rsid w:val="00A96737"/>
    <w:rsid w:val="00A973EB"/>
    <w:rsid w:val="00AA2D3A"/>
    <w:rsid w:val="00AA7CC6"/>
    <w:rsid w:val="00AB4104"/>
    <w:rsid w:val="00AB5D0D"/>
    <w:rsid w:val="00AC017E"/>
    <w:rsid w:val="00AC02AE"/>
    <w:rsid w:val="00AC5DE2"/>
    <w:rsid w:val="00AC78D5"/>
    <w:rsid w:val="00AE0787"/>
    <w:rsid w:val="00AE4CFB"/>
    <w:rsid w:val="00AF6AA7"/>
    <w:rsid w:val="00B06A4B"/>
    <w:rsid w:val="00B27712"/>
    <w:rsid w:val="00B27AEA"/>
    <w:rsid w:val="00B34056"/>
    <w:rsid w:val="00B434C7"/>
    <w:rsid w:val="00B5345D"/>
    <w:rsid w:val="00B61D3E"/>
    <w:rsid w:val="00B64331"/>
    <w:rsid w:val="00B64442"/>
    <w:rsid w:val="00B720FD"/>
    <w:rsid w:val="00B80D40"/>
    <w:rsid w:val="00B86E82"/>
    <w:rsid w:val="00B91C62"/>
    <w:rsid w:val="00B95989"/>
    <w:rsid w:val="00B978F6"/>
    <w:rsid w:val="00BA26D8"/>
    <w:rsid w:val="00BA35AD"/>
    <w:rsid w:val="00BA7DF7"/>
    <w:rsid w:val="00BB5ACC"/>
    <w:rsid w:val="00BC3C9B"/>
    <w:rsid w:val="00BD16CA"/>
    <w:rsid w:val="00BD2DA1"/>
    <w:rsid w:val="00BD6EFC"/>
    <w:rsid w:val="00BE3D84"/>
    <w:rsid w:val="00BE7C92"/>
    <w:rsid w:val="00C00EAE"/>
    <w:rsid w:val="00C041F3"/>
    <w:rsid w:val="00C10CDD"/>
    <w:rsid w:val="00C22ED3"/>
    <w:rsid w:val="00C313C9"/>
    <w:rsid w:val="00C408DD"/>
    <w:rsid w:val="00C44725"/>
    <w:rsid w:val="00C4793F"/>
    <w:rsid w:val="00C50A41"/>
    <w:rsid w:val="00C619A1"/>
    <w:rsid w:val="00C61A8C"/>
    <w:rsid w:val="00C82144"/>
    <w:rsid w:val="00C82819"/>
    <w:rsid w:val="00CC0629"/>
    <w:rsid w:val="00CF1AAC"/>
    <w:rsid w:val="00CF70E1"/>
    <w:rsid w:val="00D237DA"/>
    <w:rsid w:val="00D34F29"/>
    <w:rsid w:val="00D35555"/>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075C4"/>
    <w:rsid w:val="00E3150A"/>
    <w:rsid w:val="00E3280B"/>
    <w:rsid w:val="00E35C9E"/>
    <w:rsid w:val="00E37875"/>
    <w:rsid w:val="00E42A0B"/>
    <w:rsid w:val="00E6236B"/>
    <w:rsid w:val="00E633F0"/>
    <w:rsid w:val="00E76649"/>
    <w:rsid w:val="00E806AF"/>
    <w:rsid w:val="00E91B19"/>
    <w:rsid w:val="00E943D5"/>
    <w:rsid w:val="00EA4CFB"/>
    <w:rsid w:val="00EA5540"/>
    <w:rsid w:val="00EA5B20"/>
    <w:rsid w:val="00ED47A1"/>
    <w:rsid w:val="00ED6D52"/>
    <w:rsid w:val="00EE06BE"/>
    <w:rsid w:val="00EE41BA"/>
    <w:rsid w:val="00EE635D"/>
    <w:rsid w:val="00F1225D"/>
    <w:rsid w:val="00F15428"/>
    <w:rsid w:val="00F37192"/>
    <w:rsid w:val="00F41D80"/>
    <w:rsid w:val="00F47252"/>
    <w:rsid w:val="00F672F9"/>
    <w:rsid w:val="00F7088C"/>
    <w:rsid w:val="00F71284"/>
    <w:rsid w:val="00F712FD"/>
    <w:rsid w:val="00F72AE7"/>
    <w:rsid w:val="00F74FFC"/>
    <w:rsid w:val="00F959D1"/>
    <w:rsid w:val="00FA5F31"/>
    <w:rsid w:val="00FA6112"/>
    <w:rsid w:val="00FA7343"/>
    <w:rsid w:val="00FB4583"/>
    <w:rsid w:val="00FB5C3D"/>
    <w:rsid w:val="00FC3BD2"/>
    <w:rsid w:val="00FC79EA"/>
    <w:rsid w:val="00FD081A"/>
    <w:rsid w:val="00FE5040"/>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semiHidden/>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semiHidden/>
    <w:unhideWhenUsed/>
    <w:qFormat/>
    <w:rsid w:val="00FA6112"/>
    <w:pPr>
      <w:keepNext/>
      <w:keepLines/>
      <w:spacing w:before="200" w:after="0"/>
      <w:outlineLvl w:val="2"/>
    </w:pPr>
    <w:rPr>
      <w:rFonts w:ascii="Cambria" w:eastAsia="Times New Roman" w:hAnsi="Cambria"/>
      <w:b/>
      <w:bCs/>
      <w:color w:val="4F81BD"/>
      <w:sz w:val="20"/>
      <w:szCs w:val="20"/>
      <w:lang/>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uiPriority w:val="99"/>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semiHidden/>
    <w:rsid w:val="00FA6112"/>
    <w:rPr>
      <w:rFonts w:ascii="Cambria" w:eastAsia="Times New Roman" w:hAnsi="Cambria" w:cs="Times New Roman"/>
      <w:b/>
      <w:bCs/>
      <w:color w:val="4F81BD"/>
      <w:sz w:val="26"/>
      <w:szCs w:val="26"/>
    </w:rPr>
  </w:style>
  <w:style w:type="character" w:customStyle="1" w:styleId="Titre3Car">
    <w:name w:val="Titre 3 Car"/>
    <w:link w:val="Titre3"/>
    <w:uiPriority w:val="9"/>
    <w:semiHidden/>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iPriority w:val="99"/>
    <w:semiHidden/>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393A9D"/>
    <w:pPr>
      <w:autoSpaceDE w:val="0"/>
      <w:autoSpaceDN w:val="0"/>
      <w:adjustRightInd w:val="0"/>
      <w:spacing w:after="0" w:line="240" w:lineRule="auto"/>
      <w:jc w:val="both"/>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paragraph" w:customStyle="1" w:styleId="Titre6GP">
    <w:name w:val="Titre 6 GP"/>
    <w:basedOn w:val="Normal"/>
    <w:qFormat/>
    <w:rsid w:val="00A77D8F"/>
    <w:pPr>
      <w:spacing w:after="120"/>
    </w:pPr>
    <w:rPr>
      <w:rFonts w:ascii="Arial" w:hAnsi="Arial"/>
      <w:b/>
      <w:sz w:val="24"/>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FB547-5623-44E6-B7F2-7825242E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1345</Words>
  <Characters>7403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2013-07-24T08:50:00Z</cp:lastPrinted>
  <dcterms:created xsi:type="dcterms:W3CDTF">2015-05-21T12:23:00Z</dcterms:created>
  <dcterms:modified xsi:type="dcterms:W3CDTF">2015-05-21T12:23:00Z</dcterms:modified>
</cp:coreProperties>
</file>