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AEB" w:rsidRDefault="006B1AEB">
      <w:r w:rsidRPr="006B1AEB">
        <w:drawing>
          <wp:inline distT="0" distB="0" distL="0" distR="0">
            <wp:extent cx="5760720" cy="799862"/>
            <wp:effectExtent l="19050" t="0" r="0" b="0"/>
            <wp:docPr id="4" name="Objet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29600" cy="1143000"/>
                      <a:chOff x="457200" y="274638"/>
                      <a:chExt cx="8229600" cy="1143000"/>
                    </a:xfrm>
                  </a:grpSpPr>
                  <a:sp>
                    <a:nvSpPr>
                      <a:cNvPr id="4" name="Titre 2"/>
                      <a:cNvSpPr>
                        <a:spLocks noGrp="1"/>
                      </a:cNvSpPr>
                    </a:nvSpPr>
                    <a:spPr>
                      <a:xfrm>
                        <a:off x="457200" y="274638"/>
                        <a:ext cx="8229600" cy="11430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rtlCol="0" anchor="ctr">
                          <a:normAutofit/>
                          <a:scene3d>
                            <a:camera prst="orthographicFront"/>
                            <a:lightRig rig="soft" dir="t"/>
                          </a:scene3d>
                          <a:sp3d prstMaterial="softEdge">
                            <a:bevelT w="25400" h="25400"/>
                          </a:sp3d>
                        </a:bodyPr>
                        <a:lstStyle>
                          <a:lvl1pPr algn="l" rtl="0" eaLnBrk="1" latinLnBrk="0" hangingPunct="1">
                            <a:spcBef>
                              <a:spcPct val="0"/>
                            </a:spcBef>
                            <a:buNone/>
                            <a:defRPr kumimoji="0" sz="4100" b="1" kern="1200">
                              <a:solidFill>
                                <a:schemeClr val="lt1"/>
                              </a:solidFill>
                              <a:effectLst>
                                <a:outerShdw blurRad="31750" dist="25400" dir="5400000" algn="tl" rotWithShape="0">
                                  <a:srgbClr val="000000">
                                    <a:alpha val="25000"/>
                                  </a:srgbClr>
                                </a:outerShdw>
                              </a:effectLst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>
                            <a:defRPr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>
                            <a:defRPr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>
                            <a:defRPr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>
                            <a:defRPr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>
                            <a:defRPr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>
                            <a:defRPr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>
                            <a:defRPr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>
                            <a:defRPr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  <a:extLst/>
                        </a:lstStyle>
                        <a:p>
                          <a:pPr algn="ctr"/>
                          <a:r>
                            <a:rPr lang="fr-FR" sz="2800" dirty="0" smtClean="0"/>
                            <a:t>Les éléments caractéristiques d’une organisation</a:t>
                          </a:r>
                          <a:endParaRPr lang="fr-FR" sz="2800" dirty="0"/>
                        </a:p>
                      </a:txBody>
                      <a:useSpRect/>
                    </a:txSp>
                    <a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6B1AEB" w:rsidRPr="006B1AEB" w:rsidRDefault="006B1AEB" w:rsidP="006B1AEB">
      <w:pPr>
        <w:jc w:val="center"/>
        <w:rPr>
          <w:sz w:val="28"/>
          <w:szCs w:val="28"/>
        </w:rPr>
      </w:pPr>
      <w:r w:rsidRPr="006B1AEB">
        <w:rPr>
          <w:b/>
          <w:bCs/>
          <w:i/>
          <w:iCs/>
          <w:sz w:val="28"/>
          <w:szCs w:val="28"/>
          <w:u w:val="single"/>
        </w:rPr>
        <w:t>Les finalités :</w:t>
      </w:r>
    </w:p>
    <w:p w:rsidR="006B1AEB" w:rsidRPr="006B1AEB" w:rsidRDefault="006B1AEB" w:rsidP="006B1AEB">
      <w:r w:rsidRPr="006B1AEB">
        <w:rPr>
          <w:b/>
          <w:bCs/>
          <w:u w:val="single"/>
        </w:rPr>
        <w:t>Organisation privée à but lucratif:</w:t>
      </w:r>
    </w:p>
    <w:p w:rsidR="00000000" w:rsidRPr="006B1AEB" w:rsidRDefault="00576FEE" w:rsidP="006B1AEB">
      <w:pPr>
        <w:numPr>
          <w:ilvl w:val="0"/>
          <w:numId w:val="1"/>
        </w:numPr>
      </w:pPr>
      <w:proofErr w:type="gramStart"/>
      <w:r w:rsidRPr="006B1AEB">
        <w:t>Lucrative(</w:t>
      </w:r>
      <w:proofErr w:type="gramEnd"/>
      <w:r w:rsidRPr="006B1AEB">
        <w:t xml:space="preserve">maximiser ses profits pour assurer sa pérennité) </w:t>
      </w:r>
      <w:r w:rsidRPr="006B1AEB">
        <w:t>.</w:t>
      </w:r>
    </w:p>
    <w:p w:rsidR="006B1AEB" w:rsidRPr="006B1AEB" w:rsidRDefault="006B1AEB" w:rsidP="006B1AEB">
      <w:r w:rsidRPr="006B1AEB">
        <w:rPr>
          <w:b/>
          <w:bCs/>
          <w:u w:val="single"/>
        </w:rPr>
        <w:t>Organisation public:</w:t>
      </w:r>
    </w:p>
    <w:p w:rsidR="00000000" w:rsidRPr="006B1AEB" w:rsidRDefault="00576FEE" w:rsidP="006B1AEB">
      <w:pPr>
        <w:numPr>
          <w:ilvl w:val="0"/>
          <w:numId w:val="2"/>
        </w:numPr>
      </w:pPr>
      <w:r w:rsidRPr="006B1AEB">
        <w:t xml:space="preserve">Satisfaire </w:t>
      </w:r>
      <w:r w:rsidRPr="006B1AEB">
        <w:t>l’intérêt général en assurant un service public ou dan</w:t>
      </w:r>
      <w:r w:rsidR="006B1AEB">
        <w:t xml:space="preserve">s la gestion du domaine public </w:t>
      </w:r>
    </w:p>
    <w:p w:rsidR="006B1AEB" w:rsidRPr="006B1AEB" w:rsidRDefault="006B1AEB" w:rsidP="006B1AEB">
      <w:r w:rsidRPr="006B1AEB">
        <w:rPr>
          <w:b/>
          <w:bCs/>
          <w:u w:val="single"/>
        </w:rPr>
        <w:t>Organisation privée à but non lucratif:</w:t>
      </w:r>
    </w:p>
    <w:p w:rsidR="00000000" w:rsidRPr="006B1AEB" w:rsidRDefault="00576FEE" w:rsidP="006B1AEB">
      <w:pPr>
        <w:numPr>
          <w:ilvl w:val="0"/>
          <w:numId w:val="3"/>
        </w:numPr>
      </w:pPr>
      <w:r w:rsidRPr="006B1AEB">
        <w:t>finalité de production de biens et de services.</w:t>
      </w:r>
    </w:p>
    <w:p w:rsidR="00000000" w:rsidRPr="006B1AEB" w:rsidRDefault="00576FEE" w:rsidP="006B1AEB">
      <w:pPr>
        <w:numPr>
          <w:ilvl w:val="0"/>
          <w:numId w:val="3"/>
        </w:numPr>
      </w:pPr>
      <w:r w:rsidRPr="006B1AEB">
        <w:t>finalité la défense des intérêts communs et l’humanitaire.</w:t>
      </w:r>
    </w:p>
    <w:p w:rsidR="00000000" w:rsidRPr="006B1AEB" w:rsidRDefault="00576FEE" w:rsidP="006B1AEB">
      <w:pPr>
        <w:numPr>
          <w:ilvl w:val="0"/>
          <w:numId w:val="3"/>
        </w:numPr>
      </w:pPr>
      <w:r w:rsidRPr="006B1AEB">
        <w:t xml:space="preserve">finalité </w:t>
      </w:r>
      <w:r w:rsidRPr="006B1AEB">
        <w:t xml:space="preserve">est la satisfaction de leurs adhérents à travers une activité (club sportif, association de loisir…). </w:t>
      </w:r>
    </w:p>
    <w:p w:rsidR="006B1AEB" w:rsidRPr="006B1AEB" w:rsidRDefault="006B1AEB" w:rsidP="006B1AEB">
      <w:pPr>
        <w:jc w:val="center"/>
        <w:rPr>
          <w:sz w:val="28"/>
          <w:szCs w:val="28"/>
        </w:rPr>
      </w:pPr>
      <w:r w:rsidRPr="006B1AEB">
        <w:rPr>
          <w:b/>
          <w:bCs/>
          <w:i/>
          <w:iCs/>
          <w:sz w:val="28"/>
          <w:szCs w:val="28"/>
          <w:u w:val="single"/>
        </w:rPr>
        <w:t>La nature de l’activité :</w:t>
      </w:r>
    </w:p>
    <w:p w:rsidR="00000000" w:rsidRPr="006B1AEB" w:rsidRDefault="00576FEE" w:rsidP="006B1AEB">
      <w:pPr>
        <w:numPr>
          <w:ilvl w:val="0"/>
          <w:numId w:val="4"/>
        </w:numPr>
      </w:pPr>
      <w:r w:rsidRPr="006B1AEB">
        <w:t xml:space="preserve">Son </w:t>
      </w:r>
      <w:r w:rsidRPr="006B1AEB">
        <w:rPr>
          <w:u w:val="single"/>
        </w:rPr>
        <w:t>métier</w:t>
      </w:r>
      <w:r w:rsidRPr="006B1AEB">
        <w:t xml:space="preserve"> ou à sa </w:t>
      </w:r>
      <w:r w:rsidRPr="006B1AEB">
        <w:rPr>
          <w:u w:val="single"/>
        </w:rPr>
        <w:t>mission</w:t>
      </w:r>
      <w:r w:rsidRPr="006B1AEB">
        <w:t xml:space="preserve">. </w:t>
      </w:r>
    </w:p>
    <w:p w:rsidR="00000000" w:rsidRPr="006B1AEB" w:rsidRDefault="00576FEE" w:rsidP="006B1AEB">
      <w:pPr>
        <w:numPr>
          <w:ilvl w:val="0"/>
          <w:numId w:val="4"/>
        </w:numPr>
      </w:pPr>
      <w:r w:rsidRPr="006B1AEB">
        <w:t xml:space="preserve">Pour l'identifier, il faut se concentrer sur sa production principale, de biens ou de services. </w:t>
      </w:r>
    </w:p>
    <w:p w:rsidR="006B1AEB" w:rsidRPr="006B1AEB" w:rsidRDefault="00576FEE" w:rsidP="006B1AEB">
      <w:pPr>
        <w:numPr>
          <w:ilvl w:val="0"/>
          <w:numId w:val="4"/>
        </w:numPr>
      </w:pPr>
      <w:r w:rsidRPr="006B1AEB">
        <w:t>« Intermarché », par exemple, a une activité commerciale de produits alimentaires puisque c'est son activité principale.</w:t>
      </w:r>
      <w:r w:rsidR="006B1AEB" w:rsidRPr="006B1AEB">
        <w:br/>
        <w:t xml:space="preserve">La nature de l'activité peut être principalement </w:t>
      </w:r>
      <w:r w:rsidR="006B1AEB" w:rsidRPr="006B1AEB">
        <w:rPr>
          <w:b/>
          <w:bCs/>
          <w:u w:val="single"/>
        </w:rPr>
        <w:t xml:space="preserve">commerciale, industrielle ou de services. </w:t>
      </w:r>
    </w:p>
    <w:p w:rsidR="006B1AEB" w:rsidRPr="006B1AEB" w:rsidRDefault="006B1AEB" w:rsidP="006B1AEB">
      <w:pPr>
        <w:jc w:val="center"/>
        <w:rPr>
          <w:sz w:val="28"/>
          <w:szCs w:val="28"/>
        </w:rPr>
      </w:pPr>
      <w:r w:rsidRPr="006B1AEB">
        <w:rPr>
          <w:b/>
          <w:bCs/>
          <w:i/>
          <w:iCs/>
          <w:sz w:val="28"/>
          <w:szCs w:val="28"/>
          <w:u w:val="single"/>
        </w:rPr>
        <w:t>Statut juridique:</w:t>
      </w:r>
    </w:p>
    <w:p w:rsidR="006B1AEB" w:rsidRPr="006B1AEB" w:rsidRDefault="006B1AEB" w:rsidP="006B1AEB">
      <w:r w:rsidRPr="006B1AEB">
        <w:t xml:space="preserve">Le statut juridique correspond à son </w:t>
      </w:r>
      <w:r w:rsidRPr="006B1AEB">
        <w:rPr>
          <w:u w:val="single"/>
        </w:rPr>
        <w:t>appellation juridique</w:t>
      </w:r>
      <w:r w:rsidRPr="006B1AEB">
        <w:t>.</w:t>
      </w:r>
    </w:p>
    <w:p w:rsidR="006B1AEB" w:rsidRDefault="006B1AEB" w:rsidP="006B1AEB">
      <w:r w:rsidRPr="006B1AEB">
        <w:t xml:space="preserve"> Il permet la reconnaissance légale de l'organisation en temps que </w:t>
      </w:r>
      <w:r w:rsidRPr="006B1AEB">
        <w:rPr>
          <w:b/>
          <w:bCs/>
          <w:u w:val="single"/>
        </w:rPr>
        <w:t xml:space="preserve">personne morale et </w:t>
      </w:r>
      <w:proofErr w:type="gramStart"/>
      <w:r w:rsidRPr="006B1AEB">
        <w:rPr>
          <w:b/>
          <w:bCs/>
          <w:u w:val="single"/>
        </w:rPr>
        <w:t>lui confère</w:t>
      </w:r>
      <w:proofErr w:type="gramEnd"/>
      <w:r w:rsidRPr="006B1AEB">
        <w:rPr>
          <w:b/>
          <w:bCs/>
          <w:u w:val="single"/>
        </w:rPr>
        <w:t xml:space="preserve"> des droits et des obligations propres. </w:t>
      </w:r>
    </w:p>
    <w:p w:rsidR="006B1AEB" w:rsidRDefault="006B1AEB" w:rsidP="006B1AEB">
      <w:r w:rsidRPr="006B1AEB">
        <w:t>Il existe de nombreux statuts juridiques selon le type d'organisation:</w:t>
      </w:r>
    </w:p>
    <w:p w:rsidR="006B1AEB" w:rsidRDefault="006B1AEB" w:rsidP="006B1AEB">
      <w:pPr>
        <w:pStyle w:val="Paragraphedeliste"/>
        <w:numPr>
          <w:ilvl w:val="0"/>
          <w:numId w:val="10"/>
        </w:numPr>
      </w:pPr>
      <w:r w:rsidRPr="006B1AEB">
        <w:t xml:space="preserve">Les entreprises pourront ainsi avoir la forme </w:t>
      </w:r>
      <w:r w:rsidRPr="006B1AEB">
        <w:rPr>
          <w:b/>
          <w:bCs/>
          <w:u w:val="single"/>
        </w:rPr>
        <w:t xml:space="preserve">d'une société </w:t>
      </w:r>
      <w:r w:rsidRPr="006B1AEB">
        <w:t>[ex. :</w:t>
      </w:r>
      <w:r w:rsidRPr="006B1AEB">
        <w:rPr>
          <w:b/>
          <w:bCs/>
        </w:rPr>
        <w:t xml:space="preserve"> </w:t>
      </w:r>
      <w:r w:rsidRPr="006B1AEB">
        <w:rPr>
          <w:b/>
          <w:bCs/>
          <w:u w:val="single"/>
        </w:rPr>
        <w:t>EURL</w:t>
      </w:r>
      <w:r w:rsidRPr="006B1AEB">
        <w:rPr>
          <w:b/>
          <w:bCs/>
        </w:rPr>
        <w:t xml:space="preserve"> </w:t>
      </w:r>
      <w:r w:rsidRPr="006B1AEB">
        <w:t xml:space="preserve">(entreprise unipersonnelle à responsabilité limitée), </w:t>
      </w:r>
      <w:r w:rsidRPr="006B1AEB">
        <w:rPr>
          <w:b/>
          <w:bCs/>
          <w:u w:val="single"/>
        </w:rPr>
        <w:t>SARL</w:t>
      </w:r>
      <w:r w:rsidRPr="006B1AEB">
        <w:t xml:space="preserve"> (société à responsabilité limitée), </w:t>
      </w:r>
      <w:r w:rsidRPr="006B1AEB">
        <w:rPr>
          <w:b/>
          <w:bCs/>
          <w:u w:val="single"/>
        </w:rPr>
        <w:t>SA</w:t>
      </w:r>
      <w:r w:rsidRPr="006B1AEB">
        <w:t xml:space="preserve"> (société anonyme)…] ; ou la forme d'une </w:t>
      </w:r>
      <w:r w:rsidRPr="006B1AEB">
        <w:rPr>
          <w:b/>
          <w:bCs/>
          <w:u w:val="single"/>
        </w:rPr>
        <w:t>entreprise individuelle</w:t>
      </w:r>
      <w:r w:rsidRPr="006B1AEB">
        <w:t>, comme la grande majorité des entreprises françaises.</w:t>
      </w:r>
    </w:p>
    <w:p w:rsidR="006B1AEB" w:rsidRDefault="006B1AEB" w:rsidP="006B1AEB">
      <w:pPr>
        <w:pStyle w:val="Paragraphedeliste"/>
        <w:numPr>
          <w:ilvl w:val="0"/>
          <w:numId w:val="10"/>
        </w:numPr>
      </w:pPr>
      <w:r w:rsidRPr="006B1AEB">
        <w:t>Les associations doivent créer, sous le régime de la loi du 1</w:t>
      </w:r>
      <w:r w:rsidRPr="006B1AEB">
        <w:rPr>
          <w:vertAlign w:val="superscript"/>
        </w:rPr>
        <w:t>er</w:t>
      </w:r>
      <w:r w:rsidRPr="006B1AEB">
        <w:t xml:space="preserve"> juillet 1901, un contrat d'association, d’où le statut juridique </w:t>
      </w:r>
      <w:r w:rsidRPr="006B1AEB">
        <w:rPr>
          <w:b/>
          <w:bCs/>
          <w:u w:val="single"/>
        </w:rPr>
        <w:t>association loi 1901</w:t>
      </w:r>
      <w:r w:rsidRPr="006B1AEB">
        <w:t>.</w:t>
      </w:r>
    </w:p>
    <w:p w:rsidR="006B1AEB" w:rsidRPr="006B1AEB" w:rsidRDefault="006B1AEB" w:rsidP="006B1AEB">
      <w:pPr>
        <w:pStyle w:val="Paragraphedeliste"/>
        <w:numPr>
          <w:ilvl w:val="0"/>
          <w:numId w:val="10"/>
        </w:numPr>
      </w:pPr>
      <w:r w:rsidRPr="006B1AEB">
        <w:lastRenderedPageBreak/>
        <w:t>Les organisations publiques, quant à elles, peuvent exister sous diverses formes juridiques, selon leurs finalités ou leurs activités:</w:t>
      </w:r>
    </w:p>
    <w:p w:rsidR="006B1AEB" w:rsidRDefault="006B1AEB" w:rsidP="006B1AEB">
      <w:r w:rsidRPr="006B1AEB">
        <w:t xml:space="preserve"> Les </w:t>
      </w:r>
      <w:r w:rsidRPr="006B1AEB">
        <w:rPr>
          <w:b/>
          <w:bCs/>
          <w:u w:val="single"/>
        </w:rPr>
        <w:t xml:space="preserve">administrations centrales </w:t>
      </w:r>
      <w:proofErr w:type="gramStart"/>
      <w:r w:rsidRPr="006B1AEB">
        <w:rPr>
          <w:b/>
          <w:bCs/>
          <w:u w:val="single"/>
        </w:rPr>
        <w:t>d'État(</w:t>
      </w:r>
      <w:proofErr w:type="gramEnd"/>
      <w:r w:rsidRPr="006B1AEB">
        <w:rPr>
          <w:b/>
          <w:bCs/>
          <w:u w:val="single"/>
        </w:rPr>
        <w:t>ministères)</w:t>
      </w:r>
      <w:r w:rsidRPr="006B1AEB">
        <w:t xml:space="preserve">, </w:t>
      </w:r>
      <w:r w:rsidRPr="006B1AEB">
        <w:rPr>
          <w:b/>
          <w:bCs/>
          <w:u w:val="single"/>
        </w:rPr>
        <w:t>les collectivités locales(communes)</w:t>
      </w:r>
      <w:r w:rsidRPr="006B1AEB">
        <w:t xml:space="preserve">, la fonction publique hospitalière, les organismes paritaires de protection sociale(CAF)… ont tous des statuts assez différents. </w:t>
      </w:r>
    </w:p>
    <w:p w:rsidR="006B1AEB" w:rsidRPr="006B1AEB" w:rsidRDefault="006B1AEB" w:rsidP="006B1AEB">
      <w:pPr>
        <w:jc w:val="center"/>
        <w:rPr>
          <w:sz w:val="28"/>
          <w:szCs w:val="28"/>
        </w:rPr>
      </w:pPr>
      <w:r w:rsidRPr="006B1AEB">
        <w:rPr>
          <w:b/>
          <w:bCs/>
          <w:i/>
          <w:iCs/>
          <w:sz w:val="28"/>
          <w:szCs w:val="28"/>
          <w:u w:val="single"/>
        </w:rPr>
        <w:t>Les ressources</w:t>
      </w:r>
    </w:p>
    <w:p w:rsidR="00000000" w:rsidRPr="006B1AEB" w:rsidRDefault="00576FEE" w:rsidP="006B1AEB">
      <w:pPr>
        <w:numPr>
          <w:ilvl w:val="0"/>
          <w:numId w:val="5"/>
        </w:numPr>
      </w:pPr>
      <w:r w:rsidRPr="006B1AEB">
        <w:t xml:space="preserve">Les ressources sont les moyens dont dispose l'organisation pour </w:t>
      </w:r>
      <w:r w:rsidRPr="006B1AEB">
        <w:rPr>
          <w:u w:val="single"/>
        </w:rPr>
        <w:t>réaliser sa finalité</w:t>
      </w:r>
      <w:r w:rsidRPr="006B1AEB">
        <w:t xml:space="preserve">. Elles sont </w:t>
      </w:r>
      <w:r w:rsidRPr="006B1AEB">
        <w:rPr>
          <w:u w:val="single"/>
        </w:rPr>
        <w:t xml:space="preserve">limitées et différentes </w:t>
      </w:r>
      <w:r w:rsidRPr="006B1AEB">
        <w:t>selon le type de l'organisation.</w:t>
      </w:r>
    </w:p>
    <w:p w:rsidR="00000000" w:rsidRPr="006B1AEB" w:rsidRDefault="00576FEE" w:rsidP="006B1AEB">
      <w:pPr>
        <w:numPr>
          <w:ilvl w:val="0"/>
          <w:numId w:val="5"/>
        </w:numPr>
      </w:pPr>
      <w:r w:rsidRPr="006B1AEB">
        <w:t xml:space="preserve">Les </w:t>
      </w:r>
      <w:r w:rsidRPr="006B1AEB">
        <w:rPr>
          <w:b/>
          <w:bCs/>
        </w:rPr>
        <w:t>ressources humaines</w:t>
      </w:r>
      <w:r w:rsidRPr="006B1AEB">
        <w:t xml:space="preserve"> </w:t>
      </w:r>
      <w:r w:rsidRPr="006B1AEB">
        <w:t>sont constituées des individus composant l'organisation ou participant à son activité afin de contribuer à la réalisation de ses objectifs. On trouve des bénévoles, des salariés, des fonctionnaires, des élus… selon l'organisation concernée.</w:t>
      </w:r>
    </w:p>
    <w:p w:rsidR="00000000" w:rsidRPr="006B1AEB" w:rsidRDefault="00576FEE" w:rsidP="006B1AEB">
      <w:pPr>
        <w:numPr>
          <w:ilvl w:val="0"/>
          <w:numId w:val="5"/>
        </w:numPr>
      </w:pPr>
      <w:r w:rsidRPr="006B1AEB">
        <w:t xml:space="preserve">Les </w:t>
      </w:r>
      <w:r w:rsidRPr="006B1AEB">
        <w:rPr>
          <w:b/>
          <w:bCs/>
        </w:rPr>
        <w:t>ressources</w:t>
      </w:r>
      <w:r w:rsidRPr="006B1AEB">
        <w:rPr>
          <w:b/>
          <w:bCs/>
        </w:rPr>
        <w:t xml:space="preserve"> financières</w:t>
      </w:r>
      <w:r w:rsidRPr="006B1AEB">
        <w:t xml:space="preserve"> correspondent aux moyens mobilisés par l'organisation pour financer son fonctionnement ou ses investissements. Ces ressources peuvent être le fruit de l'impôt pour une collectivité territoriale, de dons pour une association…</w:t>
      </w:r>
    </w:p>
    <w:p w:rsidR="00000000" w:rsidRPr="006B1AEB" w:rsidRDefault="00576FEE" w:rsidP="006B1AEB">
      <w:pPr>
        <w:numPr>
          <w:ilvl w:val="0"/>
          <w:numId w:val="5"/>
        </w:numPr>
      </w:pPr>
      <w:r w:rsidRPr="006B1AEB">
        <w:t xml:space="preserve">Les </w:t>
      </w:r>
      <w:r w:rsidRPr="006B1AEB">
        <w:rPr>
          <w:b/>
          <w:bCs/>
        </w:rPr>
        <w:t>ressources ma</w:t>
      </w:r>
      <w:r w:rsidRPr="006B1AEB">
        <w:rPr>
          <w:b/>
          <w:bCs/>
        </w:rPr>
        <w:t>térielles et immatérielles</w:t>
      </w:r>
      <w:r w:rsidRPr="006B1AEB">
        <w:t xml:space="preserve"> correspondent à l'ensemble des biens matériels (terrains, ordinateurs, véhicules…) et immatériels (recherche et développement, site Web, image de marque, brevet…) que possède l'organisation. </w:t>
      </w:r>
    </w:p>
    <w:p w:rsidR="006B1AEB" w:rsidRPr="006B1AEB" w:rsidRDefault="006B1AEB" w:rsidP="006B1AEB">
      <w:pPr>
        <w:jc w:val="center"/>
        <w:rPr>
          <w:sz w:val="28"/>
          <w:szCs w:val="28"/>
        </w:rPr>
      </w:pPr>
      <w:r w:rsidRPr="006B1AEB">
        <w:rPr>
          <w:b/>
          <w:bCs/>
          <w:i/>
          <w:iCs/>
          <w:sz w:val="28"/>
          <w:szCs w:val="28"/>
          <w:u w:val="single"/>
        </w:rPr>
        <w:t>Répartition du pouvoir</w:t>
      </w:r>
    </w:p>
    <w:p w:rsidR="00000000" w:rsidRPr="006B1AEB" w:rsidRDefault="00576FEE" w:rsidP="006B1AEB">
      <w:pPr>
        <w:numPr>
          <w:ilvl w:val="0"/>
          <w:numId w:val="6"/>
        </w:numPr>
      </w:pPr>
      <w:r w:rsidRPr="006B1AEB">
        <w:t>La répartitio</w:t>
      </w:r>
      <w:r w:rsidRPr="006B1AEB">
        <w:t>n du pouvoir entre les membres de l'organisation doit permettre une prise de décision efficace et éviter les conflits.</w:t>
      </w:r>
    </w:p>
    <w:p w:rsidR="006B1AEB" w:rsidRDefault="00576FEE" w:rsidP="006B1AEB">
      <w:pPr>
        <w:numPr>
          <w:ilvl w:val="0"/>
          <w:numId w:val="6"/>
        </w:numPr>
      </w:pPr>
      <w:r w:rsidRPr="006B1AEB">
        <w:t xml:space="preserve"> Chaque organisation répartit son pouvoir à sa manière, il peut </w:t>
      </w:r>
      <w:r w:rsidRPr="006B1AEB">
        <w:rPr>
          <w:b/>
          <w:bCs/>
          <w:u w:val="single"/>
        </w:rPr>
        <w:t>être centralisé ou décentralisé.</w:t>
      </w:r>
      <w:r w:rsidRPr="006B1AEB">
        <w:t xml:space="preserve"> Toutefois, nous pouvons constater, le p</w:t>
      </w:r>
      <w:r w:rsidRPr="006B1AEB">
        <w:t>lus souvent, la présence d'une hiérarchie entre les individus.</w:t>
      </w:r>
    </w:p>
    <w:p w:rsidR="00000000" w:rsidRPr="006B1AEB" w:rsidRDefault="00576FEE" w:rsidP="006B1AEB">
      <w:pPr>
        <w:numPr>
          <w:ilvl w:val="0"/>
          <w:numId w:val="6"/>
        </w:numPr>
      </w:pPr>
      <w:r w:rsidRPr="006B1AEB">
        <w:t>Par exemple, une association, conformément à ses statuts, répartit la plupart du temps les pouvoirs entre différentes instances dirigeantes.</w:t>
      </w:r>
    </w:p>
    <w:p w:rsidR="00000000" w:rsidRPr="006B1AEB" w:rsidRDefault="00576FEE" w:rsidP="006B1AEB">
      <w:pPr>
        <w:numPr>
          <w:ilvl w:val="0"/>
          <w:numId w:val="6"/>
        </w:numPr>
      </w:pPr>
      <w:r w:rsidRPr="006B1AEB">
        <w:t xml:space="preserve">Parmi celles-ci se distinguent </w:t>
      </w:r>
      <w:r w:rsidRPr="006B1AEB">
        <w:rPr>
          <w:b/>
          <w:bCs/>
          <w:u w:val="single"/>
        </w:rPr>
        <w:t xml:space="preserve">habituellement </w:t>
      </w:r>
      <w:r w:rsidRPr="006B1AEB">
        <w:rPr>
          <w:b/>
          <w:bCs/>
          <w:u w:val="single"/>
        </w:rPr>
        <w:t>une assemblée générale, un conseil d'administration, un bureau et un représentant légal</w:t>
      </w:r>
      <w:r w:rsidRPr="006B1AEB">
        <w:t>.</w:t>
      </w:r>
    </w:p>
    <w:p w:rsidR="006B1AEB" w:rsidRPr="006B1AEB" w:rsidRDefault="006B1AEB" w:rsidP="006B1AEB">
      <w:pPr>
        <w:jc w:val="center"/>
        <w:rPr>
          <w:sz w:val="28"/>
          <w:szCs w:val="28"/>
        </w:rPr>
      </w:pPr>
      <w:r w:rsidRPr="006B1AEB">
        <w:rPr>
          <w:b/>
          <w:bCs/>
          <w:i/>
          <w:iCs/>
          <w:sz w:val="28"/>
          <w:szCs w:val="28"/>
          <w:u w:val="single"/>
        </w:rPr>
        <w:t>Le champ d’action géographique</w:t>
      </w:r>
    </w:p>
    <w:p w:rsidR="00000000" w:rsidRPr="006B1AEB" w:rsidRDefault="00576FEE" w:rsidP="006B1AEB">
      <w:pPr>
        <w:numPr>
          <w:ilvl w:val="0"/>
          <w:numId w:val="7"/>
        </w:numPr>
      </w:pPr>
      <w:r w:rsidRPr="006B1AEB">
        <w:t>Le champ géographique est la zone sur laquelle s'étend l'activité de l'organisation.</w:t>
      </w:r>
    </w:p>
    <w:p w:rsidR="006B1AEB" w:rsidRPr="006B1AEB" w:rsidRDefault="006B1AEB" w:rsidP="006B1AEB">
      <w:r w:rsidRPr="006B1AEB">
        <w:br/>
        <w:t xml:space="preserve">Elle peut être </w:t>
      </w:r>
      <w:r w:rsidRPr="006B1AEB">
        <w:rPr>
          <w:b/>
          <w:bCs/>
          <w:u w:val="single"/>
        </w:rPr>
        <w:t>locale, régionale, nationale, européenne ou internationale</w:t>
      </w:r>
      <w:r w:rsidRPr="006B1AEB">
        <w:t>.</w:t>
      </w:r>
      <w:r w:rsidRPr="006B1AEB">
        <w:rPr>
          <w:b/>
          <w:bCs/>
          <w:u w:val="single"/>
        </w:rPr>
        <w:t xml:space="preserve"> </w:t>
      </w:r>
    </w:p>
    <w:p w:rsidR="006B1AEB" w:rsidRPr="006B1AEB" w:rsidRDefault="006B1AEB" w:rsidP="006B1AEB">
      <w:r w:rsidRPr="006B1AEB">
        <w:rPr>
          <w:b/>
          <w:bCs/>
          <w:u w:val="single"/>
        </w:rPr>
        <w:t>Distinction des moyens à mettre en place et des objectifs :</w:t>
      </w:r>
    </w:p>
    <w:p w:rsidR="006B1AEB" w:rsidRDefault="006B1AEB" w:rsidP="006B1AEB"/>
    <w:p w:rsidR="006B1AEB" w:rsidRPr="006B1AEB" w:rsidRDefault="006B1AEB" w:rsidP="006B1AEB"/>
    <w:p w:rsidR="006B1AEB" w:rsidRDefault="006B1AEB"/>
    <w:sectPr w:rsidR="006B1AEB" w:rsidSect="00CE485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1AEB" w:rsidRDefault="006B1AEB" w:rsidP="006B1AEB">
      <w:pPr>
        <w:spacing w:after="0" w:line="240" w:lineRule="auto"/>
      </w:pPr>
      <w:r>
        <w:separator/>
      </w:r>
    </w:p>
  </w:endnote>
  <w:endnote w:type="continuationSeparator" w:id="0">
    <w:p w:rsidR="006B1AEB" w:rsidRDefault="006B1AEB" w:rsidP="006B1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1AEB" w:rsidRDefault="006B1AEB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1AEB" w:rsidRDefault="006B1AEB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1AEB" w:rsidRDefault="006B1AEB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1AEB" w:rsidRDefault="006B1AEB" w:rsidP="006B1AEB">
      <w:pPr>
        <w:spacing w:after="0" w:line="240" w:lineRule="auto"/>
      </w:pPr>
      <w:r>
        <w:separator/>
      </w:r>
    </w:p>
  </w:footnote>
  <w:footnote w:type="continuationSeparator" w:id="0">
    <w:p w:rsidR="006B1AEB" w:rsidRDefault="006B1AEB" w:rsidP="006B1A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1AEB" w:rsidRDefault="006B1AEB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1AEB" w:rsidRPr="00EF5A26" w:rsidRDefault="006B1AEB" w:rsidP="006B1AEB">
    <w:pPr>
      <w:pStyle w:val="Paragraphedeliste"/>
      <w:numPr>
        <w:ilvl w:val="1"/>
        <w:numId w:val="11"/>
      </w:numPr>
      <w:jc w:val="center"/>
      <w:rPr>
        <w:b/>
        <w:sz w:val="36"/>
        <w:szCs w:val="36"/>
        <w:u w:val="single"/>
      </w:rPr>
    </w:pPr>
    <w:r w:rsidRPr="00EF5A26">
      <w:rPr>
        <w:b/>
        <w:sz w:val="36"/>
        <w:szCs w:val="36"/>
        <w:u w:val="single"/>
      </w:rPr>
      <w:t>Qu’est ce qu’une organisation?</w:t>
    </w:r>
  </w:p>
  <w:p w:rsidR="006B1AEB" w:rsidRPr="006B1AEB" w:rsidRDefault="006B1AEB" w:rsidP="006B1AEB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1AEB" w:rsidRDefault="006B1AEB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36F89"/>
    <w:multiLevelType w:val="hybridMultilevel"/>
    <w:tmpl w:val="4C8AC39C"/>
    <w:lvl w:ilvl="0" w:tplc="C070F9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96A7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B2E5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6ABA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B84E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D804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E200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301A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D00D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ABF6A7E"/>
    <w:multiLevelType w:val="hybridMultilevel"/>
    <w:tmpl w:val="532079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5D0E5D"/>
    <w:multiLevelType w:val="multilevel"/>
    <w:tmpl w:val="554CCD08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>
    <w:nsid w:val="235E082F"/>
    <w:multiLevelType w:val="hybridMultilevel"/>
    <w:tmpl w:val="320C866E"/>
    <w:lvl w:ilvl="0" w:tplc="BB1E04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A6A6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EA88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FCC6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9247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D262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DE85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5E3F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AA5B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304651D"/>
    <w:multiLevelType w:val="hybridMultilevel"/>
    <w:tmpl w:val="CAC2F8DE"/>
    <w:lvl w:ilvl="0" w:tplc="0728CC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9062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8A6F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CEC5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E412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C0F5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3E8F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1C0A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FEBF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5287D42"/>
    <w:multiLevelType w:val="hybridMultilevel"/>
    <w:tmpl w:val="277C1B68"/>
    <w:lvl w:ilvl="0" w:tplc="B0E0F86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84C28B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3FAAF4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5F6BEB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0CC20B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98278C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B74600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360936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CF069E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>
    <w:nsid w:val="36F9305E"/>
    <w:multiLevelType w:val="hybridMultilevel"/>
    <w:tmpl w:val="7F428D0A"/>
    <w:lvl w:ilvl="0" w:tplc="36805D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7655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A06E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EE8C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D0F8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F69E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563F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4AD9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B28F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432810CC"/>
    <w:multiLevelType w:val="hybridMultilevel"/>
    <w:tmpl w:val="4886A81C"/>
    <w:lvl w:ilvl="0" w:tplc="DF821B3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BD879D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70A23C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7D0B55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F68B0D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826958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ED06BC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84EA68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2A6205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>
    <w:nsid w:val="4D3C3013"/>
    <w:multiLevelType w:val="hybridMultilevel"/>
    <w:tmpl w:val="F0D6F9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D30231"/>
    <w:multiLevelType w:val="hybridMultilevel"/>
    <w:tmpl w:val="62EECF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A5016B"/>
    <w:multiLevelType w:val="hybridMultilevel"/>
    <w:tmpl w:val="08748560"/>
    <w:lvl w:ilvl="0" w:tplc="1494D5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5EA4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9212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BC07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302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8E14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FC15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906F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7E7C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0"/>
  </w:num>
  <w:num w:numId="2">
    <w:abstractNumId w:val="0"/>
  </w:num>
  <w:num w:numId="3">
    <w:abstractNumId w:val="6"/>
  </w:num>
  <w:num w:numId="4">
    <w:abstractNumId w:val="3"/>
  </w:num>
  <w:num w:numId="5">
    <w:abstractNumId w:val="7"/>
  </w:num>
  <w:num w:numId="6">
    <w:abstractNumId w:val="4"/>
  </w:num>
  <w:num w:numId="7">
    <w:abstractNumId w:val="5"/>
  </w:num>
  <w:num w:numId="8">
    <w:abstractNumId w:val="9"/>
  </w:num>
  <w:num w:numId="9">
    <w:abstractNumId w:val="1"/>
  </w:num>
  <w:num w:numId="10">
    <w:abstractNumId w:val="8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B1AEB"/>
    <w:rsid w:val="00576FEE"/>
    <w:rsid w:val="006B1AEB"/>
    <w:rsid w:val="00CE48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859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1A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1AE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6B1AE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6B1A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6B1AEB"/>
  </w:style>
  <w:style w:type="paragraph" w:styleId="Pieddepage">
    <w:name w:val="footer"/>
    <w:basedOn w:val="Normal"/>
    <w:link w:val="PieddepageCar"/>
    <w:uiPriority w:val="99"/>
    <w:semiHidden/>
    <w:unhideWhenUsed/>
    <w:rsid w:val="006B1A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6B1A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4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2116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216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8809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2676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0335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179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1363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3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343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561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5389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572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059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73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0925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4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9744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0171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079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2402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575</Words>
  <Characters>3168</Characters>
  <Application>Microsoft Office Word</Application>
  <DocSecurity>0</DocSecurity>
  <Lines>26</Lines>
  <Paragraphs>7</Paragraphs>
  <ScaleCrop>false</ScaleCrop>
  <Company/>
  <LinksUpToDate>false</LinksUpToDate>
  <CharactersWithSpaces>3736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Administrateur</dc:creator>
  <cp:lastModifiedBy>Administrateur</cp:lastModifiedBy>
  <cp:revision>2</cp:revision>
  <cp:lastPrinted>2015-05-21T12:38:00Z</cp:lastPrinted>
  <dcterms:created xsi:type="dcterms:W3CDTF">2015-05-21T12:32:00Z</dcterms:created>
  <dcterms:modified xsi:type="dcterms:W3CDTF">2015-05-21T12:38:00Z</dcterms:modified>
</cp:coreProperties>
</file>