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D6B" w:rsidRPr="0068606A" w:rsidRDefault="001603BE" w:rsidP="0068606A">
      <w:pPr>
        <w:jc w:val="center"/>
        <w:rPr>
          <w:rFonts w:ascii="Cooper Black" w:hAnsi="Cooper Black"/>
          <w:sz w:val="24"/>
          <w:szCs w:val="24"/>
        </w:rPr>
      </w:pPr>
      <w:r w:rsidRPr="0068606A">
        <w:rPr>
          <w:rFonts w:ascii="Cooper Black" w:hAnsi="Cooper Black"/>
          <w:sz w:val="24"/>
          <w:szCs w:val="24"/>
        </w:rPr>
        <w:t>SYNTHESE CHAPITRE 8 ECONOMIE : DES QUELLES SONT LES CONTRAINTES PESANT SUR LES POLITIQUES ECONOMIQUES DE LA ZONE EURO</w:t>
      </w:r>
    </w:p>
    <w:p w:rsidR="001603BE" w:rsidRPr="0068606A" w:rsidRDefault="0068606A">
      <w:pPr>
        <w:rPr>
          <w:rFonts w:ascii="Cooper Black" w:hAnsi="Cooper Black"/>
          <w:sz w:val="24"/>
          <w:szCs w:val="24"/>
        </w:rPr>
      </w:pPr>
      <w:r w:rsidRPr="0068606A">
        <w:rPr>
          <w:rFonts w:ascii="Cooper Black" w:hAnsi="Cooper Black"/>
          <w:sz w:val="24"/>
          <w:szCs w:val="24"/>
        </w:rPr>
        <w:pict>
          <v:roundrect id="_x0000_s1026" style="position:absolute;margin-left:-6.35pt;margin-top:23.25pt;width:300.75pt;height:101.6pt;z-index:251658240" arcsize="10923f">
            <v:textbox>
              <w:txbxContent>
                <w:p w:rsidR="001603BE" w:rsidRPr="0068606A" w:rsidRDefault="001603BE">
                  <w:pPr>
                    <w:rPr>
                      <w:sz w:val="24"/>
                      <w:szCs w:val="24"/>
                    </w:rPr>
                  </w:pPr>
                  <w:r w:rsidRPr="0068606A">
                    <w:rPr>
                      <w:sz w:val="24"/>
                      <w:szCs w:val="24"/>
                    </w:rPr>
                    <w:t xml:space="preserve">Les pays membres de la zone euro ont des situations très diversifiées (certains en situation de croissance, d’autres en situation de </w:t>
                  </w:r>
                  <w:proofErr w:type="spellStart"/>
                  <w:r w:rsidRPr="0068606A">
                    <w:rPr>
                      <w:sz w:val="24"/>
                      <w:szCs w:val="24"/>
                    </w:rPr>
                    <w:t>recession</w:t>
                  </w:r>
                  <w:proofErr w:type="spellEnd"/>
                  <w:r w:rsidRPr="0068606A">
                    <w:rPr>
                      <w:sz w:val="24"/>
                      <w:szCs w:val="24"/>
                    </w:rPr>
                    <w:t>/ certains sont endettés, d’autres non</w:t>
                  </w:r>
                  <w:r w:rsidR="00384611" w:rsidRPr="0068606A">
                    <w:rPr>
                      <w:sz w:val="24"/>
                      <w:szCs w:val="24"/>
                    </w:rPr>
                    <w:t>/ certains sont compétitifs, d’autres non</w:t>
                  </w:r>
                  <w:r w:rsidRPr="0068606A">
                    <w:rPr>
                      <w:sz w:val="24"/>
                      <w:szCs w:val="24"/>
                    </w:rPr>
                    <w:t>)</w:t>
                  </w:r>
                </w:p>
              </w:txbxContent>
            </v:textbox>
          </v:roundrect>
        </w:pict>
      </w:r>
      <w:r w:rsidRPr="0068606A">
        <w:rPr>
          <w:rFonts w:ascii="Cooper Black" w:hAnsi="Cooper Black"/>
          <w:sz w:val="24"/>
          <w:szCs w:val="24"/>
        </w:rPr>
        <w:pict>
          <v:roundrect id="_x0000_s1027" style="position:absolute;margin-left:309.4pt;margin-top:23.25pt;width:173.25pt;height:66pt;z-index:251659264" arcsize="10923f">
            <v:textbox>
              <w:txbxContent>
                <w:p w:rsidR="001603BE" w:rsidRPr="0068606A" w:rsidRDefault="001603BE">
                  <w:pPr>
                    <w:rPr>
                      <w:sz w:val="24"/>
                      <w:szCs w:val="24"/>
                    </w:rPr>
                  </w:pPr>
                  <w:r w:rsidRPr="0068606A">
                    <w:rPr>
                      <w:sz w:val="24"/>
                      <w:szCs w:val="24"/>
                    </w:rPr>
                    <w:t>La politique monétaire est centralisée et assurée par la BCE</w:t>
                  </w:r>
                </w:p>
              </w:txbxContent>
            </v:textbox>
          </v:roundrect>
        </w:pict>
      </w:r>
      <w:r w:rsidR="001603BE" w:rsidRPr="0068606A">
        <w:rPr>
          <w:rFonts w:ascii="Cooper Black" w:hAnsi="Cooper Black"/>
          <w:sz w:val="24"/>
          <w:szCs w:val="24"/>
        </w:rPr>
        <w:t>1 Une coordination difficile des politiques économiques européennes</w:t>
      </w:r>
    </w:p>
    <w:p w:rsidR="00384611" w:rsidRDefault="00384611"/>
    <w:p w:rsidR="00384611" w:rsidRDefault="00384611"/>
    <w:p w:rsidR="00384611" w:rsidRDefault="00384611"/>
    <w:p w:rsidR="0068606A" w:rsidRDefault="0068606A">
      <w:r>
        <w:rPr>
          <w:noProof/>
          <w:lang w:eastAsia="fr-F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8" type="#_x0000_t88" style="position:absolute;margin-left:248.65pt;margin-top:-67.65pt;width:17.25pt;height:198pt;rotation:90;z-index:251660288"/>
        </w:pict>
      </w:r>
    </w:p>
    <w:p w:rsidR="00384611" w:rsidRDefault="00384611">
      <w:r>
        <w:rPr>
          <w:noProof/>
          <w:lang w:eastAsia="fr-FR"/>
        </w:rPr>
        <w:pict>
          <v:roundrect id="_x0000_s1029" style="position:absolute;margin-left:5.65pt;margin-top:14.5pt;width:465.75pt;height:26.25pt;z-index:251661312" arcsize="10923f">
            <v:textbox>
              <w:txbxContent>
                <w:p w:rsidR="001603BE" w:rsidRPr="0068606A" w:rsidRDefault="001603BE">
                  <w:pPr>
                    <w:rPr>
                      <w:sz w:val="24"/>
                      <w:szCs w:val="24"/>
                    </w:rPr>
                  </w:pPr>
                  <w:r w:rsidRPr="0068606A">
                    <w:rPr>
                      <w:sz w:val="24"/>
                      <w:szCs w:val="24"/>
                    </w:rPr>
                    <w:t>Une politique monétaire unique est délicate à mettre en œuvre (</w:t>
                  </w:r>
                  <w:r w:rsidR="00384611" w:rsidRPr="0068606A">
                    <w:rPr>
                      <w:sz w:val="24"/>
                      <w:szCs w:val="24"/>
                    </w:rPr>
                    <w:t>variété des situations</w:t>
                  </w:r>
                  <w:r w:rsidR="0068606A">
                    <w:rPr>
                      <w:sz w:val="24"/>
                      <w:szCs w:val="24"/>
                    </w:rPr>
                    <w:t>)</w:t>
                  </w:r>
                </w:p>
              </w:txbxContent>
            </v:textbox>
          </v:roundrect>
        </w:pict>
      </w:r>
    </w:p>
    <w:p w:rsidR="00384611" w:rsidRDefault="0068606A">
      <w:r>
        <w:rPr>
          <w:noProof/>
          <w:lang w:eastAsia="fr-FR"/>
        </w:rPr>
        <w:pict>
          <v:roundrect id="_x0000_s1030" style="position:absolute;margin-left:1.9pt;margin-top:24.55pt;width:465.75pt;height:102.1pt;z-index:251662336" arcsize="10923f">
            <v:textbox>
              <w:txbxContent>
                <w:p w:rsidR="00384611" w:rsidRPr="0068606A" w:rsidRDefault="00384611" w:rsidP="00384611">
                  <w:pPr>
                    <w:spacing w:after="0"/>
                    <w:rPr>
                      <w:sz w:val="24"/>
                      <w:szCs w:val="24"/>
                    </w:rPr>
                  </w:pPr>
                  <w:r w:rsidRPr="0068606A">
                    <w:rPr>
                      <w:sz w:val="24"/>
                      <w:szCs w:val="24"/>
                    </w:rPr>
                    <w:t>Cadre pour une harmonisation et des règles communes à respecter : Pacte de stabilité et de croissance :</w:t>
                  </w:r>
                </w:p>
                <w:p w:rsidR="00384611" w:rsidRPr="0068606A" w:rsidRDefault="00384611" w:rsidP="00384611">
                  <w:pPr>
                    <w:spacing w:after="0"/>
                    <w:rPr>
                      <w:sz w:val="24"/>
                      <w:szCs w:val="24"/>
                    </w:rPr>
                  </w:pPr>
                  <w:r w:rsidRPr="0068606A">
                    <w:rPr>
                      <w:sz w:val="24"/>
                      <w:szCs w:val="24"/>
                    </w:rPr>
                    <w:t xml:space="preserve">  </w:t>
                  </w:r>
                  <w:proofErr w:type="gramStart"/>
                  <w:r w:rsidRPr="0068606A">
                    <w:rPr>
                      <w:sz w:val="24"/>
                      <w:szCs w:val="24"/>
                    </w:rPr>
                    <w:t>le</w:t>
                  </w:r>
                  <w:proofErr w:type="gramEnd"/>
                  <w:r w:rsidRPr="0068606A">
                    <w:rPr>
                      <w:sz w:val="24"/>
                      <w:szCs w:val="24"/>
                    </w:rPr>
                    <w:t xml:space="preserve"> déficit public ne doit pas dépasser 3% du PIB ; le déficit structurel ne doit pas dépasser 0,5% du PIB (déficit pour financer la recherche, les infrastructures)</w:t>
                  </w:r>
                </w:p>
                <w:p w:rsidR="00384611" w:rsidRPr="0068606A" w:rsidRDefault="00384611" w:rsidP="00384611">
                  <w:pPr>
                    <w:spacing w:after="0"/>
                    <w:rPr>
                      <w:sz w:val="24"/>
                      <w:szCs w:val="24"/>
                    </w:rPr>
                  </w:pPr>
                  <w:r w:rsidRPr="0068606A">
                    <w:rPr>
                      <w:sz w:val="24"/>
                      <w:szCs w:val="24"/>
                    </w:rPr>
                    <w:t>-l’endettement  public ne doit pas dépasser 60% du PIB</w:t>
                  </w:r>
                </w:p>
              </w:txbxContent>
            </v:textbox>
          </v:roundrect>
        </w:pict>
      </w:r>
    </w:p>
    <w:p w:rsidR="00384611" w:rsidRDefault="00384611"/>
    <w:p w:rsidR="00384611" w:rsidRDefault="00384611"/>
    <w:p w:rsidR="00384611" w:rsidRDefault="00384611"/>
    <w:p w:rsidR="001603BE" w:rsidRDefault="001603BE"/>
    <w:p w:rsidR="0068606A" w:rsidRPr="0068606A" w:rsidRDefault="0068606A">
      <w:pPr>
        <w:rPr>
          <w:rFonts w:ascii="Cooper Black" w:hAnsi="Cooper Black"/>
          <w:sz w:val="24"/>
          <w:szCs w:val="24"/>
        </w:rPr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140.65pt;margin-top:20.6pt;width:304.5pt;height:23.25pt;z-index:251670528" strokecolor="white [3212]">
            <v:textbox>
              <w:txbxContent>
                <w:p w:rsidR="0068606A" w:rsidRPr="0068606A" w:rsidRDefault="0068606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a)</w:t>
                  </w:r>
                  <w:r w:rsidRPr="0068606A">
                    <w:rPr>
                      <w:sz w:val="24"/>
                      <w:szCs w:val="24"/>
                    </w:rPr>
                    <w:t>Financement par hausse des impôts</w:t>
                  </w:r>
                </w:p>
              </w:txbxContent>
            </v:textbox>
          </v:shape>
        </w:pict>
      </w:r>
      <w:r w:rsidR="00384611" w:rsidRPr="0068606A">
        <w:rPr>
          <w:rFonts w:ascii="Cooper Black" w:hAnsi="Cooper Black"/>
          <w:sz w:val="24"/>
          <w:szCs w:val="24"/>
        </w:rPr>
        <w:t>2 Des politiques budgétaires nationales contraintes par des difficultés de financement</w:t>
      </w:r>
    </w:p>
    <w:p w:rsidR="0068606A" w:rsidRPr="0068606A" w:rsidRDefault="0068606A">
      <w:pPr>
        <w:rPr>
          <w:sz w:val="24"/>
          <w:szCs w:val="24"/>
        </w:rPr>
      </w:pPr>
      <w:r w:rsidRPr="0068606A">
        <w:rPr>
          <w:rFonts w:ascii="Cooper Black" w:hAnsi="Cooper Black"/>
          <w:sz w:val="24"/>
          <w:szCs w:val="24"/>
        </w:rPr>
        <w:pict>
          <v:shape id="_x0000_s1037" type="#_x0000_t202" style="position:absolute;margin-left:132.4pt;margin-top:2.5pt;width:327.75pt;height:23.25pt;z-index:251669504" strokecolor="white [3212]">
            <v:textbox>
              <w:txbxContent>
                <w:p w:rsidR="0068606A" w:rsidRPr="0068606A" w:rsidRDefault="0068606A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b)</w:t>
                  </w:r>
                  <w:r w:rsidRPr="0068606A">
                    <w:rPr>
                      <w:sz w:val="24"/>
                      <w:szCs w:val="24"/>
                    </w:rPr>
                    <w:t>Financement</w:t>
                  </w:r>
                  <w:proofErr w:type="gramEnd"/>
                  <w:r w:rsidRPr="0068606A">
                    <w:rPr>
                      <w:sz w:val="24"/>
                      <w:szCs w:val="24"/>
                    </w:rPr>
                    <w:t xml:space="preserve"> par emprunt</w:t>
                  </w:r>
                </w:p>
              </w:txbxContent>
            </v:textbox>
          </v:shape>
        </w:pict>
      </w:r>
      <w:r w:rsidRPr="0068606A">
        <w:rPr>
          <w:rFonts w:ascii="Cooper Black" w:hAnsi="Cooper Black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95.65pt;margin-top:2.2pt;width:28.5pt;height:8.25pt;flip:y;z-index:251667456" o:connectortype="straight">
            <v:stroke endarrow="block"/>
          </v:shape>
        </w:pict>
      </w:r>
      <w:r w:rsidRPr="0068606A">
        <w:rPr>
          <w:sz w:val="24"/>
          <w:szCs w:val="24"/>
        </w:rPr>
        <w:t>Deux possibilités</w:t>
      </w:r>
    </w:p>
    <w:p w:rsidR="0068606A" w:rsidRDefault="0068606A">
      <w:r w:rsidRPr="0068606A">
        <w:rPr>
          <w:rFonts w:ascii="Cooper Black" w:hAnsi="Cooper Black"/>
          <w:sz w:val="24"/>
          <w:szCs w:val="24"/>
        </w:rPr>
        <w:pict>
          <v:shape id="_x0000_s1034" type="#_x0000_t202" style="position:absolute;margin-left:74.3pt;margin-top:168.55pt;width:282pt;height:25.5pt;z-index:251666432">
            <v:textbox>
              <w:txbxContent>
                <w:p w:rsidR="00340FA3" w:rsidRPr="0068606A" w:rsidRDefault="00340FA3">
                  <w:pPr>
                    <w:rPr>
                      <w:sz w:val="24"/>
                      <w:szCs w:val="24"/>
                    </w:rPr>
                  </w:pPr>
                  <w:r w:rsidRPr="0068606A">
                    <w:rPr>
                      <w:sz w:val="24"/>
                      <w:szCs w:val="24"/>
                    </w:rPr>
                    <w:t>Moins d’activité donc moins d’impôt à prélever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031" style="position:absolute;margin-left:-6.35pt;margin-top:7.3pt;width:477.75pt;height:168.75pt;z-index:251663360" arcsize="10923f">
            <v:textbox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3936"/>
                    <w:gridCol w:w="5103"/>
                  </w:tblGrid>
                  <w:tr w:rsidR="00340FA3" w:rsidTr="0068606A">
                    <w:tc>
                      <w:tcPr>
                        <w:tcW w:w="3936" w:type="dxa"/>
                      </w:tcPr>
                      <w:p w:rsidR="00340FA3" w:rsidRPr="0068606A" w:rsidRDefault="0068606A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68606A">
                          <w:rPr>
                            <w:b/>
                            <w:sz w:val="28"/>
                            <w:szCs w:val="28"/>
                          </w:rPr>
                          <w:t>a)</w:t>
                        </w:r>
                        <w:r w:rsidR="00340FA3" w:rsidRPr="0068606A">
                          <w:rPr>
                            <w:b/>
                            <w:sz w:val="28"/>
                            <w:szCs w:val="28"/>
                          </w:rPr>
                          <w:t>Augmentation des prélèvements obligatoires</w:t>
                        </w:r>
                      </w:p>
                    </w:tc>
                    <w:tc>
                      <w:tcPr>
                        <w:tcW w:w="5103" w:type="dxa"/>
                      </w:tcPr>
                      <w:p w:rsidR="00340FA3" w:rsidRPr="0068606A" w:rsidRDefault="00340FA3">
                        <w:pPr>
                          <w:rPr>
                            <w:sz w:val="28"/>
                            <w:szCs w:val="28"/>
                          </w:rPr>
                        </w:pPr>
                        <w:r w:rsidRPr="0068606A">
                          <w:rPr>
                            <w:sz w:val="28"/>
                            <w:szCs w:val="28"/>
                          </w:rPr>
                          <w:t>Réduction des déficits et financement de la politique économique</w:t>
                        </w:r>
                      </w:p>
                    </w:tc>
                  </w:tr>
                  <w:tr w:rsidR="00340FA3" w:rsidTr="0068606A">
                    <w:tc>
                      <w:tcPr>
                        <w:tcW w:w="9039" w:type="dxa"/>
                        <w:gridSpan w:val="2"/>
                      </w:tcPr>
                      <w:p w:rsidR="00340FA3" w:rsidRPr="0068606A" w:rsidRDefault="00340F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384611" w:rsidTr="0068606A">
                    <w:tc>
                      <w:tcPr>
                        <w:tcW w:w="3936" w:type="dxa"/>
                        <w:vMerge w:val="restart"/>
                      </w:tcPr>
                      <w:p w:rsidR="00384611" w:rsidRPr="0068606A" w:rsidRDefault="00384611">
                        <w:pPr>
                          <w:rPr>
                            <w:sz w:val="28"/>
                            <w:szCs w:val="28"/>
                          </w:rPr>
                        </w:pPr>
                        <w:r w:rsidRPr="0068606A">
                          <w:rPr>
                            <w:sz w:val="28"/>
                            <w:szCs w:val="28"/>
                          </w:rPr>
                          <w:t>Risques d’un financement par hausse des impôts</w:t>
                        </w:r>
                      </w:p>
                    </w:tc>
                    <w:tc>
                      <w:tcPr>
                        <w:tcW w:w="5103" w:type="dxa"/>
                      </w:tcPr>
                      <w:p w:rsidR="00384611" w:rsidRPr="0068606A" w:rsidRDefault="00340FA3">
                        <w:pPr>
                          <w:rPr>
                            <w:sz w:val="28"/>
                            <w:szCs w:val="28"/>
                          </w:rPr>
                        </w:pPr>
                        <w:r w:rsidRPr="0068606A">
                          <w:rPr>
                            <w:sz w:val="28"/>
                            <w:szCs w:val="28"/>
                          </w:rPr>
                          <w:t>Baisse du pouvoir d’achat</w:t>
                        </w:r>
                      </w:p>
                    </w:tc>
                  </w:tr>
                  <w:tr w:rsidR="00384611" w:rsidTr="0068606A">
                    <w:tc>
                      <w:tcPr>
                        <w:tcW w:w="3936" w:type="dxa"/>
                        <w:vMerge/>
                      </w:tcPr>
                      <w:p w:rsidR="00384611" w:rsidRPr="0068606A" w:rsidRDefault="00384611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5103" w:type="dxa"/>
                      </w:tcPr>
                      <w:p w:rsidR="00384611" w:rsidRPr="0068606A" w:rsidRDefault="00340FA3">
                        <w:pPr>
                          <w:rPr>
                            <w:sz w:val="28"/>
                            <w:szCs w:val="28"/>
                          </w:rPr>
                        </w:pPr>
                        <w:r w:rsidRPr="0068606A">
                          <w:rPr>
                            <w:sz w:val="28"/>
                            <w:szCs w:val="28"/>
                          </w:rPr>
                          <w:t>Réduction de la consommation et de l’investissement</w:t>
                        </w:r>
                      </w:p>
                    </w:tc>
                  </w:tr>
                  <w:tr w:rsidR="00384611" w:rsidTr="0068606A">
                    <w:tc>
                      <w:tcPr>
                        <w:tcW w:w="3936" w:type="dxa"/>
                        <w:vMerge/>
                      </w:tcPr>
                      <w:p w:rsidR="00384611" w:rsidRPr="0068606A" w:rsidRDefault="00384611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5103" w:type="dxa"/>
                      </w:tcPr>
                      <w:p w:rsidR="00384611" w:rsidRPr="0068606A" w:rsidRDefault="00340FA3">
                        <w:pPr>
                          <w:rPr>
                            <w:sz w:val="28"/>
                            <w:szCs w:val="28"/>
                          </w:rPr>
                        </w:pPr>
                        <w:r w:rsidRPr="0068606A">
                          <w:rPr>
                            <w:sz w:val="28"/>
                            <w:szCs w:val="28"/>
                          </w:rPr>
                          <w:t>Dé incitation à travailler (trop d’impôt)</w:t>
                        </w:r>
                      </w:p>
                    </w:tc>
                  </w:tr>
                  <w:tr w:rsidR="00384611" w:rsidTr="0068606A">
                    <w:tc>
                      <w:tcPr>
                        <w:tcW w:w="3936" w:type="dxa"/>
                        <w:vMerge/>
                      </w:tcPr>
                      <w:p w:rsidR="00384611" w:rsidRPr="0068606A" w:rsidRDefault="00384611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5103" w:type="dxa"/>
                      </w:tcPr>
                      <w:p w:rsidR="00384611" w:rsidRPr="0068606A" w:rsidRDefault="00340FA3">
                        <w:pPr>
                          <w:rPr>
                            <w:sz w:val="28"/>
                            <w:szCs w:val="28"/>
                          </w:rPr>
                        </w:pPr>
                        <w:r w:rsidRPr="0068606A">
                          <w:rPr>
                            <w:sz w:val="28"/>
                            <w:szCs w:val="28"/>
                          </w:rPr>
                          <w:t>Baissement de l’investissement</w:t>
                        </w:r>
                      </w:p>
                    </w:tc>
                  </w:tr>
                </w:tbl>
                <w:p w:rsidR="00384611" w:rsidRDefault="00384611"/>
              </w:txbxContent>
            </v:textbox>
          </v:roundrect>
        </w:pict>
      </w:r>
      <w:r>
        <w:rPr>
          <w:noProof/>
          <w:lang w:eastAsia="fr-FR"/>
        </w:rPr>
        <w:pict>
          <v:roundrect id="_x0000_s1032" style="position:absolute;margin-left:1.9pt;margin-top:194.05pt;width:462pt;height:156.2pt;z-index:251664384" arcsize="10923f">
            <v:textbox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3652"/>
                    <w:gridCol w:w="4588"/>
                  </w:tblGrid>
                  <w:tr w:rsidR="00340FA3" w:rsidTr="0068606A">
                    <w:tc>
                      <w:tcPr>
                        <w:tcW w:w="3652" w:type="dxa"/>
                        <w:vMerge w:val="restart"/>
                      </w:tcPr>
                      <w:p w:rsidR="00340FA3" w:rsidRPr="0068606A" w:rsidRDefault="0068606A" w:rsidP="00340FA3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gramStart"/>
                        <w:r w:rsidRPr="0068606A">
                          <w:rPr>
                            <w:b/>
                            <w:sz w:val="24"/>
                            <w:szCs w:val="24"/>
                          </w:rPr>
                          <w:t>b)</w:t>
                        </w:r>
                        <w:r w:rsidR="00340FA3" w:rsidRPr="0068606A">
                          <w:rPr>
                            <w:b/>
                            <w:sz w:val="24"/>
                            <w:szCs w:val="24"/>
                          </w:rPr>
                          <w:t>Risques</w:t>
                        </w:r>
                        <w:proofErr w:type="gramEnd"/>
                        <w:r w:rsidR="00340FA3" w:rsidRPr="0068606A">
                          <w:rPr>
                            <w:b/>
                            <w:sz w:val="24"/>
                            <w:szCs w:val="24"/>
                          </w:rPr>
                          <w:t xml:space="preserve"> d’</w:t>
                        </w:r>
                        <w:r w:rsidR="00340FA3" w:rsidRPr="0068606A">
                          <w:rPr>
                            <w:b/>
                            <w:sz w:val="24"/>
                            <w:szCs w:val="24"/>
                          </w:rPr>
                          <w:t>un financement par emprunt</w:t>
                        </w:r>
                      </w:p>
                    </w:tc>
                    <w:tc>
                      <w:tcPr>
                        <w:tcW w:w="4588" w:type="dxa"/>
                      </w:tcPr>
                      <w:p w:rsidR="00340FA3" w:rsidRPr="0068606A" w:rsidRDefault="00340FA3" w:rsidP="00445502">
                        <w:pPr>
                          <w:rPr>
                            <w:sz w:val="24"/>
                            <w:szCs w:val="24"/>
                          </w:rPr>
                        </w:pPr>
                        <w:r w:rsidRPr="0068606A">
                          <w:rPr>
                            <w:sz w:val="24"/>
                            <w:szCs w:val="24"/>
                          </w:rPr>
                          <w:t>Dépendance vis-à-vis des prêteurs sur les marchés financiers</w:t>
                        </w:r>
                      </w:p>
                    </w:tc>
                  </w:tr>
                  <w:tr w:rsidR="00340FA3" w:rsidTr="0068606A">
                    <w:tc>
                      <w:tcPr>
                        <w:tcW w:w="3652" w:type="dxa"/>
                        <w:vMerge/>
                      </w:tcPr>
                      <w:p w:rsidR="00340FA3" w:rsidRPr="0068606A" w:rsidRDefault="00340FA3" w:rsidP="00445502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588" w:type="dxa"/>
                      </w:tcPr>
                      <w:p w:rsidR="00340FA3" w:rsidRPr="0068606A" w:rsidRDefault="00340FA3" w:rsidP="00445502">
                        <w:pPr>
                          <w:rPr>
                            <w:sz w:val="24"/>
                            <w:szCs w:val="24"/>
                          </w:rPr>
                        </w:pPr>
                        <w:r w:rsidRPr="0068606A">
                          <w:rPr>
                            <w:sz w:val="24"/>
                            <w:szCs w:val="24"/>
                          </w:rPr>
                          <w:t>Effet d’éviction : L’Etat va évincer les entreprises qui ont aussi besoin d’argent pour financer leur développement</w:t>
                        </w:r>
                      </w:p>
                    </w:tc>
                  </w:tr>
                  <w:tr w:rsidR="00340FA3" w:rsidTr="0068606A">
                    <w:tc>
                      <w:tcPr>
                        <w:tcW w:w="3652" w:type="dxa"/>
                        <w:vMerge/>
                      </w:tcPr>
                      <w:p w:rsidR="00340FA3" w:rsidRPr="0068606A" w:rsidRDefault="00340FA3" w:rsidP="00445502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588" w:type="dxa"/>
                      </w:tcPr>
                      <w:p w:rsidR="00340FA3" w:rsidRPr="0068606A" w:rsidRDefault="00340FA3" w:rsidP="00445502">
                        <w:pPr>
                          <w:rPr>
                            <w:sz w:val="24"/>
                            <w:szCs w:val="24"/>
                          </w:rPr>
                        </w:pPr>
                        <w:r w:rsidRPr="0068606A">
                          <w:rPr>
                            <w:sz w:val="24"/>
                            <w:szCs w:val="24"/>
                          </w:rPr>
                          <w:t>Effet boule de neige : plus la dette est élevée, plus la prime de risque sera élevée et les intérêts de la dette pèseront dans le budget de l’Etat</w:t>
                        </w:r>
                      </w:p>
                    </w:tc>
                  </w:tr>
                  <w:tr w:rsidR="00340FA3" w:rsidTr="0068606A">
                    <w:tc>
                      <w:tcPr>
                        <w:tcW w:w="3652" w:type="dxa"/>
                        <w:vMerge/>
                      </w:tcPr>
                      <w:p w:rsidR="00340FA3" w:rsidRDefault="00340FA3" w:rsidP="00445502"/>
                    </w:tc>
                    <w:tc>
                      <w:tcPr>
                        <w:tcW w:w="4588" w:type="dxa"/>
                      </w:tcPr>
                      <w:p w:rsidR="00340FA3" w:rsidRDefault="00340FA3" w:rsidP="00445502"/>
                    </w:tc>
                  </w:tr>
                </w:tbl>
                <w:p w:rsidR="00340FA3" w:rsidRDefault="00340FA3"/>
              </w:txbxContent>
            </v:textbox>
          </v:roundrect>
        </w:pict>
      </w:r>
      <w:r w:rsidRPr="0068606A">
        <w:rPr>
          <w:rFonts w:ascii="Cooper Black" w:hAnsi="Cooper Black"/>
          <w:sz w:val="24"/>
          <w:szCs w:val="24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3" type="#_x0000_t67" style="position:absolute;margin-left:193.15pt;margin-top:158.8pt;width:45pt;height:9.75pt;z-index:251665408">
            <v:textbox style="layout-flow:vertical-ideographic"/>
          </v:shape>
        </w:pict>
      </w:r>
    </w:p>
    <w:sectPr w:rsidR="0068606A" w:rsidSect="00AE6D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A7A85"/>
    <w:multiLevelType w:val="hybridMultilevel"/>
    <w:tmpl w:val="BDA04000"/>
    <w:lvl w:ilvl="0" w:tplc="C85A9C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615767"/>
    <w:multiLevelType w:val="hybridMultilevel"/>
    <w:tmpl w:val="93444668"/>
    <w:lvl w:ilvl="0" w:tplc="DC88C9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03BE"/>
    <w:rsid w:val="001603BE"/>
    <w:rsid w:val="00340FA3"/>
    <w:rsid w:val="00384611"/>
    <w:rsid w:val="0068606A"/>
    <w:rsid w:val="00917A74"/>
    <w:rsid w:val="00AE6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D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4611"/>
    <w:pPr>
      <w:ind w:left="720"/>
      <w:contextualSpacing/>
    </w:pPr>
  </w:style>
  <w:style w:type="table" w:styleId="Grilledutableau">
    <w:name w:val="Table Grid"/>
    <w:basedOn w:val="TableauNormal"/>
    <w:uiPriority w:val="59"/>
    <w:rsid w:val="00384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navarro</dc:creator>
  <cp:lastModifiedBy>catherine navarro</cp:lastModifiedBy>
  <cp:revision>1</cp:revision>
  <dcterms:created xsi:type="dcterms:W3CDTF">2015-02-12T10:16:00Z</dcterms:created>
  <dcterms:modified xsi:type="dcterms:W3CDTF">2015-02-12T12:54:00Z</dcterms:modified>
</cp:coreProperties>
</file>