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9B" w:rsidRPr="00CB119B" w:rsidRDefault="00CB119B" w:rsidP="00CB119B">
      <w:pPr>
        <w:spacing w:after="0"/>
        <w:rPr>
          <w:b/>
          <w:color w:val="E36C0A" w:themeColor="accent6" w:themeShade="BF"/>
          <w:u w:val="single"/>
        </w:rPr>
      </w:pPr>
      <w:r>
        <w:t xml:space="preserve">                                                                                </w:t>
      </w:r>
      <w:r w:rsidRPr="00CB119B">
        <w:rPr>
          <w:b/>
          <w:color w:val="E36C0A" w:themeColor="accent6" w:themeShade="BF"/>
          <w:u w:val="single"/>
        </w:rPr>
        <w:t xml:space="preserve">Métiers de </w:t>
      </w:r>
      <w:proofErr w:type="spellStart"/>
      <w:r w:rsidRPr="00CB119B">
        <w:rPr>
          <w:b/>
          <w:color w:val="E36C0A" w:themeColor="accent6" w:themeShade="BF"/>
          <w:u w:val="single"/>
        </w:rPr>
        <w:t>l’informatique</w:t>
      </w:r>
      <w:proofErr w:type="spellEnd"/>
    </w:p>
    <w:p w:rsidR="00CB119B" w:rsidRPr="00CB119B" w:rsidRDefault="00CB119B" w:rsidP="00CB119B">
      <w:pPr>
        <w:spacing w:after="0"/>
        <w:rPr>
          <w:b/>
          <w:u w:val="single"/>
        </w:rPr>
      </w:pPr>
    </w:p>
    <w:p w:rsidR="00CB119B" w:rsidRPr="005669B0" w:rsidRDefault="00CB119B" w:rsidP="00CB119B">
      <w:pPr>
        <w:spacing w:after="0"/>
        <w:rPr>
          <w:sz w:val="24"/>
          <w:szCs w:val="24"/>
          <w:u w:val="single"/>
        </w:rPr>
      </w:pPr>
      <w:r w:rsidRPr="005669B0">
        <w:rPr>
          <w:sz w:val="24"/>
          <w:szCs w:val="24"/>
          <w:u w:val="single"/>
        </w:rPr>
        <w:t>Introduction:</w:t>
      </w:r>
    </w:p>
    <w:p w:rsidR="00CB119B" w:rsidRPr="00C95D21" w:rsidRDefault="00222269" w:rsidP="00CB119B">
      <w:pPr>
        <w:spacing w:after="0"/>
        <w:rPr>
          <w:rFonts w:cs="Arial"/>
          <w:color w:val="252525"/>
          <w:sz w:val="24"/>
          <w:szCs w:val="24"/>
          <w:shd w:val="clear" w:color="auto" w:fill="FFFFFF"/>
          <w:lang w:val="fr-FR"/>
        </w:rPr>
      </w:pPr>
      <w:r w:rsidRPr="00C95D21">
        <w:rPr>
          <w:rFonts w:cs="Arial"/>
          <w:color w:val="252525"/>
          <w:sz w:val="24"/>
          <w:szCs w:val="24"/>
          <w:shd w:val="clear" w:color="auto" w:fill="FFFFFF"/>
          <w:lang w:val="fr-FR"/>
        </w:rPr>
        <w:t>Un</w:t>
      </w:r>
      <w:r w:rsidRPr="00C95D21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bCs/>
          <w:color w:val="252525"/>
          <w:sz w:val="24"/>
          <w:szCs w:val="24"/>
          <w:shd w:val="clear" w:color="auto" w:fill="FFFFFF"/>
          <w:lang w:val="fr-FR"/>
        </w:rPr>
        <w:t>informaticien</w:t>
      </w:r>
      <w:r w:rsidRPr="00C95D21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fr-FR"/>
        </w:rPr>
        <w:t> </w:t>
      </w:r>
      <w:r w:rsidR="005669B0" w:rsidRPr="00C95D21">
        <w:rPr>
          <w:rFonts w:cs="Arial"/>
          <w:color w:val="252525"/>
          <w:sz w:val="24"/>
          <w:szCs w:val="24"/>
          <w:shd w:val="clear" w:color="auto" w:fill="FFFFFF"/>
          <w:lang w:val="fr-FR"/>
        </w:rPr>
        <w:t xml:space="preserve"> </w:t>
      </w:r>
      <w:r w:rsidRPr="00C95D21">
        <w:rPr>
          <w:rFonts w:cs="Arial"/>
          <w:color w:val="252525"/>
          <w:sz w:val="24"/>
          <w:szCs w:val="24"/>
          <w:shd w:val="clear" w:color="auto" w:fill="FFFFFF"/>
          <w:lang w:val="fr-FR"/>
        </w:rPr>
        <w:t>est une personne qui exerce un métier dans l'étude, la conception, la production, la gestion et la maintenance des</w:t>
      </w:r>
      <w:r w:rsidRPr="00C95D21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systèmes de traitement de l'information</w:t>
      </w:r>
      <w:r w:rsidRPr="00C95D21">
        <w:rPr>
          <w:rFonts w:cs="Arial"/>
          <w:color w:val="252525"/>
          <w:sz w:val="24"/>
          <w:szCs w:val="24"/>
          <w:shd w:val="clear" w:color="auto" w:fill="FFFFFF"/>
          <w:lang w:val="fr-FR"/>
        </w:rPr>
        <w:t>.</w:t>
      </w:r>
    </w:p>
    <w:p w:rsidR="005669B0" w:rsidRPr="00C95D21" w:rsidRDefault="005669B0" w:rsidP="00CB119B">
      <w:pPr>
        <w:spacing w:after="0"/>
        <w:rPr>
          <w:sz w:val="24"/>
          <w:szCs w:val="24"/>
          <w:u w:val="single"/>
          <w:lang w:val="fr-FR"/>
        </w:rPr>
      </w:pPr>
      <w:r w:rsidRPr="00C95D21">
        <w:rPr>
          <w:color w:val="352712"/>
          <w:sz w:val="24"/>
          <w:szCs w:val="24"/>
          <w:shd w:val="clear" w:color="auto" w:fill="FFFFFF"/>
          <w:lang w:val="fr-FR"/>
        </w:rPr>
        <w:t xml:space="preserve">C’est une </w:t>
      </w:r>
      <w:r w:rsidRPr="00C95D21">
        <w:rPr>
          <w:color w:val="352712"/>
          <w:sz w:val="24"/>
          <w:szCs w:val="24"/>
          <w:shd w:val="clear" w:color="auto" w:fill="FFFFFF"/>
          <w:lang w:val="fr-FR"/>
        </w:rPr>
        <w:t>personne diplômée ayant une expertise technique ou scientifique sur un domaine précis e</w:t>
      </w:r>
      <w:r w:rsidRPr="00C95D21">
        <w:rPr>
          <w:color w:val="352712"/>
          <w:sz w:val="24"/>
          <w:szCs w:val="24"/>
          <w:shd w:val="clear" w:color="auto" w:fill="FFFFFF"/>
          <w:lang w:val="fr-FR"/>
        </w:rPr>
        <w:t xml:space="preserve">t des compétences transversales </w:t>
      </w:r>
      <w:r w:rsidRPr="00C95D21">
        <w:rPr>
          <w:color w:val="352712"/>
          <w:sz w:val="24"/>
          <w:szCs w:val="24"/>
          <w:shd w:val="clear" w:color="auto" w:fill="FFFFFF"/>
          <w:lang w:val="fr-FR"/>
        </w:rPr>
        <w:t>lui permettant d’accéder à des fonctions à forte responsabilité</w:t>
      </w:r>
      <w:r w:rsidRPr="00C95D21">
        <w:rPr>
          <w:color w:val="352712"/>
          <w:sz w:val="24"/>
          <w:szCs w:val="24"/>
          <w:shd w:val="clear" w:color="auto" w:fill="FFFFFF"/>
          <w:lang w:val="fr-FR"/>
        </w:rPr>
        <w:t>.</w:t>
      </w:r>
      <w:r w:rsidRPr="00C95D21">
        <w:rPr>
          <w:rStyle w:val="apple-converted-space"/>
          <w:color w:val="352712"/>
          <w:sz w:val="24"/>
          <w:szCs w:val="24"/>
          <w:shd w:val="clear" w:color="auto" w:fill="FFFFFF"/>
          <w:lang w:val="fr-FR"/>
        </w:rPr>
        <w:t> </w:t>
      </w:r>
    </w:p>
    <w:p w:rsidR="00DB79DD" w:rsidRPr="00C95D21" w:rsidRDefault="00DB79DD" w:rsidP="00CB119B">
      <w:pPr>
        <w:spacing w:after="0"/>
        <w:rPr>
          <w:color w:val="181818"/>
          <w:sz w:val="24"/>
          <w:szCs w:val="24"/>
          <w:shd w:val="clear" w:color="auto" w:fill="FFFFFF"/>
          <w:lang w:val="fr-FR"/>
        </w:rPr>
      </w:pPr>
      <w:r w:rsidRPr="00C95D21">
        <w:rPr>
          <w:color w:val="181818"/>
          <w:sz w:val="24"/>
          <w:szCs w:val="24"/>
          <w:shd w:val="clear" w:color="auto" w:fill="FFFFFF"/>
          <w:lang w:val="fr-FR"/>
        </w:rPr>
        <w:t>Le titulaire du BTS SIO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 doit choisir entre deux options ;</w:t>
      </w:r>
    </w:p>
    <w:p w:rsidR="00CB119B" w:rsidRPr="00C95D21" w:rsidRDefault="00DB79DD" w:rsidP="00CB119B">
      <w:pPr>
        <w:spacing w:after="0"/>
        <w:rPr>
          <w:color w:val="181818"/>
          <w:sz w:val="24"/>
          <w:szCs w:val="24"/>
          <w:shd w:val="clear" w:color="auto" w:fill="FFFFFF"/>
          <w:lang w:val="fr-FR"/>
        </w:rPr>
      </w:pPr>
      <w:r w:rsidRPr="00C95D21">
        <w:rPr>
          <w:color w:val="181818"/>
          <w:sz w:val="24"/>
          <w:szCs w:val="24"/>
          <w:shd w:val="clear" w:color="auto" w:fill="FFFFFF"/>
          <w:lang w:val="fr-FR"/>
        </w:rPr>
        <w:t>-s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pécialité 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SISR 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>« Solutions d’infrastructure, systèmes et réseaux »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 qui 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 est chargé d’installer, d’administrer et gérer la maintenance des équipements et des réseaux informatiques.</w:t>
      </w:r>
    </w:p>
    <w:p w:rsidR="00DB79DD" w:rsidRPr="00C95D21" w:rsidRDefault="00DB79DD" w:rsidP="00CB119B">
      <w:pPr>
        <w:spacing w:after="0"/>
        <w:rPr>
          <w:color w:val="181818"/>
          <w:sz w:val="24"/>
          <w:szCs w:val="24"/>
          <w:shd w:val="clear" w:color="auto" w:fill="FFFFFF"/>
          <w:lang w:val="fr-FR"/>
        </w:rPr>
      </w:pP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-spécialité SLAM 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>« Solutions logicielles et applications métiers »</w:t>
      </w:r>
      <w:r w:rsidR="007159CF" w:rsidRPr="00C95D21">
        <w:rPr>
          <w:color w:val="181818"/>
          <w:sz w:val="24"/>
          <w:szCs w:val="24"/>
          <w:shd w:val="clear" w:color="auto" w:fill="FFFFFF"/>
          <w:lang w:val="fr-FR"/>
        </w:rPr>
        <w:t>, qui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 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 xml:space="preserve"> à la différence de la spécialité Solutions d’infrastructure, systèmes et réseaux, va s’attacher à fournir des services orientés solutions logicielles et applicatives : par exemple le développement de logiciels</w:t>
      </w:r>
      <w:r w:rsidRPr="00C95D21">
        <w:rPr>
          <w:color w:val="181818"/>
          <w:sz w:val="24"/>
          <w:szCs w:val="24"/>
          <w:shd w:val="clear" w:color="auto" w:fill="FFFFFF"/>
          <w:lang w:val="fr-FR"/>
        </w:rPr>
        <w:t>.</w:t>
      </w:r>
    </w:p>
    <w:p w:rsidR="00DB79DD" w:rsidRDefault="00DB79DD" w:rsidP="00CB119B">
      <w:pPr>
        <w:spacing w:after="0"/>
        <w:rPr>
          <w:color w:val="181818"/>
          <w:shd w:val="clear" w:color="auto" w:fill="FFFFFF"/>
          <w:lang w:val="fr-FR"/>
        </w:rPr>
      </w:pPr>
    </w:p>
    <w:p w:rsidR="00DB79DD" w:rsidRDefault="00DB79DD" w:rsidP="00CB119B">
      <w:pPr>
        <w:spacing w:after="0"/>
        <w:rPr>
          <w:color w:val="181818"/>
          <w:shd w:val="clear" w:color="auto" w:fill="FFFFFF"/>
          <w:lang w:val="fr-FR"/>
        </w:rPr>
      </w:pPr>
    </w:p>
    <w:p w:rsidR="00DB79DD" w:rsidRPr="0042456D" w:rsidRDefault="00DB79DD" w:rsidP="00CB119B">
      <w:pPr>
        <w:spacing w:after="0"/>
        <w:rPr>
          <w:color w:val="181818"/>
          <w:u w:val="single"/>
          <w:shd w:val="clear" w:color="auto" w:fill="FFFFFF"/>
          <w:lang w:val="fr-FR"/>
        </w:rPr>
      </w:pPr>
      <w:r w:rsidRPr="0042456D">
        <w:rPr>
          <w:color w:val="181818"/>
          <w:u w:val="single"/>
          <w:shd w:val="clear" w:color="auto" w:fill="FFFFFF"/>
          <w:lang w:val="fr-FR"/>
        </w:rPr>
        <w:t>Formation :</w:t>
      </w:r>
    </w:p>
    <w:p w:rsidR="0042456D" w:rsidRPr="00C95D21" w:rsidRDefault="008E68E5" w:rsidP="0042456D">
      <w:pPr>
        <w:spacing w:after="0"/>
        <w:rPr>
          <w:rFonts w:eastAsia="Times New Roman" w:cs="Arial"/>
          <w:sz w:val="24"/>
          <w:szCs w:val="24"/>
          <w:lang w:val="fr-FR"/>
        </w:rPr>
      </w:pPr>
      <w:r w:rsidRPr="00C95D21">
        <w:rPr>
          <w:sz w:val="24"/>
          <w:szCs w:val="24"/>
          <w:lang w:val="fr-FR"/>
        </w:rPr>
        <w:t xml:space="preserve"> </w:t>
      </w:r>
      <w:r w:rsidRPr="00C95D21">
        <w:rPr>
          <w:rFonts w:eastAsia="Times New Roman" w:cs="Times New Roman"/>
          <w:sz w:val="24"/>
          <w:szCs w:val="24"/>
          <w:lang w:val="fr-FR"/>
        </w:rPr>
        <w:t xml:space="preserve">L’objectif d’une formation de BTS SIO est de </w:t>
      </w:r>
      <w:r w:rsidRPr="00C95D21">
        <w:rPr>
          <w:rFonts w:eastAsia="Times New Roman" w:cs="Arial"/>
          <w:sz w:val="24"/>
          <w:szCs w:val="24"/>
          <w:lang w:val="fr-FR"/>
        </w:rPr>
        <w:t>f</w:t>
      </w:r>
      <w:r w:rsidRPr="008E68E5">
        <w:rPr>
          <w:rFonts w:eastAsia="Times New Roman" w:cs="Arial"/>
          <w:sz w:val="24"/>
          <w:szCs w:val="24"/>
          <w:lang w:val="fr-FR"/>
        </w:rPr>
        <w:t>ormer des techniciens supérieurs capables d'appréhender rapidement les besoins des divers utilisateurs de l'outil informatiq</w:t>
      </w:r>
      <w:r w:rsidR="0042456D" w:rsidRPr="00C95D21">
        <w:rPr>
          <w:rFonts w:eastAsia="Times New Roman" w:cs="Arial"/>
          <w:sz w:val="24"/>
          <w:szCs w:val="24"/>
          <w:lang w:val="fr-FR"/>
        </w:rPr>
        <w:t>ue dans un milieu professionnel.</w:t>
      </w:r>
    </w:p>
    <w:p w:rsidR="0042456D" w:rsidRPr="00C95D21" w:rsidRDefault="0042456D" w:rsidP="0042456D">
      <w:pPr>
        <w:spacing w:after="0"/>
        <w:rPr>
          <w:rFonts w:eastAsia="Times New Roman" w:cs="Arial"/>
          <w:sz w:val="24"/>
          <w:szCs w:val="24"/>
          <w:lang w:val="fr-FR"/>
        </w:rPr>
      </w:pP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La formation s’effectue en deux ans après le bac. Elle est ouverte aux titulaires d’un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bac STMG</w:t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, option Gestion des systèmes informatiques, ainsi qu’aux diplômés du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bac S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et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STI2D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ou alors un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bac pro Systèmes électroniques numériques</w:t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. Il est possible d’accéder à la formation avec un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sz w:val="24"/>
          <w:szCs w:val="24"/>
          <w:shd w:val="clear" w:color="auto" w:fill="FFFFFF"/>
          <w:lang w:val="fr-FR"/>
        </w:rPr>
        <w:t>bac ES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si l’on a un bon niveau en maths.</w:t>
      </w:r>
      <w:r w:rsidRPr="00C95D21">
        <w:rPr>
          <w:rStyle w:val="apple-converted-space"/>
          <w:rFonts w:cs="Arial"/>
          <w:color w:val="383838"/>
          <w:sz w:val="24"/>
          <w:szCs w:val="24"/>
          <w:shd w:val="clear" w:color="auto" w:fill="FFFFFF"/>
          <w:lang w:val="fr-FR"/>
        </w:rPr>
        <w:t> </w:t>
      </w:r>
      <w:r w:rsidRPr="00C95D21">
        <w:rPr>
          <w:rFonts w:cs="Arial"/>
          <w:color w:val="383838"/>
          <w:sz w:val="24"/>
          <w:szCs w:val="24"/>
          <w:lang w:val="fr-FR"/>
        </w:rPr>
        <w:br/>
      </w:r>
      <w:r w:rsidRPr="00C95D21">
        <w:rPr>
          <w:rFonts w:cs="Arial"/>
          <w:color w:val="383838"/>
          <w:sz w:val="24"/>
          <w:szCs w:val="24"/>
          <w:shd w:val="clear" w:color="auto" w:fill="FFFFFF"/>
          <w:lang w:val="fr-FR"/>
        </w:rPr>
        <w:t>Attention, toute candidature est soumise à un dossier et un entretien de motivation.</w:t>
      </w:r>
    </w:p>
    <w:p w:rsidR="0042456D" w:rsidRPr="00C95D21" w:rsidRDefault="0042456D" w:rsidP="008E68E5">
      <w:pPr>
        <w:rPr>
          <w:rFonts w:eastAsia="Times New Roman" w:cs="Arial"/>
          <w:sz w:val="24"/>
          <w:szCs w:val="24"/>
          <w:lang w:val="fr-FR"/>
        </w:rPr>
      </w:pPr>
    </w:p>
    <w:p w:rsidR="008E68E5" w:rsidRPr="00C95D21" w:rsidRDefault="008E68E5" w:rsidP="008E68E5">
      <w:pPr>
        <w:spacing w:after="0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L’étudiant devra faire une </w:t>
      </w: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1ère </w:t>
      </w: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année BTS SIO en initiale : il assimilera</w:t>
      </w: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les bases des connaissances techniques indispensables à l'accès</w:t>
      </w: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à un 1er emploi en </w:t>
      </w:r>
      <w:r w:rsidR="007159CF"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alternance.</w:t>
      </w:r>
    </w:p>
    <w:p w:rsidR="008E68E5" w:rsidRPr="00C95D21" w:rsidRDefault="008E68E5" w:rsidP="008E68E5">
      <w:pPr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Puis une</w:t>
      </w:r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2ème année BTS SIO en alternance : vos connaissances informatiques fraîchement acquises et le réseau d'entreprises d'</w:t>
      </w:r>
      <w:proofErr w:type="spellStart"/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ip</w:t>
      </w:r>
      <w:proofErr w:type="spellEnd"/>
      <w:r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-formation vous permettent de signer votre contrat de professionnalisation</w:t>
      </w:r>
      <w:r w:rsidR="0042456D" w:rsidRPr="00C95D21">
        <w:rPr>
          <w:rFonts w:ascii="Arial" w:hAnsi="Arial" w:cs="Arial"/>
          <w:sz w:val="24"/>
          <w:szCs w:val="24"/>
          <w:shd w:val="clear" w:color="auto" w:fill="FFFFFF"/>
          <w:lang w:val="fr-FR"/>
        </w:rPr>
        <w:t>.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b/>
          <w:bCs/>
          <w:color w:val="4A4A47"/>
          <w:sz w:val="24"/>
          <w:szCs w:val="24"/>
          <w:shd w:val="clear" w:color="auto" w:fill="FFFFFF"/>
          <w:lang w:val="fr-FR"/>
        </w:rPr>
        <w:t>Les qualités requises sont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le s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ens des responsabilités, aisance relationnelle, ouverture d'esprit, dynamisme, rigueur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 ; 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Capacité d'initiative, curiosité intellectuelle et habileté technique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. Le s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ens de l'organisation, discrétion et disponibilité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et la f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orte capacité de résistance au stress en situation de crise</w:t>
      </w:r>
    </w:p>
    <w:p w:rsidR="00722EF2" w:rsidRPr="00C95D21" w:rsidRDefault="0042456D" w:rsidP="00722EF2">
      <w:pPr>
        <w:shd w:val="clear" w:color="auto" w:fill="FFFFFF"/>
        <w:spacing w:before="150" w:after="150" w:line="19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val="fr-FR"/>
        </w:rPr>
      </w:pPr>
      <w:r w:rsidRPr="00C95D21">
        <w:rPr>
          <w:rFonts w:eastAsia="Times New Roman" w:cs="Arial"/>
          <w:b/>
          <w:bCs/>
          <w:color w:val="4A4A47"/>
          <w:sz w:val="24"/>
          <w:szCs w:val="24"/>
          <w:shd w:val="clear" w:color="auto" w:fill="FFFFFF"/>
          <w:lang w:val="fr-FR"/>
        </w:rPr>
        <w:t xml:space="preserve">Les Aptitudes et compétences générales nécessaires sont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u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ne solide culture technologique,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l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'aptitude à tenir à jour vos connaissances et à maîtriser les évolutions technologiques,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une grande faculté d'adaptation et u</w:t>
      </w:r>
      <w:r w:rsidRPr="0042456D">
        <w:rPr>
          <w:rFonts w:eastAsia="Times New Roman" w:cs="Arial"/>
          <w:color w:val="4A4A47"/>
          <w:sz w:val="24"/>
          <w:szCs w:val="24"/>
          <w:lang w:val="fr-FR"/>
        </w:rPr>
        <w:t>ne aptitude certaine à la relation humaine et à la communication interpersonnelle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.</w:t>
      </w:r>
      <w:r w:rsidR="00722EF2" w:rsidRPr="00C95D21">
        <w:rPr>
          <w:rFonts w:ascii="Arial" w:eastAsia="Times New Roman" w:hAnsi="Arial" w:cs="Arial"/>
          <w:sz w:val="24"/>
          <w:szCs w:val="24"/>
          <w:lang w:val="fr-FR"/>
        </w:rPr>
        <w:t xml:space="preserve"> </w:t>
      </w:r>
    </w:p>
    <w:p w:rsidR="00722EF2" w:rsidRPr="0042456D" w:rsidRDefault="00722EF2" w:rsidP="00722EF2">
      <w:pPr>
        <w:shd w:val="clear" w:color="auto" w:fill="FFFFFF"/>
        <w:spacing w:after="0" w:line="19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val="fr-FR"/>
        </w:rPr>
      </w:pPr>
      <w:r w:rsidRPr="0042456D">
        <w:rPr>
          <w:rFonts w:ascii="Arial" w:eastAsia="Times New Roman" w:hAnsi="Arial" w:cs="Arial"/>
          <w:sz w:val="24"/>
          <w:szCs w:val="24"/>
          <w:lang w:val="fr-FR"/>
        </w:rPr>
        <w:t>Et surtout, pour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C95D21">
        <w:rPr>
          <w:rFonts w:ascii="Arial" w:eastAsia="Times New Roman" w:hAnsi="Arial" w:cs="Arial"/>
          <w:b/>
          <w:bCs/>
          <w:sz w:val="24"/>
          <w:szCs w:val="24"/>
          <w:lang w:val="fr-FR"/>
        </w:rPr>
        <w:t>réussir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42456D">
        <w:rPr>
          <w:rFonts w:ascii="Arial" w:eastAsia="Times New Roman" w:hAnsi="Arial" w:cs="Arial"/>
          <w:sz w:val="24"/>
          <w:szCs w:val="24"/>
          <w:lang w:val="fr-FR"/>
        </w:rPr>
        <w:t>votre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C95D21">
        <w:rPr>
          <w:rFonts w:ascii="Arial" w:eastAsia="Times New Roman" w:hAnsi="Arial" w:cs="Arial"/>
          <w:b/>
          <w:bCs/>
          <w:sz w:val="24"/>
          <w:szCs w:val="24"/>
          <w:lang w:val="fr-FR"/>
        </w:rPr>
        <w:t>BTS SIO</w:t>
      </w:r>
      <w:r w:rsidRPr="0042456D">
        <w:rPr>
          <w:rFonts w:ascii="Arial" w:eastAsia="Times New Roman" w:hAnsi="Arial" w:cs="Arial"/>
          <w:sz w:val="24"/>
          <w:szCs w:val="24"/>
          <w:lang w:val="fr-FR"/>
        </w:rPr>
        <w:t>, soyez véritablement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C95D21">
        <w:rPr>
          <w:rFonts w:ascii="Arial" w:eastAsia="Times New Roman" w:hAnsi="Arial" w:cs="Arial"/>
          <w:b/>
          <w:bCs/>
          <w:sz w:val="24"/>
          <w:szCs w:val="24"/>
          <w:lang w:val="fr-FR"/>
        </w:rPr>
        <w:t>passionné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42456D">
        <w:rPr>
          <w:rFonts w:ascii="Arial" w:eastAsia="Times New Roman" w:hAnsi="Arial" w:cs="Arial"/>
          <w:sz w:val="24"/>
          <w:szCs w:val="24"/>
          <w:lang w:val="fr-FR"/>
        </w:rPr>
        <w:t>par l'informatique et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C95D21">
        <w:rPr>
          <w:rFonts w:ascii="Arial" w:eastAsia="Times New Roman" w:hAnsi="Arial" w:cs="Arial"/>
          <w:b/>
          <w:bCs/>
          <w:sz w:val="24"/>
          <w:szCs w:val="24"/>
          <w:lang w:val="fr-FR"/>
        </w:rPr>
        <w:t>les nouvelles technologies</w:t>
      </w:r>
      <w:r w:rsidRPr="00C95D21">
        <w:rPr>
          <w:rFonts w:ascii="Arial" w:eastAsia="Times New Roman" w:hAnsi="Arial" w:cs="Arial"/>
          <w:sz w:val="24"/>
          <w:szCs w:val="24"/>
          <w:lang w:val="fr-FR"/>
        </w:rPr>
        <w:t> </w:t>
      </w:r>
      <w:r w:rsidRPr="0042456D">
        <w:rPr>
          <w:rFonts w:ascii="Arial" w:eastAsia="Times New Roman" w:hAnsi="Arial" w:cs="Arial"/>
          <w:sz w:val="24"/>
          <w:szCs w:val="24"/>
          <w:lang w:val="fr-FR"/>
        </w:rPr>
        <w:t>!</w:t>
      </w:r>
    </w:p>
    <w:p w:rsidR="0042456D" w:rsidRPr="00C95D21" w:rsidRDefault="0042456D" w:rsidP="00722EF2">
      <w:pPr>
        <w:shd w:val="clear" w:color="auto" w:fill="FFFFFF"/>
        <w:spacing w:before="100" w:beforeAutospacing="1" w:after="100" w:afterAutospacing="1" w:line="231" w:lineRule="atLeast"/>
        <w:ind w:left="-135"/>
        <w:rPr>
          <w:rFonts w:eastAsia="Times New Roman" w:cs="Arial"/>
          <w:color w:val="4A4A47"/>
          <w:sz w:val="24"/>
          <w:szCs w:val="24"/>
          <w:lang w:val="fr-FR"/>
        </w:rPr>
      </w:pP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>Une fois leur BTS en poche, 56% des diplômés choisissent d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>e s’insérer directement dans le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monde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professionnel. Un choix qui paraît assez logique dans la mesure où cette formation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est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conçue – grâce à la pratique, aux stages... – pour former des jeunes pros directement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lastRenderedPageBreak/>
        <w:t>opérationnels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>.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- Vous êtes satisfait de votre formation mais vous aimeriez vous spécialiser dans un domaine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plus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précis ou perfectionner vos compétences, et vous n’êtes pas prêts à consacrer à ce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projet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plus d’un an. Dans ce cas, la licence professionnelle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- Vous vous rendez compte qu’étudier vous plait et que vous voulez accéder à un niveau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supérieur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de formation et de compétences : alors pourquoi ne pas poursuivre vos études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vers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un bac +4 ou 5. Plusieurs options s’offrent à vous. La première est l’université qui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permet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d’intégrer une 3e année de licence ou un IUP (institut universitaire professionnalisé),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proofErr w:type="gramStart"/>
      <w:r w:rsidRPr="00C95D21">
        <w:rPr>
          <w:rFonts w:eastAsia="Times New Roman" w:cs="Arial"/>
          <w:color w:val="4A4A47"/>
          <w:sz w:val="24"/>
          <w:szCs w:val="24"/>
          <w:lang w:val="fr-FR"/>
        </w:rPr>
        <w:t>tous</w:t>
      </w:r>
      <w:proofErr w:type="gramEnd"/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deux menant droit vers le niveau master.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>Avec votre bac+2, vous avez surtout la possibilité d’intégrer une grande école de commerce ou une grande école d’ingénieurs, en fonction de votre spécialit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é, par le biais des admissions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parallèles. Même si ce choix demande un investissement important 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en termes de travail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(avec une remise à niveau souvent exigée), la perspective de s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’ouvrir des horizons nouveaux,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valorisants en terme de carrière et rémunérateurs est forcément intéressant. </w:t>
      </w:r>
    </w:p>
    <w:p w:rsidR="0042456D" w:rsidRPr="00C95D21" w:rsidRDefault="0042456D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>Enfin, de nombreuses écoles spécialisées délivrent elles aussi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 des diplômes ou des titres de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niveau bac+4 ou 5 que ce soit dans les secteurs du mana</w:t>
      </w:r>
      <w:r w:rsidR="00722EF2"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gement, de la comptabilité, de 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l’informatique, de la gestion, etc.</w:t>
      </w:r>
    </w:p>
    <w:p w:rsidR="00722EF2" w:rsidRPr="00C95D21" w:rsidRDefault="00722EF2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</w:p>
    <w:p w:rsidR="00722EF2" w:rsidRPr="00C95D21" w:rsidRDefault="00722EF2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 xml:space="preserve">Le salaire dépendra ensuite du </w:t>
      </w:r>
      <w:r w:rsidR="007159CF" w:rsidRPr="00C95D21">
        <w:rPr>
          <w:rFonts w:eastAsia="Times New Roman" w:cs="Arial"/>
          <w:color w:val="4A4A47"/>
          <w:sz w:val="24"/>
          <w:szCs w:val="24"/>
          <w:lang w:val="fr-FR"/>
        </w:rPr>
        <w:t>débouché (</w:t>
      </w:r>
      <w:r w:rsidRPr="00C95D21">
        <w:rPr>
          <w:rFonts w:eastAsia="Times New Roman" w:cs="Arial"/>
          <w:color w:val="4A4A47"/>
          <w:sz w:val="24"/>
          <w:szCs w:val="24"/>
          <w:lang w:val="fr-FR"/>
        </w:rPr>
        <w:t>métier/option) que vous avez choisi ainsi que la ville où vous exercez votre métier.</w:t>
      </w:r>
    </w:p>
    <w:p w:rsidR="00722EF2" w:rsidRPr="00C95D21" w:rsidRDefault="00722EF2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eastAsia="Times New Roman" w:cs="Arial"/>
          <w:color w:val="4A4A47"/>
          <w:sz w:val="24"/>
          <w:szCs w:val="24"/>
          <w:lang w:val="fr-FR"/>
        </w:rPr>
        <w:t>En voici quelques exemples :</w:t>
      </w:r>
    </w:p>
    <w:p w:rsidR="00722EF2" w:rsidRPr="00C95D21" w:rsidRDefault="00722EF2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</w:p>
    <w:p w:rsidR="00722EF2" w:rsidRPr="00722EF2" w:rsidRDefault="00722EF2" w:rsidP="00722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5D21">
        <w:rPr>
          <w:rFonts w:ascii="Arial" w:eastAsia="Times New Roman" w:hAnsi="Arial" w:cs="Arial"/>
          <w:b/>
          <w:bCs/>
          <w:color w:val="4A4A47"/>
          <w:sz w:val="24"/>
          <w:szCs w:val="24"/>
          <w:shd w:val="clear" w:color="auto" w:fill="FFFFFF"/>
          <w:lang w:val="fr-FR"/>
        </w:rPr>
        <w:t>Métiers visés avec l'option SLAM (Solutions logicielles et applications métier) :</w:t>
      </w:r>
    </w:p>
    <w:p w:rsidR="00722EF2" w:rsidRPr="00722EF2" w:rsidRDefault="00722EF2" w:rsidP="00722EF2">
      <w:pPr>
        <w:numPr>
          <w:ilvl w:val="0"/>
          <w:numId w:val="3"/>
        </w:numPr>
        <w:shd w:val="clear" w:color="auto" w:fill="FFFFFF"/>
        <w:spacing w:after="0" w:line="231" w:lineRule="atLeast"/>
        <w:ind w:left="247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technicien support applicatif/ niveau de salaire : de 19 à 37 K€ but / an *</w:t>
      </w:r>
    </w:p>
    <w:p w:rsidR="00722EF2" w:rsidRPr="00722EF2" w:rsidRDefault="00722EF2" w:rsidP="00722E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gestionnaire base de données / niveau de salaire : de 20 à 36 K€ brut / an *</w:t>
      </w:r>
    </w:p>
    <w:p w:rsidR="00722EF2" w:rsidRPr="00722EF2" w:rsidRDefault="00722EF2" w:rsidP="00722E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développeur - analyste programmeur / niveau de salaire : de 22 à 45 K€ brut / an *</w:t>
      </w:r>
    </w:p>
    <w:p w:rsidR="00722EF2" w:rsidRPr="00722EF2" w:rsidRDefault="00722EF2" w:rsidP="00722E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ingénieur d'études et développement / niveau de salaire : de 22 à 45 K€ brut / an *</w:t>
      </w:r>
    </w:p>
    <w:p w:rsidR="00722EF2" w:rsidRPr="00722EF2" w:rsidRDefault="00722EF2" w:rsidP="00722E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chef de projet / niveau de salaire : de 33 à 50 K€ brut / an *</w:t>
      </w:r>
    </w:p>
    <w:p w:rsidR="00722EF2" w:rsidRPr="00722EF2" w:rsidRDefault="00722EF2" w:rsidP="00722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br/>
      </w:r>
      <w:r w:rsidRPr="00C95D21">
        <w:rPr>
          <w:rFonts w:ascii="Arial" w:eastAsia="Times New Roman" w:hAnsi="Arial" w:cs="Arial"/>
          <w:b/>
          <w:bCs/>
          <w:color w:val="4A4A47"/>
          <w:sz w:val="24"/>
          <w:szCs w:val="24"/>
          <w:shd w:val="clear" w:color="auto" w:fill="FFFFFF"/>
          <w:lang w:val="fr-FR"/>
        </w:rPr>
        <w:t xml:space="preserve">Métiers visés </w:t>
      </w:r>
      <w:r w:rsidR="007159CF" w:rsidRPr="00C95D21">
        <w:rPr>
          <w:rFonts w:ascii="Arial" w:eastAsia="Times New Roman" w:hAnsi="Arial" w:cs="Arial"/>
          <w:b/>
          <w:bCs/>
          <w:color w:val="4A4A47"/>
          <w:sz w:val="24"/>
          <w:szCs w:val="24"/>
          <w:shd w:val="clear" w:color="auto" w:fill="FFFFFF"/>
          <w:lang w:val="fr-FR"/>
        </w:rPr>
        <w:t>avec l'option SISR (Solutions d’</w:t>
      </w:r>
      <w:r w:rsidRPr="00C95D21">
        <w:rPr>
          <w:rFonts w:ascii="Arial" w:eastAsia="Times New Roman" w:hAnsi="Arial" w:cs="Arial"/>
          <w:b/>
          <w:bCs/>
          <w:color w:val="4A4A47"/>
          <w:sz w:val="24"/>
          <w:szCs w:val="24"/>
          <w:shd w:val="clear" w:color="auto" w:fill="FFFFFF"/>
          <w:lang w:val="fr-FR"/>
        </w:rPr>
        <w:t>infrastructures, systèmes et réseaux) :</w:t>
      </w:r>
    </w:p>
    <w:p w:rsidR="00722EF2" w:rsidRPr="00722EF2" w:rsidRDefault="00722EF2" w:rsidP="00722EF2">
      <w:pPr>
        <w:numPr>
          <w:ilvl w:val="0"/>
          <w:numId w:val="4"/>
        </w:numPr>
        <w:shd w:val="clear" w:color="auto" w:fill="FFFFFF"/>
        <w:spacing w:after="0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technicien réseau / niveau de salaire : de 16 à 32 K€ but / an *</w:t>
      </w:r>
    </w:p>
    <w:p w:rsidR="00722EF2" w:rsidRPr="00722EF2" w:rsidRDefault="00722EF2" w:rsidP="00722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technicien hotline / niveau de salaire : de 19 à 34 K€ brut / an *</w:t>
      </w:r>
    </w:p>
    <w:p w:rsidR="00722EF2" w:rsidRPr="00722EF2" w:rsidRDefault="00722EF2" w:rsidP="00722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technicien d'exploitation / niveau de salaire : de 20 à 32 K€ brut / an *</w:t>
      </w:r>
    </w:p>
    <w:p w:rsidR="00722EF2" w:rsidRPr="00722EF2" w:rsidRDefault="00722EF2" w:rsidP="00722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24"/>
          <w:szCs w:val="24"/>
          <w:lang w:val="fr-FR"/>
        </w:rPr>
      </w:pPr>
      <w:r w:rsidRPr="00722EF2">
        <w:rPr>
          <w:rFonts w:ascii="Arial" w:eastAsia="Times New Roman" w:hAnsi="Arial" w:cs="Arial"/>
          <w:color w:val="4A4A47"/>
          <w:sz w:val="24"/>
          <w:szCs w:val="24"/>
          <w:lang w:val="fr-FR"/>
        </w:rPr>
        <w:t>administrateur systèmes, réseaux et sécurité / niveau de salaire : de 30 à 50 K€ brut / an *</w:t>
      </w:r>
    </w:p>
    <w:p w:rsidR="00722EF2" w:rsidRPr="00C95D21" w:rsidRDefault="00722EF2" w:rsidP="00722EF2">
      <w:pPr>
        <w:shd w:val="clear" w:color="auto" w:fill="FFFFFF"/>
        <w:spacing w:after="0" w:line="231" w:lineRule="atLeast"/>
        <w:jc w:val="both"/>
        <w:rPr>
          <w:rFonts w:eastAsia="Times New Roman" w:cs="Arial"/>
          <w:color w:val="4A4A47"/>
          <w:sz w:val="24"/>
          <w:szCs w:val="24"/>
          <w:lang w:val="fr-FR"/>
        </w:rPr>
      </w:pPr>
      <w:r w:rsidRPr="00C95D21">
        <w:rPr>
          <w:rFonts w:ascii="Arial" w:eastAsia="Times New Roman" w:hAnsi="Arial" w:cs="Arial"/>
          <w:color w:val="4A4A47"/>
          <w:sz w:val="24"/>
          <w:szCs w:val="24"/>
          <w:lang w:val="fr-FR"/>
        </w:rPr>
        <w:br/>
      </w:r>
      <w:r w:rsidR="007159CF" w:rsidRPr="00C95D21">
        <w:rPr>
          <w:rFonts w:ascii="Arial" w:eastAsia="Times New Roman" w:hAnsi="Arial" w:cs="Arial"/>
          <w:i/>
          <w:iCs/>
          <w:color w:val="4A4A47"/>
          <w:sz w:val="24"/>
          <w:szCs w:val="24"/>
          <w:bdr w:val="none" w:sz="0" w:space="0" w:color="auto" w:frame="1"/>
          <w:shd w:val="clear" w:color="auto" w:fill="FFFFFF"/>
          <w:lang w:val="fr-FR"/>
        </w:rPr>
        <w:t>*C</w:t>
      </w:r>
      <w:r w:rsidRPr="00C95D21">
        <w:rPr>
          <w:rFonts w:ascii="Arial" w:eastAsia="Times New Roman" w:hAnsi="Arial" w:cs="Arial"/>
          <w:i/>
          <w:iCs/>
          <w:color w:val="4A4A47"/>
          <w:sz w:val="24"/>
          <w:szCs w:val="24"/>
          <w:bdr w:val="none" w:sz="0" w:space="0" w:color="auto" w:frame="1"/>
          <w:shd w:val="clear" w:color="auto" w:fill="FFFFFF"/>
          <w:lang w:val="fr-FR"/>
        </w:rPr>
        <w:t>es informations sont données à titre d'indication et peuvent évoluer en fonction du marché mais également de votre niveau d'études, de votre expérience professionnelle, de vos certifications techniques, etc.</w:t>
      </w: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eastAsia="Times New Roman" w:cs="Arial"/>
          <w:color w:val="4A4A47"/>
          <w:sz w:val="20"/>
          <w:szCs w:val="20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  <w:bookmarkStart w:id="0" w:name="_GoBack"/>
      <w:bookmarkEnd w:id="0"/>
    </w:p>
    <w:p w:rsidR="0042456D" w:rsidRPr="0042456D" w:rsidRDefault="0042456D" w:rsidP="00424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2456D" w:rsidRPr="0042456D" w:rsidRDefault="0042456D" w:rsidP="00424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456D">
        <w:rPr>
          <w:rFonts w:ascii="Arial" w:eastAsia="Times New Roman" w:hAnsi="Arial" w:cs="Arial"/>
          <w:color w:val="4A4A47"/>
          <w:sz w:val="18"/>
          <w:szCs w:val="18"/>
          <w:lang w:val="fr-FR"/>
        </w:rPr>
        <w:br/>
      </w: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hd w:val="clear" w:color="auto" w:fill="FFFFFF"/>
        <w:spacing w:before="100" w:beforeAutospacing="1" w:after="100" w:afterAutospacing="1" w:line="231" w:lineRule="atLeast"/>
        <w:ind w:left="-135"/>
        <w:rPr>
          <w:rFonts w:ascii="Arial" w:eastAsia="Times New Roman" w:hAnsi="Arial" w:cs="Arial"/>
          <w:color w:val="4A4A47"/>
          <w:sz w:val="18"/>
          <w:szCs w:val="18"/>
          <w:lang w:val="fr-FR"/>
        </w:rPr>
      </w:pPr>
    </w:p>
    <w:p w:rsidR="0042456D" w:rsidRPr="0042456D" w:rsidRDefault="0042456D" w:rsidP="00424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2456D" w:rsidRPr="008E68E5" w:rsidRDefault="0042456D" w:rsidP="008E68E5">
      <w:pPr>
        <w:rPr>
          <w:rFonts w:eastAsia="Times New Roman" w:cs="Times New Roman"/>
          <w:sz w:val="20"/>
          <w:szCs w:val="20"/>
          <w:lang w:val="fr-FR"/>
        </w:rPr>
      </w:pPr>
    </w:p>
    <w:p w:rsidR="00DB79DD" w:rsidRPr="00DB79DD" w:rsidRDefault="00DB79DD" w:rsidP="00CB119B">
      <w:pPr>
        <w:spacing w:after="0"/>
        <w:rPr>
          <w:lang w:val="fr-FR"/>
        </w:rPr>
      </w:pPr>
    </w:p>
    <w:p w:rsidR="00CB119B" w:rsidRPr="00222269" w:rsidRDefault="00CB119B">
      <w:pPr>
        <w:rPr>
          <w:lang w:val="fr-FR"/>
        </w:rPr>
      </w:pPr>
    </w:p>
    <w:p w:rsidR="00CB119B" w:rsidRPr="00222269" w:rsidRDefault="00CB119B">
      <w:pPr>
        <w:rPr>
          <w:lang w:val="fr-FR"/>
        </w:rPr>
      </w:pPr>
    </w:p>
    <w:sectPr w:rsidR="00CB119B" w:rsidRPr="00222269" w:rsidSect="00CB1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5F98"/>
    <w:multiLevelType w:val="multilevel"/>
    <w:tmpl w:val="324603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61CD1"/>
    <w:multiLevelType w:val="multilevel"/>
    <w:tmpl w:val="880E2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46559D"/>
    <w:multiLevelType w:val="multilevel"/>
    <w:tmpl w:val="4AE80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571F9"/>
    <w:multiLevelType w:val="multilevel"/>
    <w:tmpl w:val="5AC23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F2"/>
    <w:rsid w:val="00222269"/>
    <w:rsid w:val="0042456D"/>
    <w:rsid w:val="005669B0"/>
    <w:rsid w:val="007159CF"/>
    <w:rsid w:val="00722EF2"/>
    <w:rsid w:val="008E68E5"/>
    <w:rsid w:val="00BD7AF2"/>
    <w:rsid w:val="00C11368"/>
    <w:rsid w:val="00C95D21"/>
    <w:rsid w:val="00CB119B"/>
    <w:rsid w:val="00D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22269"/>
  </w:style>
  <w:style w:type="character" w:styleId="Lienhypertexte">
    <w:name w:val="Hyperlink"/>
    <w:basedOn w:val="Policepardfaut"/>
    <w:uiPriority w:val="99"/>
    <w:semiHidden/>
    <w:unhideWhenUsed/>
    <w:rsid w:val="0022226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E68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722E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22269"/>
  </w:style>
  <w:style w:type="character" w:styleId="Lienhypertexte">
    <w:name w:val="Hyperlink"/>
    <w:basedOn w:val="Policepardfaut"/>
    <w:uiPriority w:val="99"/>
    <w:semiHidden/>
    <w:unhideWhenUsed/>
    <w:rsid w:val="0022226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E68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722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antunes</dc:creator>
  <cp:keywords/>
  <dc:description/>
  <cp:lastModifiedBy>paul antunes</cp:lastModifiedBy>
  <cp:revision>4</cp:revision>
  <dcterms:created xsi:type="dcterms:W3CDTF">2015-10-04T13:33:00Z</dcterms:created>
  <dcterms:modified xsi:type="dcterms:W3CDTF">2015-10-04T15:11:00Z</dcterms:modified>
</cp:coreProperties>
</file>