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CSTP – TRANSITION STATE MODEL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FIG. 2 — Transition-State Creation (sequence diagram)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Client/Event   Engine(110)  Commit(130)  Accum(140)  Logger(150)  Anchor(160)  Store(190)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|                            |                        |                    |                      |                         |                      |</w:t>
        <w:br/>
        <w:t xml:space="preserve">    | detect_event       |                        |                    |                      |                         |                      |</w:t>
        <w:br/>
        <w:t xml:space="preserve">    |--------------------&gt;|                       |                    |                      |                         |                      |</w:t>
        <w:br/>
        <w:t xml:space="preserve">    |                | build_commit             |                    |                      |                         |                      |</w:t>
        <w:br/>
        <w:t xml:space="preserve">    |                |--------------------------&gt;|                    |                      |                         |                      |</w:t>
        <w:br/>
        <w:t xml:space="preserve">    |                |             | insert_leaf                          |                      |                         |                      |</w:t>
        <w:br/>
        <w:t xml:space="preserve">    |                |             |------------------------------→|                      |                         |                      |</w:t>
        <w:br/>
        <w:t xml:space="preserve">    |                |             |             | compute_root                              |                         |                      |</w:t>
        <w:br/>
        <w:t xml:space="preserve">    |                |             |             |-------------------------------------→|                         |                      |</w:t>
        <w:br/>
        <w:t xml:space="preserve">    |                |             |             |             | extend_chain                                           |                      |</w:t>
        <w:br/>
        <w:t xml:space="preserve">    |                |             |             |             |-----------------------------------------------&gt;|                       |</w:t>
        <w:br/>
        <w:t xml:space="preserve">    |                |             |             |             |             | publish_anchor</w:t>
        <w:br/>
        <w:t xml:space="preserve">    |                |             |             |             |             |------------------------------------------------------&gt;|</w:t>
        <w:br/>
        <w:t xml:space="preserve">    |                |             |             |             |             |                                                                           |store_receipt</w:t>
        <w:br/>
        <w:t xml:space="preserve">    |                |             |             |             |             |                                                                           |←--------------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LibreOffice/25.8.1.1$Windows_X86_64 LibreOffice_project/54047653041915e595ad4e45cccea684809c77b5</Application>
  <AppVersion>15.0000</AppVersion>
  <Pages>1</Pages>
  <Words>128</Words>
  <Characters>574</Characters>
  <CharactersWithSpaces>2324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2025-09-21T21:51:28Z</dcterms:created>
  <dc:creator/>
  <dc:description/>
  <dc:language>en-US</dc:language>
  <cp:lastModifiedBy/>
  <dcterms:modified xsi:type="dcterms:W3CDTF">2025-09-21T21:58:48Z</dcterms:modified>
  <cp:revision>3</cp:revision>
  <dc:subject/>
  <dc:title/>
</cp:coreProperties>
</file>