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CSTP – TRANSITION STATE MODEL</w:t>
      </w:r>
    </w:p>
    <w:p>
      <w:pPr>
        <w:pStyle w:val="BodyText"/>
        <w:bidi w:val="0"/>
        <w:jc w:val="start"/>
        <w:rPr/>
      </w:pPr>
      <w:r>
        <w:rPr>
          <w:rStyle w:val="Strong"/>
        </w:rPr>
        <w:t>CLAIMS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1.   </w:t>
      </w:r>
      <w:r>
        <w:rPr/>
        <w:t>A system for cryptographically managing digital asset lifecycles, comprising:  a state transition engine configured to transform transitions between digital asset states into persistent cryptographic states, each transition-state comprising:</w:t>
      </w:r>
    </w:p>
    <w:p>
      <w:pPr>
        <w:pStyle w:val="BodyText"/>
        <w:bidi w:val="0"/>
        <w:jc w:val="start"/>
        <w:rPr/>
      </w:pPr>
      <w:r>
        <w:rPr/>
        <w:t xml:space="preserve">a cryptographic commitment binding a transition type, an epoch, and a salted asset identifier;  </w:t>
      </w:r>
    </w:p>
    <w:p>
      <w:pPr>
        <w:pStyle w:val="BodyText"/>
        <w:bidi w:val="0"/>
        <w:jc w:val="start"/>
        <w:rPr/>
      </w:pPr>
      <w:r>
        <w:rPr/>
        <w:t>a</w:t>
      </w:r>
      <w:r>
        <w:rPr/>
        <w:t xml:space="preserve"> </w:t>
      </w:r>
      <w:r>
        <w:rPr/>
        <w:t xml:space="preserve">Merkle proof anchoring the commitment in a tamper-evident accumulator; </w:t>
      </w:r>
    </w:p>
    <w:p>
      <w:pPr>
        <w:pStyle w:val="BodyText"/>
        <w:bidi w:val="0"/>
        <w:jc w:val="start"/>
        <w:rPr/>
      </w:pPr>
      <w:r>
        <w:rPr/>
        <w:t xml:space="preserve">and a cumulative hash chain linking successive roots to prevent modification of prior transition-states; 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 xml:space="preserve">a verification module configured to validate transition-states independently of the digital assets they reference, by recomputing Merkle roots from transition-state receipts wherein the system enforces unidirectional progression such that once a transition-state is created, neither the transition-state nor its preceding state can be reversed or modified; </w:t>
      </w:r>
    </w:p>
    <w:p>
      <w:pPr>
        <w:pStyle w:val="BodyText"/>
        <w:bidi w:val="0"/>
        <w:jc w:val="start"/>
        <w:rPr/>
      </w:pPr>
      <w:r>
        <w:rPr/>
        <w:t>and wherein the existence of a destruction transition-state constitutes cryptographic proof of non-existence of the destroyed asset.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2.</w:t>
      </w:r>
      <w:r>
        <w:rPr/>
        <w:t xml:space="preserve"> The system of claim 1, wherein the state transition engine enforces atomic transitions such that intermediate or partial states cannot exist.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 xml:space="preserve">3. </w:t>
      </w:r>
      <w:r>
        <w:rPr/>
        <w:t xml:space="preserve"> The system of claim 1, wherein a</w:t>
      </w:r>
      <w:r>
        <w:rPr/>
        <w:t xml:space="preserve">tomicity may be enforced through database transactions, distributed consensus protocols, or hardware-enforced state machines.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4</w:t>
      </w:r>
      <w:r>
        <w:rPr>
          <w:rStyle w:val="Strong"/>
        </w:rPr>
        <w:t>.</w:t>
      </w:r>
      <w:r>
        <w:rPr/>
        <w:t xml:space="preserve"> The system of claim 1, wherein multiple transition-states are chained by cumulative hash links to form an immutable lifecycle history of the digital asset.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5</w:t>
      </w:r>
      <w:r>
        <w:rPr>
          <w:rStyle w:val="Strong"/>
        </w:rPr>
        <w:t>.</w:t>
      </w:r>
      <w:r>
        <w:rPr/>
        <w:t xml:space="preserve"> The system of claim 1, wherein a destruction transition-state comprises a state-before digest and a state-after digest comprising a null digest, the null digest providing positive cryptographic evidence of non-existence.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6</w:t>
      </w:r>
      <w:r>
        <w:rPr>
          <w:rStyle w:val="Strong"/>
        </w:rPr>
        <w:t>.</w:t>
      </w:r>
      <w:r>
        <w:rPr/>
        <w:t xml:space="preserve"> The system of claim 1, wherein authorization of transition-states in safety-critical systems requires M-of-N threshold co-signatures from independent modules.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7</w:t>
      </w:r>
      <w:r>
        <w:rPr>
          <w:rStyle w:val="Strong"/>
        </w:rPr>
        <w:t>.</w:t>
      </w:r>
      <w:r>
        <w:rPr/>
        <w:t xml:space="preserve"> The system of claim 1, wherein the cryptographic commitment further comprises a hash of a legal or regulatory basis governing the transition.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8</w:t>
      </w:r>
      <w:r>
        <w:rPr>
          <w:rStyle w:val="Strong"/>
        </w:rPr>
        <w:t xml:space="preserve">.  </w:t>
      </w:r>
      <w:r>
        <w:rPr/>
        <w:t>A computer-implemented method for managing digital assets in a three-state model, the method comprising:</w:t>
      </w:r>
    </w:p>
    <w:p>
      <w:pPr>
        <w:pStyle w:val="BodyText"/>
        <w:bidi w:val="0"/>
        <w:jc w:val="start"/>
        <w:rPr/>
      </w:pPr>
      <w:r>
        <w:rPr/>
        <w:t>r</w:t>
      </w:r>
      <w:r>
        <w:rPr/>
        <w:t xml:space="preserve">epresenting a digital asset in a preceding state;  </w:t>
      </w:r>
    </w:p>
    <w:p>
      <w:pPr>
        <w:pStyle w:val="BodyText"/>
        <w:bidi w:val="0"/>
        <w:jc w:val="start"/>
        <w:rPr/>
      </w:pPr>
      <w:r>
        <w:rPr/>
        <w:t xml:space="preserve">performing a transition that cryptographically enforces a one-way change in the condition of the asset;  </w:t>
      </w:r>
    </w:p>
    <w:p>
      <w:pPr>
        <w:pStyle w:val="BodyText"/>
        <w:bidi w:val="0"/>
        <w:jc w:val="start"/>
        <w:rPr/>
      </w:pPr>
      <w:r>
        <w:rPr/>
        <w:t xml:space="preserve">generating a transition-state receipt including at least a commitment, a Merkle path, and a cumulative root chain; </w:t>
      </w:r>
    </w:p>
    <w:p>
      <w:pPr>
        <w:pStyle w:val="BodyText"/>
        <w:bidi w:val="0"/>
        <w:jc w:val="start"/>
        <w:rPr/>
      </w:pPr>
      <w:r>
        <w:rPr/>
        <w:t>and representing the digital asset in a succeeding state wherein the transition-state is stored as a persistent cryptographic state that is auditable and independently verifiable without requiring reference to the preceding or succeeding state.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9</w:t>
      </w:r>
      <w:r>
        <w:rPr>
          <w:rStyle w:val="Strong"/>
        </w:rPr>
        <w:t>.</w:t>
      </w:r>
      <w:r>
        <w:rPr/>
        <w:t xml:space="preserve"> The method of claim </w:t>
      </w:r>
      <w:r>
        <w:rPr/>
        <w:t>8</w:t>
      </w:r>
      <w:r>
        <w:rPr/>
        <w:t>, further comprising enforcing atomic transitions such that intermediate or partial states cannot exist.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10</w:t>
      </w:r>
      <w:r>
        <w:rPr>
          <w:rStyle w:val="Strong"/>
        </w:rPr>
        <w:t>.</w:t>
      </w:r>
      <w:r>
        <w:rPr/>
        <w:t xml:space="preserve"> The method of claim </w:t>
      </w:r>
      <w:r>
        <w:rPr/>
        <w:t>8</w:t>
      </w:r>
      <w:r>
        <w:rPr/>
        <w:t>, further comprising chaining multiple transition-states to form an immutable lifecycle history of the digital asset.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</w:t>
      </w:r>
      <w:r>
        <w:rPr>
          <w:rStyle w:val="Strong"/>
        </w:rPr>
        <w:t>1</w:t>
      </w:r>
      <w:r>
        <w:rPr>
          <w:rStyle w:val="Strong"/>
        </w:rPr>
        <w:t>.</w:t>
      </w:r>
      <w:r>
        <w:rPr/>
        <w:t xml:space="preserve"> The method of claim </w:t>
      </w:r>
      <w:r>
        <w:rPr/>
        <w:t>8</w:t>
      </w:r>
      <w:r>
        <w:rPr/>
        <w:t>, further comprising including in a destruction transition-state a state-before digest and a state-after digest comprising a null digest, the null digest providing positive cryptographic evidence of non-existence.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</w:t>
      </w:r>
      <w:r>
        <w:rPr>
          <w:rStyle w:val="Strong"/>
        </w:rPr>
        <w:t>2</w:t>
      </w:r>
      <w:r>
        <w:rPr>
          <w:rStyle w:val="Strong"/>
        </w:rPr>
        <w:t>.</w:t>
      </w:r>
      <w:r>
        <w:rPr/>
        <w:t xml:space="preserve"> The method of claim </w:t>
      </w:r>
      <w:r>
        <w:rPr/>
        <w:t>8</w:t>
      </w:r>
      <w:r>
        <w:rPr/>
        <w:t>, further comprising requiring M-of-N threshold co-signatures from independent modules before effecting a transition-state in a safety-critical system.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</w:t>
      </w:r>
      <w:r>
        <w:rPr>
          <w:rStyle w:val="Strong"/>
        </w:rPr>
        <w:t>3</w:t>
      </w:r>
      <w:r>
        <w:rPr>
          <w:rStyle w:val="Strong"/>
        </w:rPr>
        <w:t>.</w:t>
      </w:r>
      <w:r>
        <w:rPr/>
        <w:t xml:space="preserve"> The method of claim </w:t>
      </w:r>
      <w:r>
        <w:rPr/>
        <w:t>8</w:t>
      </w:r>
      <w:r>
        <w:rPr/>
        <w:t>, further comprising including a hash of a legal or regulatory basis in the commitment of the transition-state.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1</w:t>
      </w:r>
      <w:r>
        <w:rPr>
          <w:rStyle w:val="Strong"/>
        </w:rPr>
        <w:t>4</w:t>
      </w:r>
      <w:r>
        <w:rPr>
          <w:rStyle w:val="Strong"/>
        </w:rPr>
        <w:t xml:space="preserve">. </w:t>
      </w:r>
      <w:r>
        <w:rPr/>
        <w:t>A non-transitory computer-readable medium storing instructions that, when executed by one or more processors, cause the processors to:</w:t>
      </w:r>
    </w:p>
    <w:p>
      <w:pPr>
        <w:pStyle w:val="BodyText"/>
        <w:bidi w:val="0"/>
        <w:jc w:val="start"/>
        <w:rPr/>
      </w:pPr>
      <w:r>
        <w:rPr/>
        <w:t xml:space="preserve">represent a digital asset in a preceding state;  </w:t>
      </w:r>
    </w:p>
    <w:p>
      <w:pPr>
        <w:pStyle w:val="BodyText"/>
        <w:bidi w:val="0"/>
        <w:jc w:val="start"/>
        <w:rPr/>
      </w:pPr>
      <w:r>
        <w:rPr/>
        <w:t xml:space="preserve">enforce a transition as a cryptographically one-way change in the condition of the asset;  </w:t>
      </w:r>
    </w:p>
    <w:p>
      <w:pPr>
        <w:pStyle w:val="BodyText"/>
        <w:bidi w:val="0"/>
        <w:jc w:val="start"/>
        <w:rPr/>
      </w:pPr>
      <w:r>
        <w:rPr/>
        <w:t xml:space="preserve">generate a transition-state receipt including at least a commitment, a Merkle path, and a cumulative root chain; </w:t>
      </w:r>
    </w:p>
    <w:p>
      <w:pPr>
        <w:pStyle w:val="BodyText"/>
        <w:bidi w:val="0"/>
        <w:jc w:val="start"/>
        <w:rPr/>
      </w:pPr>
      <w:r>
        <w:rPr/>
        <w:t>and represent the digital asset in a succeeding state wherein the transition-state is stored as a persistent cryptographic state that is queryable and verifiable independently of the preceding or succeeding state.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</w:t>
      </w:r>
      <w:r>
        <w:rPr>
          <w:rStyle w:val="Strong"/>
        </w:rPr>
        <w:t>5</w:t>
      </w:r>
      <w:r>
        <w:rPr>
          <w:rStyle w:val="Strong"/>
        </w:rPr>
        <w:t>.</w:t>
      </w:r>
      <w:r>
        <w:rPr/>
        <w:t xml:space="preserve"> The non-transitory computer-readable medium of claim 1</w:t>
      </w:r>
      <w:r>
        <w:rPr/>
        <w:t>4</w:t>
      </w:r>
      <w:r>
        <w:rPr/>
        <w:t>, wherein the instructions further cause the processors to enforce atomic transitions such that intermediate or partial states cannot exist.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</w:t>
      </w:r>
      <w:r>
        <w:rPr>
          <w:rStyle w:val="Strong"/>
        </w:rPr>
        <w:t>6</w:t>
      </w:r>
      <w:r>
        <w:rPr>
          <w:rStyle w:val="Strong"/>
        </w:rPr>
        <w:t>.</w:t>
      </w:r>
      <w:r>
        <w:rPr/>
        <w:t xml:space="preserve"> The non-transitory computer-readable medium of claim 1</w:t>
      </w:r>
      <w:r>
        <w:rPr/>
        <w:t>4</w:t>
      </w:r>
      <w:r>
        <w:rPr/>
        <w:t>, wherein the instructions further cause the processors to chain multiple transition-states to form an immutable lifecycle history of the digital asset.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</w:t>
      </w:r>
      <w:r>
        <w:rPr>
          <w:rStyle w:val="Strong"/>
        </w:rPr>
        <w:t>7</w:t>
      </w:r>
      <w:r>
        <w:rPr>
          <w:rStyle w:val="Strong"/>
        </w:rPr>
        <w:t>.</w:t>
      </w:r>
      <w:r>
        <w:rPr/>
        <w:t xml:space="preserve"> The non-transitory computer-readable medium of claim 1</w:t>
      </w:r>
      <w:r>
        <w:rPr/>
        <w:t>4</w:t>
      </w:r>
      <w:r>
        <w:rPr/>
        <w:t>, wherein the instructions further cause the processors to include in a destruction transition-state a state-before digest and a state-after digest comprising a null digest.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</w:t>
      </w:r>
      <w:r>
        <w:rPr>
          <w:rStyle w:val="Strong"/>
        </w:rPr>
        <w:t>8</w:t>
      </w:r>
      <w:r>
        <w:rPr>
          <w:rStyle w:val="Strong"/>
        </w:rPr>
        <w:t>.</w:t>
      </w:r>
      <w:r>
        <w:rPr/>
        <w:t xml:space="preserve"> The non-transitory computer-readable medium of claim 1</w:t>
      </w:r>
      <w:r>
        <w:rPr/>
        <w:t>4</w:t>
      </w:r>
      <w:r>
        <w:rPr/>
        <w:t>, wherein the instructions further cause the processors to require M-of-N threshold co-signatures from independent modules before finalizing a transition-state.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</w:t>
      </w:r>
      <w:r>
        <w:rPr>
          <w:rStyle w:val="Strong"/>
        </w:rPr>
        <w:t>9</w:t>
      </w:r>
      <w:r>
        <w:rPr>
          <w:rStyle w:val="Strong"/>
        </w:rPr>
        <w:t>.</w:t>
      </w:r>
      <w:r>
        <w:rPr/>
        <w:t xml:space="preserve"> The non-transitory computer-readable medium of claim 1</w:t>
      </w:r>
      <w:r>
        <w:rPr/>
        <w:t>4</w:t>
      </w:r>
      <w:r>
        <w:rPr/>
        <w:t>, wherein the instructions further cause the processors to include in a transition-state commitment a hash of a legal or regulatory basis.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LibreOffice/25.8.1.1$Windows_X86_64 LibreOffice_project/54047653041915e595ad4e45cccea684809c77b5</Application>
  <AppVersion>15.0000</AppVersion>
  <Pages>3</Pages>
  <Words>719</Words>
  <Characters>4437</Characters>
  <CharactersWithSpaces>5144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2025-09-19T17:42:22Z</dcterms:created>
  <dc:creator/>
  <dc:description/>
  <dc:language>en-US</dc:language>
  <cp:lastModifiedBy/>
  <dcterms:modified xsi:type="dcterms:W3CDTF">2025-09-21T21:47:36Z</dcterms:modified>
  <cp:revision>6</cp:revision>
  <dc:subject/>
  <dc:title/>
</cp:coreProperties>
</file>