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FE51" w14:textId="77777777" w:rsidR="00D32D8C" w:rsidRDefault="00D32D8C"/>
    <w:p w14:paraId="4BB570AC" w14:textId="77777777" w:rsidR="00D32D8C" w:rsidRDefault="00D32D8C"/>
    <w:p w14:paraId="0AB04B15" w14:textId="77777777" w:rsidR="00D32D8C" w:rsidRDefault="00D32D8C"/>
    <w:p w14:paraId="283D1AE1" w14:textId="77777777" w:rsidR="00D32D8C" w:rsidRDefault="00D32D8C"/>
    <w:p w14:paraId="4B3CF0B2" w14:textId="77777777" w:rsidR="00D32D8C" w:rsidRDefault="002B470C">
      <w:pPr>
        <w:spacing w:after="120"/>
        <w:jc w:val="center"/>
      </w:pPr>
      <w:r>
        <w:rPr>
          <w:b/>
          <w:bCs/>
          <w:sz w:val="28"/>
          <w:szCs w:val="28"/>
        </w:rPr>
        <w:t>NOTES TO MY KIDS (AND GRANDKIDS)</w:t>
      </w:r>
    </w:p>
    <w:p w14:paraId="7BEAB706" w14:textId="77777777" w:rsidR="00D32D8C" w:rsidRDefault="002B470C">
      <w:pPr>
        <w:spacing w:after="120"/>
        <w:jc w:val="center"/>
      </w:pPr>
      <w:r>
        <w:t>On My Personal Exploration of the</w:t>
      </w:r>
    </w:p>
    <w:p w14:paraId="767C63A0" w14:textId="77777777" w:rsidR="00D32D8C" w:rsidRDefault="002B470C">
      <w:pPr>
        <w:spacing w:after="240"/>
        <w:jc w:val="center"/>
      </w:pPr>
      <w:r>
        <w:rPr>
          <w:b/>
          <w:bCs/>
          <w:sz w:val="32"/>
          <w:szCs w:val="32"/>
        </w:rPr>
        <w:t>LAWS OF GOD’S LOVE</w:t>
      </w:r>
    </w:p>
    <w:p w14:paraId="1D06FA79" w14:textId="77777777" w:rsidR="00D32D8C" w:rsidRDefault="002B470C">
      <w:pPr>
        <w:spacing w:after="120"/>
        <w:jc w:val="center"/>
      </w:pPr>
      <w:r>
        <w:rPr>
          <w:b/>
          <w:bCs/>
          <w:i/>
          <w:iCs/>
          <w:sz w:val="28"/>
          <w:szCs w:val="28"/>
        </w:rPr>
        <w:t>Volume 5: Annotated Bibliography with Reference Material</w:t>
      </w:r>
    </w:p>
    <w:p w14:paraId="2FC3A57C" w14:textId="77777777" w:rsidR="00D32D8C" w:rsidRDefault="002B470C">
      <w:pPr>
        <w:spacing w:after="120"/>
        <w:jc w:val="center"/>
      </w:pPr>
      <w:r>
        <w:t>A Companion Reference to Volumes 1–4</w:t>
      </w:r>
    </w:p>
    <w:p w14:paraId="7FB0625B" w14:textId="77777777" w:rsidR="00D32D8C" w:rsidRDefault="00D32D8C"/>
    <w:p w14:paraId="2CBA34DF" w14:textId="77777777" w:rsidR="00D32D8C" w:rsidRDefault="00D32D8C"/>
    <w:p w14:paraId="7E8B1391" w14:textId="77777777" w:rsidR="00D32D8C" w:rsidRDefault="002B470C">
      <w:pPr>
        <w:spacing w:after="120"/>
        <w:jc w:val="center"/>
      </w:pPr>
      <w:r>
        <w:rPr>
          <w:i/>
          <w:iCs/>
        </w:rPr>
        <w:t>Study and Reflections of a Dad and Granddaddy</w:t>
      </w:r>
    </w:p>
    <w:p w14:paraId="387AA999" w14:textId="77777777" w:rsidR="00D32D8C" w:rsidRDefault="00D32D8C"/>
    <w:p w14:paraId="54C9193D" w14:textId="77777777" w:rsidR="00D32D8C" w:rsidRDefault="00D32D8C"/>
    <w:p w14:paraId="41DA1E04" w14:textId="77777777" w:rsidR="00D32D8C" w:rsidRDefault="002B470C">
      <w:pPr>
        <w:spacing w:after="120"/>
        <w:jc w:val="center"/>
      </w:pPr>
      <w:r>
        <w:rPr>
          <w:b/>
          <w:bCs/>
        </w:rPr>
        <w:t>John G. Tittle</w:t>
      </w:r>
    </w:p>
    <w:p w14:paraId="67BE45A9" w14:textId="77777777" w:rsidR="00D32D8C" w:rsidRDefault="002B470C">
      <w:pPr>
        <w:spacing w:after="120"/>
        <w:jc w:val="center"/>
      </w:pPr>
      <w:r>
        <w:t>March 2026</w:t>
      </w:r>
    </w:p>
    <w:p w14:paraId="098345CE" w14:textId="77777777" w:rsidR="00D32D8C" w:rsidRDefault="002B470C">
      <w:r>
        <w:br/>
      </w:r>
    </w:p>
    <w:sdt>
      <w:sdtPr>
        <w:rPr>
          <w:rFonts w:ascii="Times New Roman" w:eastAsia="Times New Roman" w:hAnsi="Times New Roman" w:cs="Times New Roman"/>
          <w:color w:val="auto"/>
          <w:sz w:val="24"/>
          <w:szCs w:val="24"/>
        </w:rPr>
        <w:id w:val="1978639524"/>
        <w:docPartObj>
          <w:docPartGallery w:val="Table of Contents"/>
          <w:docPartUnique/>
        </w:docPartObj>
      </w:sdtPr>
      <w:sdtEndPr>
        <w:rPr>
          <w:b/>
          <w:bCs/>
          <w:noProof/>
        </w:rPr>
      </w:sdtEndPr>
      <w:sdtContent>
        <w:p w14:paraId="0C19A869" w14:textId="77777777" w:rsidR="0025462A" w:rsidRDefault="0025462A">
          <w:pPr>
            <w:pStyle w:val="TOCHeading"/>
          </w:pPr>
          <w:r>
            <w:t>Contents</w:t>
          </w:r>
        </w:p>
        <w:p w14:paraId="6A427D87" w14:textId="59467885" w:rsidR="00606554" w:rsidRDefault="0025462A">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5704090" w:history="1">
            <w:r w:rsidR="00606554" w:rsidRPr="006140CE">
              <w:rPr>
                <w:rStyle w:val="Hyperlink"/>
                <w:noProof/>
              </w:rPr>
              <w:t>Introduction</w:t>
            </w:r>
            <w:r w:rsidR="00606554">
              <w:rPr>
                <w:noProof/>
                <w:webHidden/>
              </w:rPr>
              <w:tab/>
            </w:r>
            <w:r w:rsidR="00606554">
              <w:rPr>
                <w:noProof/>
                <w:webHidden/>
              </w:rPr>
              <w:fldChar w:fldCharType="begin"/>
            </w:r>
            <w:r w:rsidR="00606554">
              <w:rPr>
                <w:noProof/>
                <w:webHidden/>
              </w:rPr>
              <w:instrText xml:space="preserve"> PAGEREF _Toc225704090 \h </w:instrText>
            </w:r>
            <w:r w:rsidR="00606554">
              <w:rPr>
                <w:noProof/>
                <w:webHidden/>
              </w:rPr>
            </w:r>
            <w:r w:rsidR="00606554">
              <w:rPr>
                <w:noProof/>
                <w:webHidden/>
              </w:rPr>
              <w:fldChar w:fldCharType="separate"/>
            </w:r>
            <w:r w:rsidR="00606554">
              <w:rPr>
                <w:noProof/>
                <w:webHidden/>
              </w:rPr>
              <w:t>4</w:t>
            </w:r>
            <w:r w:rsidR="00606554">
              <w:rPr>
                <w:noProof/>
                <w:webHidden/>
              </w:rPr>
              <w:fldChar w:fldCharType="end"/>
            </w:r>
          </w:hyperlink>
        </w:p>
        <w:p w14:paraId="13D694F7" w14:textId="7BBFC2E1"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091" w:history="1">
            <w:r w:rsidRPr="006140CE">
              <w:rPr>
                <w:rStyle w:val="Hyperlink"/>
                <w:noProof/>
              </w:rPr>
              <w:t>Part I: Scholarly and Academic Sources</w:t>
            </w:r>
            <w:r>
              <w:rPr>
                <w:noProof/>
                <w:webHidden/>
              </w:rPr>
              <w:tab/>
            </w:r>
            <w:r>
              <w:rPr>
                <w:noProof/>
                <w:webHidden/>
              </w:rPr>
              <w:fldChar w:fldCharType="begin"/>
            </w:r>
            <w:r>
              <w:rPr>
                <w:noProof/>
                <w:webHidden/>
              </w:rPr>
              <w:instrText xml:space="preserve"> PAGEREF _Toc225704091 \h </w:instrText>
            </w:r>
            <w:r>
              <w:rPr>
                <w:noProof/>
                <w:webHidden/>
              </w:rPr>
            </w:r>
            <w:r>
              <w:rPr>
                <w:noProof/>
                <w:webHidden/>
              </w:rPr>
              <w:fldChar w:fldCharType="separate"/>
            </w:r>
            <w:r>
              <w:rPr>
                <w:noProof/>
                <w:webHidden/>
              </w:rPr>
              <w:t>5</w:t>
            </w:r>
            <w:r>
              <w:rPr>
                <w:noProof/>
                <w:webHidden/>
              </w:rPr>
              <w:fldChar w:fldCharType="end"/>
            </w:r>
          </w:hyperlink>
        </w:p>
        <w:p w14:paraId="2A1D70F1" w14:textId="63AF8136"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2" w:history="1">
            <w:r w:rsidRPr="006140CE">
              <w:rPr>
                <w:rStyle w:val="Hyperlink"/>
                <w:noProof/>
              </w:rPr>
              <w:t>Barna, George</w:t>
            </w:r>
            <w:r>
              <w:rPr>
                <w:noProof/>
                <w:webHidden/>
              </w:rPr>
              <w:tab/>
            </w:r>
            <w:r>
              <w:rPr>
                <w:noProof/>
                <w:webHidden/>
              </w:rPr>
              <w:fldChar w:fldCharType="begin"/>
            </w:r>
            <w:r>
              <w:rPr>
                <w:noProof/>
                <w:webHidden/>
              </w:rPr>
              <w:instrText xml:space="preserve"> PAGEREF _Toc225704092 \h </w:instrText>
            </w:r>
            <w:r>
              <w:rPr>
                <w:noProof/>
                <w:webHidden/>
              </w:rPr>
            </w:r>
            <w:r>
              <w:rPr>
                <w:noProof/>
                <w:webHidden/>
              </w:rPr>
              <w:fldChar w:fldCharType="separate"/>
            </w:r>
            <w:r>
              <w:rPr>
                <w:noProof/>
                <w:webHidden/>
              </w:rPr>
              <w:t>5</w:t>
            </w:r>
            <w:r>
              <w:rPr>
                <w:noProof/>
                <w:webHidden/>
              </w:rPr>
              <w:fldChar w:fldCharType="end"/>
            </w:r>
          </w:hyperlink>
        </w:p>
        <w:p w14:paraId="4682A3A5" w14:textId="24FBFF7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3" w:history="1">
            <w:r w:rsidRPr="006140CE">
              <w:rPr>
                <w:rStyle w:val="Hyperlink"/>
                <w:noProof/>
              </w:rPr>
              <w:t>Bloom, Benjamin S.</w:t>
            </w:r>
            <w:r>
              <w:rPr>
                <w:noProof/>
                <w:webHidden/>
              </w:rPr>
              <w:tab/>
            </w:r>
            <w:r>
              <w:rPr>
                <w:noProof/>
                <w:webHidden/>
              </w:rPr>
              <w:fldChar w:fldCharType="begin"/>
            </w:r>
            <w:r>
              <w:rPr>
                <w:noProof/>
                <w:webHidden/>
              </w:rPr>
              <w:instrText xml:space="preserve"> PAGEREF _Toc225704093 \h </w:instrText>
            </w:r>
            <w:r>
              <w:rPr>
                <w:noProof/>
                <w:webHidden/>
              </w:rPr>
            </w:r>
            <w:r>
              <w:rPr>
                <w:noProof/>
                <w:webHidden/>
              </w:rPr>
              <w:fldChar w:fldCharType="separate"/>
            </w:r>
            <w:r>
              <w:rPr>
                <w:noProof/>
                <w:webHidden/>
              </w:rPr>
              <w:t>6</w:t>
            </w:r>
            <w:r>
              <w:rPr>
                <w:noProof/>
                <w:webHidden/>
              </w:rPr>
              <w:fldChar w:fldCharType="end"/>
            </w:r>
          </w:hyperlink>
        </w:p>
        <w:p w14:paraId="1CCCBF78" w14:textId="024C160C"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4" w:history="1">
            <w:r w:rsidRPr="006140CE">
              <w:rPr>
                <w:rStyle w:val="Hyperlink"/>
                <w:noProof/>
              </w:rPr>
              <w:t>Brueggemann, Walter</w:t>
            </w:r>
            <w:r>
              <w:rPr>
                <w:noProof/>
                <w:webHidden/>
              </w:rPr>
              <w:tab/>
            </w:r>
            <w:r>
              <w:rPr>
                <w:noProof/>
                <w:webHidden/>
              </w:rPr>
              <w:fldChar w:fldCharType="begin"/>
            </w:r>
            <w:r>
              <w:rPr>
                <w:noProof/>
                <w:webHidden/>
              </w:rPr>
              <w:instrText xml:space="preserve"> PAGEREF _Toc225704094 \h </w:instrText>
            </w:r>
            <w:r>
              <w:rPr>
                <w:noProof/>
                <w:webHidden/>
              </w:rPr>
            </w:r>
            <w:r>
              <w:rPr>
                <w:noProof/>
                <w:webHidden/>
              </w:rPr>
              <w:fldChar w:fldCharType="separate"/>
            </w:r>
            <w:r>
              <w:rPr>
                <w:noProof/>
                <w:webHidden/>
              </w:rPr>
              <w:t>6</w:t>
            </w:r>
            <w:r>
              <w:rPr>
                <w:noProof/>
                <w:webHidden/>
              </w:rPr>
              <w:fldChar w:fldCharType="end"/>
            </w:r>
          </w:hyperlink>
        </w:p>
        <w:p w14:paraId="75DA1FDA" w14:textId="79159A1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5" w:history="1">
            <w:r w:rsidRPr="006140CE">
              <w:rPr>
                <w:rStyle w:val="Hyperlink"/>
                <w:noProof/>
              </w:rPr>
              <w:t>Campbell, Jonathan et al.</w:t>
            </w:r>
            <w:r>
              <w:rPr>
                <w:noProof/>
                <w:webHidden/>
              </w:rPr>
              <w:tab/>
            </w:r>
            <w:r>
              <w:rPr>
                <w:noProof/>
                <w:webHidden/>
              </w:rPr>
              <w:fldChar w:fldCharType="begin"/>
            </w:r>
            <w:r>
              <w:rPr>
                <w:noProof/>
                <w:webHidden/>
              </w:rPr>
              <w:instrText xml:space="preserve"> PAGEREF _Toc225704095 \h </w:instrText>
            </w:r>
            <w:r>
              <w:rPr>
                <w:noProof/>
                <w:webHidden/>
              </w:rPr>
            </w:r>
            <w:r>
              <w:rPr>
                <w:noProof/>
                <w:webHidden/>
              </w:rPr>
              <w:fldChar w:fldCharType="separate"/>
            </w:r>
            <w:r>
              <w:rPr>
                <w:noProof/>
                <w:webHidden/>
              </w:rPr>
              <w:t>7</w:t>
            </w:r>
            <w:r>
              <w:rPr>
                <w:noProof/>
                <w:webHidden/>
              </w:rPr>
              <w:fldChar w:fldCharType="end"/>
            </w:r>
          </w:hyperlink>
        </w:p>
        <w:p w14:paraId="4C04F66A" w14:textId="798823BB"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6" w:history="1">
            <w:r w:rsidRPr="006140CE">
              <w:rPr>
                <w:rStyle w:val="Hyperlink"/>
                <w:noProof/>
              </w:rPr>
              <w:t>Einstein, Albert</w:t>
            </w:r>
            <w:r>
              <w:rPr>
                <w:noProof/>
                <w:webHidden/>
              </w:rPr>
              <w:tab/>
            </w:r>
            <w:r>
              <w:rPr>
                <w:noProof/>
                <w:webHidden/>
              </w:rPr>
              <w:fldChar w:fldCharType="begin"/>
            </w:r>
            <w:r>
              <w:rPr>
                <w:noProof/>
                <w:webHidden/>
              </w:rPr>
              <w:instrText xml:space="preserve"> PAGEREF _Toc225704096 \h </w:instrText>
            </w:r>
            <w:r>
              <w:rPr>
                <w:noProof/>
                <w:webHidden/>
              </w:rPr>
            </w:r>
            <w:r>
              <w:rPr>
                <w:noProof/>
                <w:webHidden/>
              </w:rPr>
              <w:fldChar w:fldCharType="separate"/>
            </w:r>
            <w:r>
              <w:rPr>
                <w:noProof/>
                <w:webHidden/>
              </w:rPr>
              <w:t>8</w:t>
            </w:r>
            <w:r>
              <w:rPr>
                <w:noProof/>
                <w:webHidden/>
              </w:rPr>
              <w:fldChar w:fldCharType="end"/>
            </w:r>
          </w:hyperlink>
        </w:p>
        <w:p w14:paraId="756E2309" w14:textId="1924EA39"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7" w:history="1">
            <w:r w:rsidRPr="006140CE">
              <w:rPr>
                <w:rStyle w:val="Hyperlink"/>
                <w:noProof/>
              </w:rPr>
              <w:t>Feynman, Richard P.</w:t>
            </w:r>
            <w:r>
              <w:rPr>
                <w:noProof/>
                <w:webHidden/>
              </w:rPr>
              <w:tab/>
            </w:r>
            <w:r>
              <w:rPr>
                <w:noProof/>
                <w:webHidden/>
              </w:rPr>
              <w:fldChar w:fldCharType="begin"/>
            </w:r>
            <w:r>
              <w:rPr>
                <w:noProof/>
                <w:webHidden/>
              </w:rPr>
              <w:instrText xml:space="preserve"> PAGEREF _Toc225704097 \h </w:instrText>
            </w:r>
            <w:r>
              <w:rPr>
                <w:noProof/>
                <w:webHidden/>
              </w:rPr>
            </w:r>
            <w:r>
              <w:rPr>
                <w:noProof/>
                <w:webHidden/>
              </w:rPr>
              <w:fldChar w:fldCharType="separate"/>
            </w:r>
            <w:r>
              <w:rPr>
                <w:noProof/>
                <w:webHidden/>
              </w:rPr>
              <w:t>8</w:t>
            </w:r>
            <w:r>
              <w:rPr>
                <w:noProof/>
                <w:webHidden/>
              </w:rPr>
              <w:fldChar w:fldCharType="end"/>
            </w:r>
          </w:hyperlink>
        </w:p>
        <w:p w14:paraId="1D430B01" w14:textId="2EF38EC8"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8" w:history="1">
            <w:r w:rsidRPr="006140CE">
              <w:rPr>
                <w:rStyle w:val="Hyperlink"/>
                <w:noProof/>
              </w:rPr>
              <w:t>Foster, Richard J.</w:t>
            </w:r>
            <w:r>
              <w:rPr>
                <w:noProof/>
                <w:webHidden/>
              </w:rPr>
              <w:tab/>
            </w:r>
            <w:r>
              <w:rPr>
                <w:noProof/>
                <w:webHidden/>
              </w:rPr>
              <w:fldChar w:fldCharType="begin"/>
            </w:r>
            <w:r>
              <w:rPr>
                <w:noProof/>
                <w:webHidden/>
              </w:rPr>
              <w:instrText xml:space="preserve"> PAGEREF _Toc225704098 \h </w:instrText>
            </w:r>
            <w:r>
              <w:rPr>
                <w:noProof/>
                <w:webHidden/>
              </w:rPr>
            </w:r>
            <w:r>
              <w:rPr>
                <w:noProof/>
                <w:webHidden/>
              </w:rPr>
              <w:fldChar w:fldCharType="separate"/>
            </w:r>
            <w:r>
              <w:rPr>
                <w:noProof/>
                <w:webHidden/>
              </w:rPr>
              <w:t>9</w:t>
            </w:r>
            <w:r>
              <w:rPr>
                <w:noProof/>
                <w:webHidden/>
              </w:rPr>
              <w:fldChar w:fldCharType="end"/>
            </w:r>
          </w:hyperlink>
        </w:p>
        <w:p w14:paraId="3009ED39" w14:textId="70640A6A"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099" w:history="1">
            <w:r w:rsidRPr="006140CE">
              <w:rPr>
                <w:rStyle w:val="Hyperlink"/>
                <w:noProof/>
              </w:rPr>
              <w:t>Friesen, Garry</w:t>
            </w:r>
            <w:r>
              <w:rPr>
                <w:noProof/>
                <w:webHidden/>
              </w:rPr>
              <w:tab/>
            </w:r>
            <w:r>
              <w:rPr>
                <w:noProof/>
                <w:webHidden/>
              </w:rPr>
              <w:fldChar w:fldCharType="begin"/>
            </w:r>
            <w:r>
              <w:rPr>
                <w:noProof/>
                <w:webHidden/>
              </w:rPr>
              <w:instrText xml:space="preserve"> PAGEREF _Toc225704099 \h </w:instrText>
            </w:r>
            <w:r>
              <w:rPr>
                <w:noProof/>
                <w:webHidden/>
              </w:rPr>
            </w:r>
            <w:r>
              <w:rPr>
                <w:noProof/>
                <w:webHidden/>
              </w:rPr>
              <w:fldChar w:fldCharType="separate"/>
            </w:r>
            <w:r>
              <w:rPr>
                <w:noProof/>
                <w:webHidden/>
              </w:rPr>
              <w:t>9</w:t>
            </w:r>
            <w:r>
              <w:rPr>
                <w:noProof/>
                <w:webHidden/>
              </w:rPr>
              <w:fldChar w:fldCharType="end"/>
            </w:r>
          </w:hyperlink>
        </w:p>
        <w:p w14:paraId="07DE5E9B" w14:textId="4C821E7D"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0" w:history="1">
            <w:r w:rsidRPr="006140CE">
              <w:rPr>
                <w:rStyle w:val="Hyperlink"/>
                <w:noProof/>
              </w:rPr>
              <w:t>Galilei, Galileo</w:t>
            </w:r>
            <w:r>
              <w:rPr>
                <w:noProof/>
                <w:webHidden/>
              </w:rPr>
              <w:tab/>
            </w:r>
            <w:r>
              <w:rPr>
                <w:noProof/>
                <w:webHidden/>
              </w:rPr>
              <w:fldChar w:fldCharType="begin"/>
            </w:r>
            <w:r>
              <w:rPr>
                <w:noProof/>
                <w:webHidden/>
              </w:rPr>
              <w:instrText xml:space="preserve"> PAGEREF _Toc225704100 \h </w:instrText>
            </w:r>
            <w:r>
              <w:rPr>
                <w:noProof/>
                <w:webHidden/>
              </w:rPr>
            </w:r>
            <w:r>
              <w:rPr>
                <w:noProof/>
                <w:webHidden/>
              </w:rPr>
              <w:fldChar w:fldCharType="separate"/>
            </w:r>
            <w:r>
              <w:rPr>
                <w:noProof/>
                <w:webHidden/>
              </w:rPr>
              <w:t>10</w:t>
            </w:r>
            <w:r>
              <w:rPr>
                <w:noProof/>
                <w:webHidden/>
              </w:rPr>
              <w:fldChar w:fldCharType="end"/>
            </w:r>
          </w:hyperlink>
        </w:p>
        <w:p w14:paraId="78E00AF1" w14:textId="27E94FD9"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1" w:history="1">
            <w:r w:rsidRPr="006140CE">
              <w:rPr>
                <w:rStyle w:val="Hyperlink"/>
                <w:noProof/>
              </w:rPr>
              <w:t>Hall, Todd W.</w:t>
            </w:r>
            <w:r>
              <w:rPr>
                <w:noProof/>
                <w:webHidden/>
              </w:rPr>
              <w:tab/>
            </w:r>
            <w:r>
              <w:rPr>
                <w:noProof/>
                <w:webHidden/>
              </w:rPr>
              <w:fldChar w:fldCharType="begin"/>
            </w:r>
            <w:r>
              <w:rPr>
                <w:noProof/>
                <w:webHidden/>
              </w:rPr>
              <w:instrText xml:space="preserve"> PAGEREF _Toc225704101 \h </w:instrText>
            </w:r>
            <w:r>
              <w:rPr>
                <w:noProof/>
                <w:webHidden/>
              </w:rPr>
            </w:r>
            <w:r>
              <w:rPr>
                <w:noProof/>
                <w:webHidden/>
              </w:rPr>
              <w:fldChar w:fldCharType="separate"/>
            </w:r>
            <w:r>
              <w:rPr>
                <w:noProof/>
                <w:webHidden/>
              </w:rPr>
              <w:t>10</w:t>
            </w:r>
            <w:r>
              <w:rPr>
                <w:noProof/>
                <w:webHidden/>
              </w:rPr>
              <w:fldChar w:fldCharType="end"/>
            </w:r>
          </w:hyperlink>
        </w:p>
        <w:p w14:paraId="4610A6F4" w14:textId="3C4BAE5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2" w:history="1">
            <w:r w:rsidRPr="006140CE">
              <w:rPr>
                <w:rStyle w:val="Hyperlink"/>
                <w:noProof/>
              </w:rPr>
              <w:t>Hawkins, Greg L., and Cally Parkinson</w:t>
            </w:r>
            <w:r>
              <w:rPr>
                <w:noProof/>
                <w:webHidden/>
              </w:rPr>
              <w:tab/>
            </w:r>
            <w:r>
              <w:rPr>
                <w:noProof/>
                <w:webHidden/>
              </w:rPr>
              <w:fldChar w:fldCharType="begin"/>
            </w:r>
            <w:r>
              <w:rPr>
                <w:noProof/>
                <w:webHidden/>
              </w:rPr>
              <w:instrText xml:space="preserve"> PAGEREF _Toc225704102 \h </w:instrText>
            </w:r>
            <w:r>
              <w:rPr>
                <w:noProof/>
                <w:webHidden/>
              </w:rPr>
            </w:r>
            <w:r>
              <w:rPr>
                <w:noProof/>
                <w:webHidden/>
              </w:rPr>
              <w:fldChar w:fldCharType="separate"/>
            </w:r>
            <w:r>
              <w:rPr>
                <w:noProof/>
                <w:webHidden/>
              </w:rPr>
              <w:t>11</w:t>
            </w:r>
            <w:r>
              <w:rPr>
                <w:noProof/>
                <w:webHidden/>
              </w:rPr>
              <w:fldChar w:fldCharType="end"/>
            </w:r>
          </w:hyperlink>
        </w:p>
        <w:p w14:paraId="07E1AB99" w14:textId="51E2B590"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3" w:history="1">
            <w:r w:rsidRPr="006140CE">
              <w:rPr>
                <w:rStyle w:val="Hyperlink"/>
                <w:noProof/>
              </w:rPr>
              <w:t>Krathwohl, David R., Benjamin S. Bloom, and Bertram B. Masia</w:t>
            </w:r>
            <w:r>
              <w:rPr>
                <w:noProof/>
                <w:webHidden/>
              </w:rPr>
              <w:tab/>
            </w:r>
            <w:r>
              <w:rPr>
                <w:noProof/>
                <w:webHidden/>
              </w:rPr>
              <w:fldChar w:fldCharType="begin"/>
            </w:r>
            <w:r>
              <w:rPr>
                <w:noProof/>
                <w:webHidden/>
              </w:rPr>
              <w:instrText xml:space="preserve"> PAGEREF _Toc225704103 \h </w:instrText>
            </w:r>
            <w:r>
              <w:rPr>
                <w:noProof/>
                <w:webHidden/>
              </w:rPr>
            </w:r>
            <w:r>
              <w:rPr>
                <w:noProof/>
                <w:webHidden/>
              </w:rPr>
              <w:fldChar w:fldCharType="separate"/>
            </w:r>
            <w:r>
              <w:rPr>
                <w:noProof/>
                <w:webHidden/>
              </w:rPr>
              <w:t>11</w:t>
            </w:r>
            <w:r>
              <w:rPr>
                <w:noProof/>
                <w:webHidden/>
              </w:rPr>
              <w:fldChar w:fldCharType="end"/>
            </w:r>
          </w:hyperlink>
        </w:p>
        <w:p w14:paraId="7780AE99" w14:textId="496712E2"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4" w:history="1">
            <w:r w:rsidRPr="006140CE">
              <w:rPr>
                <w:rStyle w:val="Hyperlink"/>
                <w:noProof/>
              </w:rPr>
              <w:t>Maxwell, James Clerk</w:t>
            </w:r>
            <w:r>
              <w:rPr>
                <w:noProof/>
                <w:webHidden/>
              </w:rPr>
              <w:tab/>
            </w:r>
            <w:r>
              <w:rPr>
                <w:noProof/>
                <w:webHidden/>
              </w:rPr>
              <w:fldChar w:fldCharType="begin"/>
            </w:r>
            <w:r>
              <w:rPr>
                <w:noProof/>
                <w:webHidden/>
              </w:rPr>
              <w:instrText xml:space="preserve"> PAGEREF _Toc225704104 \h </w:instrText>
            </w:r>
            <w:r>
              <w:rPr>
                <w:noProof/>
                <w:webHidden/>
              </w:rPr>
            </w:r>
            <w:r>
              <w:rPr>
                <w:noProof/>
                <w:webHidden/>
              </w:rPr>
              <w:fldChar w:fldCharType="separate"/>
            </w:r>
            <w:r>
              <w:rPr>
                <w:noProof/>
                <w:webHidden/>
              </w:rPr>
              <w:t>12</w:t>
            </w:r>
            <w:r>
              <w:rPr>
                <w:noProof/>
                <w:webHidden/>
              </w:rPr>
              <w:fldChar w:fldCharType="end"/>
            </w:r>
          </w:hyperlink>
        </w:p>
        <w:p w14:paraId="1EB70F42" w14:textId="10E9CA71"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5" w:history="1">
            <w:r w:rsidRPr="006140CE">
              <w:rPr>
                <w:rStyle w:val="Hyperlink"/>
                <w:noProof/>
              </w:rPr>
              <w:t>Newton, Isaac</w:t>
            </w:r>
            <w:r>
              <w:rPr>
                <w:noProof/>
                <w:webHidden/>
              </w:rPr>
              <w:tab/>
            </w:r>
            <w:r>
              <w:rPr>
                <w:noProof/>
                <w:webHidden/>
              </w:rPr>
              <w:fldChar w:fldCharType="begin"/>
            </w:r>
            <w:r>
              <w:rPr>
                <w:noProof/>
                <w:webHidden/>
              </w:rPr>
              <w:instrText xml:space="preserve"> PAGEREF _Toc225704105 \h </w:instrText>
            </w:r>
            <w:r>
              <w:rPr>
                <w:noProof/>
                <w:webHidden/>
              </w:rPr>
            </w:r>
            <w:r>
              <w:rPr>
                <w:noProof/>
                <w:webHidden/>
              </w:rPr>
              <w:fldChar w:fldCharType="separate"/>
            </w:r>
            <w:r>
              <w:rPr>
                <w:noProof/>
                <w:webHidden/>
              </w:rPr>
              <w:t>13</w:t>
            </w:r>
            <w:r>
              <w:rPr>
                <w:noProof/>
                <w:webHidden/>
              </w:rPr>
              <w:fldChar w:fldCharType="end"/>
            </w:r>
          </w:hyperlink>
        </w:p>
        <w:p w14:paraId="6FD10B33" w14:textId="74ADA92D"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6" w:history="1">
            <w:r w:rsidRPr="006140CE">
              <w:rPr>
                <w:rStyle w:val="Hyperlink"/>
                <w:noProof/>
              </w:rPr>
              <w:t>Schwarz, Christian A.</w:t>
            </w:r>
            <w:r>
              <w:rPr>
                <w:noProof/>
                <w:webHidden/>
              </w:rPr>
              <w:tab/>
            </w:r>
            <w:r>
              <w:rPr>
                <w:noProof/>
                <w:webHidden/>
              </w:rPr>
              <w:fldChar w:fldCharType="begin"/>
            </w:r>
            <w:r>
              <w:rPr>
                <w:noProof/>
                <w:webHidden/>
              </w:rPr>
              <w:instrText xml:space="preserve"> PAGEREF _Toc225704106 \h </w:instrText>
            </w:r>
            <w:r>
              <w:rPr>
                <w:noProof/>
                <w:webHidden/>
              </w:rPr>
            </w:r>
            <w:r>
              <w:rPr>
                <w:noProof/>
                <w:webHidden/>
              </w:rPr>
              <w:fldChar w:fldCharType="separate"/>
            </w:r>
            <w:r>
              <w:rPr>
                <w:noProof/>
                <w:webHidden/>
              </w:rPr>
              <w:t>13</w:t>
            </w:r>
            <w:r>
              <w:rPr>
                <w:noProof/>
                <w:webHidden/>
              </w:rPr>
              <w:fldChar w:fldCharType="end"/>
            </w:r>
          </w:hyperlink>
        </w:p>
        <w:p w14:paraId="41A79485" w14:textId="4564CF3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7" w:history="1">
            <w:r w:rsidRPr="006140CE">
              <w:rPr>
                <w:rStyle w:val="Hyperlink"/>
                <w:noProof/>
              </w:rPr>
              <w:t>Schwarz, Christian A. — God’s Energy, Vol. 1: Reclaiming a New Testament Reality</w:t>
            </w:r>
            <w:r>
              <w:rPr>
                <w:noProof/>
                <w:webHidden/>
              </w:rPr>
              <w:tab/>
            </w:r>
            <w:r>
              <w:rPr>
                <w:noProof/>
                <w:webHidden/>
              </w:rPr>
              <w:fldChar w:fldCharType="begin"/>
            </w:r>
            <w:r>
              <w:rPr>
                <w:noProof/>
                <w:webHidden/>
              </w:rPr>
              <w:instrText xml:space="preserve"> PAGEREF _Toc225704107 \h </w:instrText>
            </w:r>
            <w:r>
              <w:rPr>
                <w:noProof/>
                <w:webHidden/>
              </w:rPr>
            </w:r>
            <w:r>
              <w:rPr>
                <w:noProof/>
                <w:webHidden/>
              </w:rPr>
              <w:fldChar w:fldCharType="separate"/>
            </w:r>
            <w:r>
              <w:rPr>
                <w:noProof/>
                <w:webHidden/>
              </w:rPr>
              <w:t>14</w:t>
            </w:r>
            <w:r>
              <w:rPr>
                <w:noProof/>
                <w:webHidden/>
              </w:rPr>
              <w:fldChar w:fldCharType="end"/>
            </w:r>
          </w:hyperlink>
        </w:p>
        <w:p w14:paraId="54F988DC" w14:textId="6DD744D8"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8" w:history="1">
            <w:r w:rsidRPr="006140CE">
              <w:rPr>
                <w:rStyle w:val="Hyperlink"/>
                <w:noProof/>
              </w:rPr>
              <w:t>Schwarz, Christian A. — God’s Energy, Vol. 2: Refocusing Our Image of God</w:t>
            </w:r>
            <w:r>
              <w:rPr>
                <w:noProof/>
                <w:webHidden/>
              </w:rPr>
              <w:tab/>
            </w:r>
            <w:r>
              <w:rPr>
                <w:noProof/>
                <w:webHidden/>
              </w:rPr>
              <w:fldChar w:fldCharType="begin"/>
            </w:r>
            <w:r>
              <w:rPr>
                <w:noProof/>
                <w:webHidden/>
              </w:rPr>
              <w:instrText xml:space="preserve"> PAGEREF _Toc225704108 \h </w:instrText>
            </w:r>
            <w:r>
              <w:rPr>
                <w:noProof/>
                <w:webHidden/>
              </w:rPr>
            </w:r>
            <w:r>
              <w:rPr>
                <w:noProof/>
                <w:webHidden/>
              </w:rPr>
              <w:fldChar w:fldCharType="separate"/>
            </w:r>
            <w:r>
              <w:rPr>
                <w:noProof/>
                <w:webHidden/>
              </w:rPr>
              <w:t>15</w:t>
            </w:r>
            <w:r>
              <w:rPr>
                <w:noProof/>
                <w:webHidden/>
              </w:rPr>
              <w:fldChar w:fldCharType="end"/>
            </w:r>
          </w:hyperlink>
        </w:p>
        <w:p w14:paraId="040431E6" w14:textId="1E43FCDB"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09" w:history="1">
            <w:r w:rsidRPr="006140CE">
              <w:rPr>
                <w:rStyle w:val="Hyperlink"/>
                <w:noProof/>
              </w:rPr>
              <w:t>Schwarz, Christian A. — God’s Energy, Vol. 3: Transforming Christianity</w:t>
            </w:r>
            <w:r>
              <w:rPr>
                <w:noProof/>
                <w:webHidden/>
              </w:rPr>
              <w:tab/>
            </w:r>
            <w:r>
              <w:rPr>
                <w:noProof/>
                <w:webHidden/>
              </w:rPr>
              <w:fldChar w:fldCharType="begin"/>
            </w:r>
            <w:r>
              <w:rPr>
                <w:noProof/>
                <w:webHidden/>
              </w:rPr>
              <w:instrText xml:space="preserve"> PAGEREF _Toc225704109 \h </w:instrText>
            </w:r>
            <w:r>
              <w:rPr>
                <w:noProof/>
                <w:webHidden/>
              </w:rPr>
            </w:r>
            <w:r>
              <w:rPr>
                <w:noProof/>
                <w:webHidden/>
              </w:rPr>
              <w:fldChar w:fldCharType="separate"/>
            </w:r>
            <w:r>
              <w:rPr>
                <w:noProof/>
                <w:webHidden/>
              </w:rPr>
              <w:t>16</w:t>
            </w:r>
            <w:r>
              <w:rPr>
                <w:noProof/>
                <w:webHidden/>
              </w:rPr>
              <w:fldChar w:fldCharType="end"/>
            </w:r>
          </w:hyperlink>
        </w:p>
        <w:p w14:paraId="2FFAED18" w14:textId="3820B125"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0" w:history="1">
            <w:r w:rsidRPr="006140CE">
              <w:rPr>
                <w:rStyle w:val="Hyperlink"/>
                <w:noProof/>
              </w:rPr>
              <w:t>Shields, Harry</w:t>
            </w:r>
            <w:r>
              <w:rPr>
                <w:noProof/>
                <w:webHidden/>
              </w:rPr>
              <w:tab/>
            </w:r>
            <w:r>
              <w:rPr>
                <w:noProof/>
                <w:webHidden/>
              </w:rPr>
              <w:fldChar w:fldCharType="begin"/>
            </w:r>
            <w:r>
              <w:rPr>
                <w:noProof/>
                <w:webHidden/>
              </w:rPr>
              <w:instrText xml:space="preserve"> PAGEREF _Toc225704110 \h </w:instrText>
            </w:r>
            <w:r>
              <w:rPr>
                <w:noProof/>
                <w:webHidden/>
              </w:rPr>
            </w:r>
            <w:r>
              <w:rPr>
                <w:noProof/>
                <w:webHidden/>
              </w:rPr>
              <w:fldChar w:fldCharType="separate"/>
            </w:r>
            <w:r>
              <w:rPr>
                <w:noProof/>
                <w:webHidden/>
              </w:rPr>
              <w:t>16</w:t>
            </w:r>
            <w:r>
              <w:rPr>
                <w:noProof/>
                <w:webHidden/>
              </w:rPr>
              <w:fldChar w:fldCharType="end"/>
            </w:r>
          </w:hyperlink>
        </w:p>
        <w:p w14:paraId="48666F76" w14:textId="6DBD959A"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1" w:history="1">
            <w:r w:rsidRPr="006140CE">
              <w:rPr>
                <w:rStyle w:val="Hyperlink"/>
                <w:noProof/>
              </w:rPr>
              <w:t>Simpson, Elizabeth Jane</w:t>
            </w:r>
            <w:r>
              <w:rPr>
                <w:noProof/>
                <w:webHidden/>
              </w:rPr>
              <w:tab/>
            </w:r>
            <w:r>
              <w:rPr>
                <w:noProof/>
                <w:webHidden/>
              </w:rPr>
              <w:fldChar w:fldCharType="begin"/>
            </w:r>
            <w:r>
              <w:rPr>
                <w:noProof/>
                <w:webHidden/>
              </w:rPr>
              <w:instrText xml:space="preserve"> PAGEREF _Toc225704111 \h </w:instrText>
            </w:r>
            <w:r>
              <w:rPr>
                <w:noProof/>
                <w:webHidden/>
              </w:rPr>
            </w:r>
            <w:r>
              <w:rPr>
                <w:noProof/>
                <w:webHidden/>
              </w:rPr>
              <w:fldChar w:fldCharType="separate"/>
            </w:r>
            <w:r>
              <w:rPr>
                <w:noProof/>
                <w:webHidden/>
              </w:rPr>
              <w:t>17</w:t>
            </w:r>
            <w:r>
              <w:rPr>
                <w:noProof/>
                <w:webHidden/>
              </w:rPr>
              <w:fldChar w:fldCharType="end"/>
            </w:r>
          </w:hyperlink>
        </w:p>
        <w:p w14:paraId="1CCECF1F" w14:textId="1E8ABE59"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2" w:history="1">
            <w:r w:rsidRPr="006140CE">
              <w:rPr>
                <w:rStyle w:val="Hyperlink"/>
                <w:noProof/>
              </w:rPr>
              <w:t>Smith, David</w:t>
            </w:r>
            <w:r>
              <w:rPr>
                <w:noProof/>
                <w:webHidden/>
              </w:rPr>
              <w:tab/>
            </w:r>
            <w:r>
              <w:rPr>
                <w:noProof/>
                <w:webHidden/>
              </w:rPr>
              <w:fldChar w:fldCharType="begin"/>
            </w:r>
            <w:r>
              <w:rPr>
                <w:noProof/>
                <w:webHidden/>
              </w:rPr>
              <w:instrText xml:space="preserve"> PAGEREF _Toc225704112 \h </w:instrText>
            </w:r>
            <w:r>
              <w:rPr>
                <w:noProof/>
                <w:webHidden/>
              </w:rPr>
            </w:r>
            <w:r>
              <w:rPr>
                <w:noProof/>
                <w:webHidden/>
              </w:rPr>
              <w:fldChar w:fldCharType="separate"/>
            </w:r>
            <w:r>
              <w:rPr>
                <w:noProof/>
                <w:webHidden/>
              </w:rPr>
              <w:t>17</w:t>
            </w:r>
            <w:r>
              <w:rPr>
                <w:noProof/>
                <w:webHidden/>
              </w:rPr>
              <w:fldChar w:fldCharType="end"/>
            </w:r>
          </w:hyperlink>
        </w:p>
        <w:p w14:paraId="44EC9627" w14:textId="7C4068F6"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3" w:history="1">
            <w:r w:rsidRPr="006140CE">
              <w:rPr>
                <w:rStyle w:val="Hyperlink"/>
                <w:noProof/>
              </w:rPr>
              <w:t>Smith, James K.A.</w:t>
            </w:r>
            <w:r>
              <w:rPr>
                <w:noProof/>
                <w:webHidden/>
              </w:rPr>
              <w:tab/>
            </w:r>
            <w:r>
              <w:rPr>
                <w:noProof/>
                <w:webHidden/>
              </w:rPr>
              <w:fldChar w:fldCharType="begin"/>
            </w:r>
            <w:r>
              <w:rPr>
                <w:noProof/>
                <w:webHidden/>
              </w:rPr>
              <w:instrText xml:space="preserve"> PAGEREF _Toc225704113 \h </w:instrText>
            </w:r>
            <w:r>
              <w:rPr>
                <w:noProof/>
                <w:webHidden/>
              </w:rPr>
            </w:r>
            <w:r>
              <w:rPr>
                <w:noProof/>
                <w:webHidden/>
              </w:rPr>
              <w:fldChar w:fldCharType="separate"/>
            </w:r>
            <w:r>
              <w:rPr>
                <w:noProof/>
                <w:webHidden/>
              </w:rPr>
              <w:t>19</w:t>
            </w:r>
            <w:r>
              <w:rPr>
                <w:noProof/>
                <w:webHidden/>
              </w:rPr>
              <w:fldChar w:fldCharType="end"/>
            </w:r>
          </w:hyperlink>
        </w:p>
        <w:p w14:paraId="4349315B" w14:textId="17C37411"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4" w:history="1">
            <w:r w:rsidRPr="006140CE">
              <w:rPr>
                <w:rStyle w:val="Hyperlink"/>
                <w:noProof/>
              </w:rPr>
              <w:t>Wilber, Ken</w:t>
            </w:r>
            <w:r>
              <w:rPr>
                <w:noProof/>
                <w:webHidden/>
              </w:rPr>
              <w:tab/>
            </w:r>
            <w:r>
              <w:rPr>
                <w:noProof/>
                <w:webHidden/>
              </w:rPr>
              <w:fldChar w:fldCharType="begin"/>
            </w:r>
            <w:r>
              <w:rPr>
                <w:noProof/>
                <w:webHidden/>
              </w:rPr>
              <w:instrText xml:space="preserve"> PAGEREF _Toc225704114 \h </w:instrText>
            </w:r>
            <w:r>
              <w:rPr>
                <w:noProof/>
                <w:webHidden/>
              </w:rPr>
            </w:r>
            <w:r>
              <w:rPr>
                <w:noProof/>
                <w:webHidden/>
              </w:rPr>
              <w:fldChar w:fldCharType="separate"/>
            </w:r>
            <w:r>
              <w:rPr>
                <w:noProof/>
                <w:webHidden/>
              </w:rPr>
              <w:t>19</w:t>
            </w:r>
            <w:r>
              <w:rPr>
                <w:noProof/>
                <w:webHidden/>
              </w:rPr>
              <w:fldChar w:fldCharType="end"/>
            </w:r>
          </w:hyperlink>
        </w:p>
        <w:p w14:paraId="69F74C11" w14:textId="34156FFD"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5" w:history="1">
            <w:r w:rsidRPr="006140CE">
              <w:rPr>
                <w:rStyle w:val="Hyperlink"/>
                <w:noProof/>
              </w:rPr>
              <w:t>Willard, Dallas</w:t>
            </w:r>
            <w:r>
              <w:rPr>
                <w:noProof/>
                <w:webHidden/>
              </w:rPr>
              <w:tab/>
            </w:r>
            <w:r>
              <w:rPr>
                <w:noProof/>
                <w:webHidden/>
              </w:rPr>
              <w:fldChar w:fldCharType="begin"/>
            </w:r>
            <w:r>
              <w:rPr>
                <w:noProof/>
                <w:webHidden/>
              </w:rPr>
              <w:instrText xml:space="preserve"> PAGEREF _Toc225704115 \h </w:instrText>
            </w:r>
            <w:r>
              <w:rPr>
                <w:noProof/>
                <w:webHidden/>
              </w:rPr>
            </w:r>
            <w:r>
              <w:rPr>
                <w:noProof/>
                <w:webHidden/>
              </w:rPr>
              <w:fldChar w:fldCharType="separate"/>
            </w:r>
            <w:r>
              <w:rPr>
                <w:noProof/>
                <w:webHidden/>
              </w:rPr>
              <w:t>20</w:t>
            </w:r>
            <w:r>
              <w:rPr>
                <w:noProof/>
                <w:webHidden/>
              </w:rPr>
              <w:fldChar w:fldCharType="end"/>
            </w:r>
          </w:hyperlink>
        </w:p>
        <w:p w14:paraId="4F2E2A7A" w14:textId="0B9914DA"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16" w:history="1">
            <w:r w:rsidRPr="006140CE">
              <w:rPr>
                <w:rStyle w:val="Hyperlink"/>
                <w:noProof/>
              </w:rPr>
              <w:t>Part II: Spiritual Formation and Theological Authors</w:t>
            </w:r>
            <w:r>
              <w:rPr>
                <w:noProof/>
                <w:webHidden/>
              </w:rPr>
              <w:tab/>
            </w:r>
            <w:r>
              <w:rPr>
                <w:noProof/>
                <w:webHidden/>
              </w:rPr>
              <w:fldChar w:fldCharType="begin"/>
            </w:r>
            <w:r>
              <w:rPr>
                <w:noProof/>
                <w:webHidden/>
              </w:rPr>
              <w:instrText xml:space="preserve"> PAGEREF _Toc225704116 \h </w:instrText>
            </w:r>
            <w:r>
              <w:rPr>
                <w:noProof/>
                <w:webHidden/>
              </w:rPr>
            </w:r>
            <w:r>
              <w:rPr>
                <w:noProof/>
                <w:webHidden/>
              </w:rPr>
              <w:fldChar w:fldCharType="separate"/>
            </w:r>
            <w:r>
              <w:rPr>
                <w:noProof/>
                <w:webHidden/>
              </w:rPr>
              <w:t>20</w:t>
            </w:r>
            <w:r>
              <w:rPr>
                <w:noProof/>
                <w:webHidden/>
              </w:rPr>
              <w:fldChar w:fldCharType="end"/>
            </w:r>
          </w:hyperlink>
        </w:p>
        <w:p w14:paraId="39205F4A" w14:textId="42118C14"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7" w:history="1">
            <w:r w:rsidRPr="006140CE">
              <w:rPr>
                <w:rStyle w:val="Hyperlink"/>
                <w:noProof/>
              </w:rPr>
              <w:t>Blackaby, Henry T., and Claude V. King</w:t>
            </w:r>
            <w:r>
              <w:rPr>
                <w:noProof/>
                <w:webHidden/>
              </w:rPr>
              <w:tab/>
            </w:r>
            <w:r>
              <w:rPr>
                <w:noProof/>
                <w:webHidden/>
              </w:rPr>
              <w:fldChar w:fldCharType="begin"/>
            </w:r>
            <w:r>
              <w:rPr>
                <w:noProof/>
                <w:webHidden/>
              </w:rPr>
              <w:instrText xml:space="preserve"> PAGEREF _Toc225704117 \h </w:instrText>
            </w:r>
            <w:r>
              <w:rPr>
                <w:noProof/>
                <w:webHidden/>
              </w:rPr>
            </w:r>
            <w:r>
              <w:rPr>
                <w:noProof/>
                <w:webHidden/>
              </w:rPr>
              <w:fldChar w:fldCharType="separate"/>
            </w:r>
            <w:r>
              <w:rPr>
                <w:noProof/>
                <w:webHidden/>
              </w:rPr>
              <w:t>20</w:t>
            </w:r>
            <w:r>
              <w:rPr>
                <w:noProof/>
                <w:webHidden/>
              </w:rPr>
              <w:fldChar w:fldCharType="end"/>
            </w:r>
          </w:hyperlink>
        </w:p>
        <w:p w14:paraId="29F472F9" w14:textId="11D2827E"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8" w:history="1">
            <w:r w:rsidRPr="006140CE">
              <w:rPr>
                <w:rStyle w:val="Hyperlink"/>
                <w:noProof/>
              </w:rPr>
              <w:t>Bennett, Rita</w:t>
            </w:r>
            <w:r>
              <w:rPr>
                <w:noProof/>
                <w:webHidden/>
              </w:rPr>
              <w:tab/>
            </w:r>
            <w:r>
              <w:rPr>
                <w:noProof/>
                <w:webHidden/>
              </w:rPr>
              <w:fldChar w:fldCharType="begin"/>
            </w:r>
            <w:r>
              <w:rPr>
                <w:noProof/>
                <w:webHidden/>
              </w:rPr>
              <w:instrText xml:space="preserve"> PAGEREF _Toc225704118 \h </w:instrText>
            </w:r>
            <w:r>
              <w:rPr>
                <w:noProof/>
                <w:webHidden/>
              </w:rPr>
            </w:r>
            <w:r>
              <w:rPr>
                <w:noProof/>
                <w:webHidden/>
              </w:rPr>
              <w:fldChar w:fldCharType="separate"/>
            </w:r>
            <w:r>
              <w:rPr>
                <w:noProof/>
                <w:webHidden/>
              </w:rPr>
              <w:t>21</w:t>
            </w:r>
            <w:r>
              <w:rPr>
                <w:noProof/>
                <w:webHidden/>
              </w:rPr>
              <w:fldChar w:fldCharType="end"/>
            </w:r>
          </w:hyperlink>
        </w:p>
        <w:p w14:paraId="21EB932D" w14:textId="0DC426D8"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19" w:history="1">
            <w:r w:rsidRPr="006140CE">
              <w:rPr>
                <w:rStyle w:val="Hyperlink"/>
                <w:noProof/>
              </w:rPr>
              <w:t>Bilgere, Dmitri</w:t>
            </w:r>
            <w:r>
              <w:rPr>
                <w:noProof/>
                <w:webHidden/>
              </w:rPr>
              <w:tab/>
            </w:r>
            <w:r>
              <w:rPr>
                <w:noProof/>
                <w:webHidden/>
              </w:rPr>
              <w:fldChar w:fldCharType="begin"/>
            </w:r>
            <w:r>
              <w:rPr>
                <w:noProof/>
                <w:webHidden/>
              </w:rPr>
              <w:instrText xml:space="preserve"> PAGEREF _Toc225704119 \h </w:instrText>
            </w:r>
            <w:r>
              <w:rPr>
                <w:noProof/>
                <w:webHidden/>
              </w:rPr>
            </w:r>
            <w:r>
              <w:rPr>
                <w:noProof/>
                <w:webHidden/>
              </w:rPr>
              <w:fldChar w:fldCharType="separate"/>
            </w:r>
            <w:r>
              <w:rPr>
                <w:noProof/>
                <w:webHidden/>
              </w:rPr>
              <w:t>22</w:t>
            </w:r>
            <w:r>
              <w:rPr>
                <w:noProof/>
                <w:webHidden/>
              </w:rPr>
              <w:fldChar w:fldCharType="end"/>
            </w:r>
          </w:hyperlink>
        </w:p>
        <w:p w14:paraId="6579DB38" w14:textId="26E658E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0" w:history="1">
            <w:r w:rsidRPr="006140CE">
              <w:rPr>
                <w:rStyle w:val="Hyperlink"/>
                <w:noProof/>
              </w:rPr>
              <w:t>Bramer, Paul</w:t>
            </w:r>
            <w:r>
              <w:rPr>
                <w:noProof/>
                <w:webHidden/>
              </w:rPr>
              <w:tab/>
            </w:r>
            <w:r>
              <w:rPr>
                <w:noProof/>
                <w:webHidden/>
              </w:rPr>
              <w:fldChar w:fldCharType="begin"/>
            </w:r>
            <w:r>
              <w:rPr>
                <w:noProof/>
                <w:webHidden/>
              </w:rPr>
              <w:instrText xml:space="preserve"> PAGEREF _Toc225704120 \h </w:instrText>
            </w:r>
            <w:r>
              <w:rPr>
                <w:noProof/>
                <w:webHidden/>
              </w:rPr>
            </w:r>
            <w:r>
              <w:rPr>
                <w:noProof/>
                <w:webHidden/>
              </w:rPr>
              <w:fldChar w:fldCharType="separate"/>
            </w:r>
            <w:r>
              <w:rPr>
                <w:noProof/>
                <w:webHidden/>
              </w:rPr>
              <w:t>23</w:t>
            </w:r>
            <w:r>
              <w:rPr>
                <w:noProof/>
                <w:webHidden/>
              </w:rPr>
              <w:fldChar w:fldCharType="end"/>
            </w:r>
          </w:hyperlink>
        </w:p>
        <w:p w14:paraId="0EDBE430" w14:textId="46FF6D01"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1" w:history="1">
            <w:r w:rsidRPr="006140CE">
              <w:rPr>
                <w:rStyle w:val="Hyperlink"/>
                <w:noProof/>
              </w:rPr>
              <w:t>Eldredge, John</w:t>
            </w:r>
            <w:r>
              <w:rPr>
                <w:noProof/>
                <w:webHidden/>
              </w:rPr>
              <w:tab/>
            </w:r>
            <w:r>
              <w:rPr>
                <w:noProof/>
                <w:webHidden/>
              </w:rPr>
              <w:fldChar w:fldCharType="begin"/>
            </w:r>
            <w:r>
              <w:rPr>
                <w:noProof/>
                <w:webHidden/>
              </w:rPr>
              <w:instrText xml:space="preserve"> PAGEREF _Toc225704121 \h </w:instrText>
            </w:r>
            <w:r>
              <w:rPr>
                <w:noProof/>
                <w:webHidden/>
              </w:rPr>
            </w:r>
            <w:r>
              <w:rPr>
                <w:noProof/>
                <w:webHidden/>
              </w:rPr>
              <w:fldChar w:fldCharType="separate"/>
            </w:r>
            <w:r>
              <w:rPr>
                <w:noProof/>
                <w:webHidden/>
              </w:rPr>
              <w:t>23</w:t>
            </w:r>
            <w:r>
              <w:rPr>
                <w:noProof/>
                <w:webHidden/>
              </w:rPr>
              <w:fldChar w:fldCharType="end"/>
            </w:r>
          </w:hyperlink>
        </w:p>
        <w:p w14:paraId="24CDCE0C" w14:textId="02A7E7F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2" w:history="1">
            <w:r w:rsidRPr="006140CE">
              <w:rPr>
                <w:rStyle w:val="Hyperlink"/>
                <w:noProof/>
              </w:rPr>
              <w:t>Ignatius of Loyola</w:t>
            </w:r>
            <w:r>
              <w:rPr>
                <w:noProof/>
                <w:webHidden/>
              </w:rPr>
              <w:tab/>
            </w:r>
            <w:r>
              <w:rPr>
                <w:noProof/>
                <w:webHidden/>
              </w:rPr>
              <w:fldChar w:fldCharType="begin"/>
            </w:r>
            <w:r>
              <w:rPr>
                <w:noProof/>
                <w:webHidden/>
              </w:rPr>
              <w:instrText xml:space="preserve"> PAGEREF _Toc225704122 \h </w:instrText>
            </w:r>
            <w:r>
              <w:rPr>
                <w:noProof/>
                <w:webHidden/>
              </w:rPr>
            </w:r>
            <w:r>
              <w:rPr>
                <w:noProof/>
                <w:webHidden/>
              </w:rPr>
              <w:fldChar w:fldCharType="separate"/>
            </w:r>
            <w:r>
              <w:rPr>
                <w:noProof/>
                <w:webHidden/>
              </w:rPr>
              <w:t>25</w:t>
            </w:r>
            <w:r>
              <w:rPr>
                <w:noProof/>
                <w:webHidden/>
              </w:rPr>
              <w:fldChar w:fldCharType="end"/>
            </w:r>
          </w:hyperlink>
        </w:p>
        <w:p w14:paraId="06665637" w14:textId="6FE5089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3" w:history="1">
            <w:r w:rsidRPr="006140CE">
              <w:rPr>
                <w:rStyle w:val="Hyperlink"/>
                <w:noProof/>
              </w:rPr>
              <w:t>John of the Cross, Saint</w:t>
            </w:r>
            <w:r>
              <w:rPr>
                <w:noProof/>
                <w:webHidden/>
              </w:rPr>
              <w:tab/>
            </w:r>
            <w:r>
              <w:rPr>
                <w:noProof/>
                <w:webHidden/>
              </w:rPr>
              <w:fldChar w:fldCharType="begin"/>
            </w:r>
            <w:r>
              <w:rPr>
                <w:noProof/>
                <w:webHidden/>
              </w:rPr>
              <w:instrText xml:space="preserve"> PAGEREF _Toc225704123 \h </w:instrText>
            </w:r>
            <w:r>
              <w:rPr>
                <w:noProof/>
                <w:webHidden/>
              </w:rPr>
            </w:r>
            <w:r>
              <w:rPr>
                <w:noProof/>
                <w:webHidden/>
              </w:rPr>
              <w:fldChar w:fldCharType="separate"/>
            </w:r>
            <w:r>
              <w:rPr>
                <w:noProof/>
                <w:webHidden/>
              </w:rPr>
              <w:t>25</w:t>
            </w:r>
            <w:r>
              <w:rPr>
                <w:noProof/>
                <w:webHidden/>
              </w:rPr>
              <w:fldChar w:fldCharType="end"/>
            </w:r>
          </w:hyperlink>
        </w:p>
        <w:p w14:paraId="1F0623C5" w14:textId="5569A97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4" w:history="1">
            <w:r w:rsidRPr="006140CE">
              <w:rPr>
                <w:rStyle w:val="Hyperlink"/>
                <w:noProof/>
              </w:rPr>
              <w:t>Lewis, C.S.</w:t>
            </w:r>
            <w:r>
              <w:rPr>
                <w:noProof/>
                <w:webHidden/>
              </w:rPr>
              <w:tab/>
            </w:r>
            <w:r>
              <w:rPr>
                <w:noProof/>
                <w:webHidden/>
              </w:rPr>
              <w:fldChar w:fldCharType="begin"/>
            </w:r>
            <w:r>
              <w:rPr>
                <w:noProof/>
                <w:webHidden/>
              </w:rPr>
              <w:instrText xml:space="preserve"> PAGEREF _Toc225704124 \h </w:instrText>
            </w:r>
            <w:r>
              <w:rPr>
                <w:noProof/>
                <w:webHidden/>
              </w:rPr>
            </w:r>
            <w:r>
              <w:rPr>
                <w:noProof/>
                <w:webHidden/>
              </w:rPr>
              <w:fldChar w:fldCharType="separate"/>
            </w:r>
            <w:r>
              <w:rPr>
                <w:noProof/>
                <w:webHidden/>
              </w:rPr>
              <w:t>26</w:t>
            </w:r>
            <w:r>
              <w:rPr>
                <w:noProof/>
                <w:webHidden/>
              </w:rPr>
              <w:fldChar w:fldCharType="end"/>
            </w:r>
          </w:hyperlink>
        </w:p>
        <w:p w14:paraId="4997015A" w14:textId="2B4BAF53"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5" w:history="1">
            <w:r w:rsidRPr="006140CE">
              <w:rPr>
                <w:rStyle w:val="Hyperlink"/>
                <w:noProof/>
              </w:rPr>
              <w:t>Payne, Leanne</w:t>
            </w:r>
            <w:r>
              <w:rPr>
                <w:noProof/>
                <w:webHidden/>
              </w:rPr>
              <w:tab/>
            </w:r>
            <w:r>
              <w:rPr>
                <w:noProof/>
                <w:webHidden/>
              </w:rPr>
              <w:fldChar w:fldCharType="begin"/>
            </w:r>
            <w:r>
              <w:rPr>
                <w:noProof/>
                <w:webHidden/>
              </w:rPr>
              <w:instrText xml:space="preserve"> PAGEREF _Toc225704125 \h </w:instrText>
            </w:r>
            <w:r>
              <w:rPr>
                <w:noProof/>
                <w:webHidden/>
              </w:rPr>
            </w:r>
            <w:r>
              <w:rPr>
                <w:noProof/>
                <w:webHidden/>
              </w:rPr>
              <w:fldChar w:fldCharType="separate"/>
            </w:r>
            <w:r>
              <w:rPr>
                <w:noProof/>
                <w:webHidden/>
              </w:rPr>
              <w:t>27</w:t>
            </w:r>
            <w:r>
              <w:rPr>
                <w:noProof/>
                <w:webHidden/>
              </w:rPr>
              <w:fldChar w:fldCharType="end"/>
            </w:r>
          </w:hyperlink>
        </w:p>
        <w:p w14:paraId="411BA9CB" w14:textId="233F74CD"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6" w:history="1">
            <w:r w:rsidRPr="006140CE">
              <w:rPr>
                <w:rStyle w:val="Hyperlink"/>
                <w:noProof/>
              </w:rPr>
              <w:t>Nee, Watchman</w:t>
            </w:r>
            <w:r>
              <w:rPr>
                <w:noProof/>
                <w:webHidden/>
              </w:rPr>
              <w:tab/>
            </w:r>
            <w:r>
              <w:rPr>
                <w:noProof/>
                <w:webHidden/>
              </w:rPr>
              <w:fldChar w:fldCharType="begin"/>
            </w:r>
            <w:r>
              <w:rPr>
                <w:noProof/>
                <w:webHidden/>
              </w:rPr>
              <w:instrText xml:space="preserve"> PAGEREF _Toc225704126 \h </w:instrText>
            </w:r>
            <w:r>
              <w:rPr>
                <w:noProof/>
                <w:webHidden/>
              </w:rPr>
            </w:r>
            <w:r>
              <w:rPr>
                <w:noProof/>
                <w:webHidden/>
              </w:rPr>
              <w:fldChar w:fldCharType="separate"/>
            </w:r>
            <w:r>
              <w:rPr>
                <w:noProof/>
                <w:webHidden/>
              </w:rPr>
              <w:t>27</w:t>
            </w:r>
            <w:r>
              <w:rPr>
                <w:noProof/>
                <w:webHidden/>
              </w:rPr>
              <w:fldChar w:fldCharType="end"/>
            </w:r>
          </w:hyperlink>
        </w:p>
        <w:p w14:paraId="5D4DB141" w14:textId="013A61D2"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7" w:history="1">
            <w:r w:rsidRPr="006140CE">
              <w:rPr>
                <w:rStyle w:val="Hyperlink"/>
                <w:noProof/>
              </w:rPr>
              <w:t>Nemeck, Francis Kelly, and Marie Theresa Combe</w:t>
            </w:r>
            <w:r>
              <w:rPr>
                <w:noProof/>
                <w:webHidden/>
              </w:rPr>
              <w:tab/>
            </w:r>
            <w:r>
              <w:rPr>
                <w:noProof/>
                <w:webHidden/>
              </w:rPr>
              <w:fldChar w:fldCharType="begin"/>
            </w:r>
            <w:r>
              <w:rPr>
                <w:noProof/>
                <w:webHidden/>
              </w:rPr>
              <w:instrText xml:space="preserve"> PAGEREF _Toc225704127 \h </w:instrText>
            </w:r>
            <w:r>
              <w:rPr>
                <w:noProof/>
                <w:webHidden/>
              </w:rPr>
            </w:r>
            <w:r>
              <w:rPr>
                <w:noProof/>
                <w:webHidden/>
              </w:rPr>
              <w:fldChar w:fldCharType="separate"/>
            </w:r>
            <w:r>
              <w:rPr>
                <w:noProof/>
                <w:webHidden/>
              </w:rPr>
              <w:t>28</w:t>
            </w:r>
            <w:r>
              <w:rPr>
                <w:noProof/>
                <w:webHidden/>
              </w:rPr>
              <w:fldChar w:fldCharType="end"/>
            </w:r>
          </w:hyperlink>
        </w:p>
        <w:p w14:paraId="0895E2A8" w14:textId="75283A1C"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8" w:history="1">
            <w:r w:rsidRPr="006140CE">
              <w:rPr>
                <w:rStyle w:val="Hyperlink"/>
                <w:noProof/>
              </w:rPr>
              <w:t>Prince, Derek</w:t>
            </w:r>
            <w:r>
              <w:rPr>
                <w:noProof/>
                <w:webHidden/>
              </w:rPr>
              <w:tab/>
            </w:r>
            <w:r>
              <w:rPr>
                <w:noProof/>
                <w:webHidden/>
              </w:rPr>
              <w:fldChar w:fldCharType="begin"/>
            </w:r>
            <w:r>
              <w:rPr>
                <w:noProof/>
                <w:webHidden/>
              </w:rPr>
              <w:instrText xml:space="preserve"> PAGEREF _Toc225704128 \h </w:instrText>
            </w:r>
            <w:r>
              <w:rPr>
                <w:noProof/>
                <w:webHidden/>
              </w:rPr>
            </w:r>
            <w:r>
              <w:rPr>
                <w:noProof/>
                <w:webHidden/>
              </w:rPr>
              <w:fldChar w:fldCharType="separate"/>
            </w:r>
            <w:r>
              <w:rPr>
                <w:noProof/>
                <w:webHidden/>
              </w:rPr>
              <w:t>28</w:t>
            </w:r>
            <w:r>
              <w:rPr>
                <w:noProof/>
                <w:webHidden/>
              </w:rPr>
              <w:fldChar w:fldCharType="end"/>
            </w:r>
          </w:hyperlink>
        </w:p>
        <w:p w14:paraId="79250AEA" w14:textId="7292AF9A"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29" w:history="1">
            <w:r w:rsidRPr="006140CE">
              <w:rPr>
                <w:rStyle w:val="Hyperlink"/>
                <w:noProof/>
              </w:rPr>
              <w:t>Tedeschi, Richard G., and Lawrence G. Calhoun</w:t>
            </w:r>
            <w:r>
              <w:rPr>
                <w:noProof/>
                <w:webHidden/>
              </w:rPr>
              <w:tab/>
            </w:r>
            <w:r>
              <w:rPr>
                <w:noProof/>
                <w:webHidden/>
              </w:rPr>
              <w:fldChar w:fldCharType="begin"/>
            </w:r>
            <w:r>
              <w:rPr>
                <w:noProof/>
                <w:webHidden/>
              </w:rPr>
              <w:instrText xml:space="preserve"> PAGEREF _Toc225704129 \h </w:instrText>
            </w:r>
            <w:r>
              <w:rPr>
                <w:noProof/>
                <w:webHidden/>
              </w:rPr>
            </w:r>
            <w:r>
              <w:rPr>
                <w:noProof/>
                <w:webHidden/>
              </w:rPr>
              <w:fldChar w:fldCharType="separate"/>
            </w:r>
            <w:r>
              <w:rPr>
                <w:noProof/>
                <w:webHidden/>
              </w:rPr>
              <w:t>29</w:t>
            </w:r>
            <w:r>
              <w:rPr>
                <w:noProof/>
                <w:webHidden/>
              </w:rPr>
              <w:fldChar w:fldCharType="end"/>
            </w:r>
          </w:hyperlink>
        </w:p>
        <w:p w14:paraId="1D20A294" w14:textId="2359106B"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0" w:history="1">
            <w:r w:rsidRPr="006140CE">
              <w:rPr>
                <w:rStyle w:val="Hyperlink"/>
                <w:noProof/>
              </w:rPr>
              <w:t>Wesley, John</w:t>
            </w:r>
            <w:r>
              <w:rPr>
                <w:noProof/>
                <w:webHidden/>
              </w:rPr>
              <w:tab/>
            </w:r>
            <w:r>
              <w:rPr>
                <w:noProof/>
                <w:webHidden/>
              </w:rPr>
              <w:fldChar w:fldCharType="begin"/>
            </w:r>
            <w:r>
              <w:rPr>
                <w:noProof/>
                <w:webHidden/>
              </w:rPr>
              <w:instrText xml:space="preserve"> PAGEREF _Toc225704130 \h </w:instrText>
            </w:r>
            <w:r>
              <w:rPr>
                <w:noProof/>
                <w:webHidden/>
              </w:rPr>
            </w:r>
            <w:r>
              <w:rPr>
                <w:noProof/>
                <w:webHidden/>
              </w:rPr>
              <w:fldChar w:fldCharType="separate"/>
            </w:r>
            <w:r>
              <w:rPr>
                <w:noProof/>
                <w:webHidden/>
              </w:rPr>
              <w:t>29</w:t>
            </w:r>
            <w:r>
              <w:rPr>
                <w:noProof/>
                <w:webHidden/>
              </w:rPr>
              <w:fldChar w:fldCharType="end"/>
            </w:r>
          </w:hyperlink>
        </w:p>
        <w:p w14:paraId="0809CD14" w14:textId="2DA28AB0"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31" w:history="1">
            <w:r w:rsidRPr="006140CE">
              <w:rPr>
                <w:rStyle w:val="Hyperlink"/>
                <w:noProof/>
              </w:rPr>
              <w:t>Part III: Processes and Ministry Tools</w:t>
            </w:r>
            <w:r>
              <w:rPr>
                <w:noProof/>
                <w:webHidden/>
              </w:rPr>
              <w:tab/>
            </w:r>
            <w:r>
              <w:rPr>
                <w:noProof/>
                <w:webHidden/>
              </w:rPr>
              <w:fldChar w:fldCharType="begin"/>
            </w:r>
            <w:r>
              <w:rPr>
                <w:noProof/>
                <w:webHidden/>
              </w:rPr>
              <w:instrText xml:space="preserve"> PAGEREF _Toc225704131 \h </w:instrText>
            </w:r>
            <w:r>
              <w:rPr>
                <w:noProof/>
                <w:webHidden/>
              </w:rPr>
            </w:r>
            <w:r>
              <w:rPr>
                <w:noProof/>
                <w:webHidden/>
              </w:rPr>
              <w:fldChar w:fldCharType="separate"/>
            </w:r>
            <w:r>
              <w:rPr>
                <w:noProof/>
                <w:webHidden/>
              </w:rPr>
              <w:t>30</w:t>
            </w:r>
            <w:r>
              <w:rPr>
                <w:noProof/>
                <w:webHidden/>
              </w:rPr>
              <w:fldChar w:fldCharType="end"/>
            </w:r>
          </w:hyperlink>
        </w:p>
        <w:p w14:paraId="7B0D2C6A" w14:textId="14B71A99"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2" w:history="1">
            <w:r w:rsidRPr="006140CE">
              <w:rPr>
                <w:rStyle w:val="Hyperlink"/>
                <w:noProof/>
              </w:rPr>
              <w:t>Grief Recovery Handbook (GRH)</w:t>
            </w:r>
            <w:r>
              <w:rPr>
                <w:noProof/>
                <w:webHidden/>
              </w:rPr>
              <w:tab/>
            </w:r>
            <w:r>
              <w:rPr>
                <w:noProof/>
                <w:webHidden/>
              </w:rPr>
              <w:fldChar w:fldCharType="begin"/>
            </w:r>
            <w:r>
              <w:rPr>
                <w:noProof/>
                <w:webHidden/>
              </w:rPr>
              <w:instrText xml:space="preserve"> PAGEREF _Toc225704132 \h </w:instrText>
            </w:r>
            <w:r>
              <w:rPr>
                <w:noProof/>
                <w:webHidden/>
              </w:rPr>
            </w:r>
            <w:r>
              <w:rPr>
                <w:noProof/>
                <w:webHidden/>
              </w:rPr>
              <w:fldChar w:fldCharType="separate"/>
            </w:r>
            <w:r>
              <w:rPr>
                <w:noProof/>
                <w:webHidden/>
              </w:rPr>
              <w:t>30</w:t>
            </w:r>
            <w:r>
              <w:rPr>
                <w:noProof/>
                <w:webHidden/>
              </w:rPr>
              <w:fldChar w:fldCharType="end"/>
            </w:r>
          </w:hyperlink>
        </w:p>
        <w:p w14:paraId="436DC888" w14:textId="1ABC028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3" w:history="1">
            <w:r w:rsidRPr="006140CE">
              <w:rPr>
                <w:rStyle w:val="Hyperlink"/>
                <w:noProof/>
              </w:rPr>
              <w:t>Transformation Prayer Ministry (TPM)</w:t>
            </w:r>
            <w:r>
              <w:rPr>
                <w:noProof/>
                <w:webHidden/>
              </w:rPr>
              <w:tab/>
            </w:r>
            <w:r>
              <w:rPr>
                <w:noProof/>
                <w:webHidden/>
              </w:rPr>
              <w:fldChar w:fldCharType="begin"/>
            </w:r>
            <w:r>
              <w:rPr>
                <w:noProof/>
                <w:webHidden/>
              </w:rPr>
              <w:instrText xml:space="preserve"> PAGEREF _Toc225704133 \h </w:instrText>
            </w:r>
            <w:r>
              <w:rPr>
                <w:noProof/>
                <w:webHidden/>
              </w:rPr>
            </w:r>
            <w:r>
              <w:rPr>
                <w:noProof/>
                <w:webHidden/>
              </w:rPr>
              <w:fldChar w:fldCharType="separate"/>
            </w:r>
            <w:r>
              <w:rPr>
                <w:noProof/>
                <w:webHidden/>
              </w:rPr>
              <w:t>30</w:t>
            </w:r>
            <w:r>
              <w:rPr>
                <w:noProof/>
                <w:webHidden/>
              </w:rPr>
              <w:fldChar w:fldCharType="end"/>
            </w:r>
          </w:hyperlink>
        </w:p>
        <w:p w14:paraId="65B2E424" w14:textId="22CAA4C2"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34" w:history="1">
            <w:r w:rsidRPr="006140CE">
              <w:rPr>
                <w:rStyle w:val="Hyperlink"/>
                <w:noProof/>
              </w:rPr>
              <w:t>Part IV: Scripture Figures as Case Studies</w:t>
            </w:r>
            <w:r>
              <w:rPr>
                <w:noProof/>
                <w:webHidden/>
              </w:rPr>
              <w:tab/>
            </w:r>
            <w:r>
              <w:rPr>
                <w:noProof/>
                <w:webHidden/>
              </w:rPr>
              <w:fldChar w:fldCharType="begin"/>
            </w:r>
            <w:r>
              <w:rPr>
                <w:noProof/>
                <w:webHidden/>
              </w:rPr>
              <w:instrText xml:space="preserve"> PAGEREF _Toc225704134 \h </w:instrText>
            </w:r>
            <w:r>
              <w:rPr>
                <w:noProof/>
                <w:webHidden/>
              </w:rPr>
            </w:r>
            <w:r>
              <w:rPr>
                <w:noProof/>
                <w:webHidden/>
              </w:rPr>
              <w:fldChar w:fldCharType="separate"/>
            </w:r>
            <w:r>
              <w:rPr>
                <w:noProof/>
                <w:webHidden/>
              </w:rPr>
              <w:t>31</w:t>
            </w:r>
            <w:r>
              <w:rPr>
                <w:noProof/>
                <w:webHidden/>
              </w:rPr>
              <w:fldChar w:fldCharType="end"/>
            </w:r>
          </w:hyperlink>
        </w:p>
        <w:p w14:paraId="1AE73802" w14:textId="76884344"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5" w:history="1">
            <w:r w:rsidRPr="006140CE">
              <w:rPr>
                <w:rStyle w:val="Hyperlink"/>
                <w:noProof/>
              </w:rPr>
              <w:t>Barnabas</w:t>
            </w:r>
            <w:r>
              <w:rPr>
                <w:noProof/>
                <w:webHidden/>
              </w:rPr>
              <w:tab/>
            </w:r>
            <w:r>
              <w:rPr>
                <w:noProof/>
                <w:webHidden/>
              </w:rPr>
              <w:fldChar w:fldCharType="begin"/>
            </w:r>
            <w:r>
              <w:rPr>
                <w:noProof/>
                <w:webHidden/>
              </w:rPr>
              <w:instrText xml:space="preserve"> PAGEREF _Toc225704135 \h </w:instrText>
            </w:r>
            <w:r>
              <w:rPr>
                <w:noProof/>
                <w:webHidden/>
              </w:rPr>
            </w:r>
            <w:r>
              <w:rPr>
                <w:noProof/>
                <w:webHidden/>
              </w:rPr>
              <w:fldChar w:fldCharType="separate"/>
            </w:r>
            <w:r>
              <w:rPr>
                <w:noProof/>
                <w:webHidden/>
              </w:rPr>
              <w:t>31</w:t>
            </w:r>
            <w:r>
              <w:rPr>
                <w:noProof/>
                <w:webHidden/>
              </w:rPr>
              <w:fldChar w:fldCharType="end"/>
            </w:r>
          </w:hyperlink>
        </w:p>
        <w:p w14:paraId="335C7307" w14:textId="07612CCC"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6" w:history="1">
            <w:r w:rsidRPr="006140CE">
              <w:rPr>
                <w:rStyle w:val="Hyperlink"/>
                <w:noProof/>
              </w:rPr>
              <w:t>The Centurion</w:t>
            </w:r>
            <w:r>
              <w:rPr>
                <w:noProof/>
                <w:webHidden/>
              </w:rPr>
              <w:tab/>
            </w:r>
            <w:r>
              <w:rPr>
                <w:noProof/>
                <w:webHidden/>
              </w:rPr>
              <w:fldChar w:fldCharType="begin"/>
            </w:r>
            <w:r>
              <w:rPr>
                <w:noProof/>
                <w:webHidden/>
              </w:rPr>
              <w:instrText xml:space="preserve"> PAGEREF _Toc225704136 \h </w:instrText>
            </w:r>
            <w:r>
              <w:rPr>
                <w:noProof/>
                <w:webHidden/>
              </w:rPr>
            </w:r>
            <w:r>
              <w:rPr>
                <w:noProof/>
                <w:webHidden/>
              </w:rPr>
              <w:fldChar w:fldCharType="separate"/>
            </w:r>
            <w:r>
              <w:rPr>
                <w:noProof/>
                <w:webHidden/>
              </w:rPr>
              <w:t>32</w:t>
            </w:r>
            <w:r>
              <w:rPr>
                <w:noProof/>
                <w:webHidden/>
              </w:rPr>
              <w:fldChar w:fldCharType="end"/>
            </w:r>
          </w:hyperlink>
        </w:p>
        <w:p w14:paraId="7CB5A643" w14:textId="4533EE65"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7" w:history="1">
            <w:r w:rsidRPr="006140CE">
              <w:rPr>
                <w:rStyle w:val="Hyperlink"/>
                <w:noProof/>
              </w:rPr>
              <w:t>Elijah</w:t>
            </w:r>
            <w:r>
              <w:rPr>
                <w:noProof/>
                <w:webHidden/>
              </w:rPr>
              <w:tab/>
            </w:r>
            <w:r>
              <w:rPr>
                <w:noProof/>
                <w:webHidden/>
              </w:rPr>
              <w:fldChar w:fldCharType="begin"/>
            </w:r>
            <w:r>
              <w:rPr>
                <w:noProof/>
                <w:webHidden/>
              </w:rPr>
              <w:instrText xml:space="preserve"> PAGEREF _Toc225704137 \h </w:instrText>
            </w:r>
            <w:r>
              <w:rPr>
                <w:noProof/>
                <w:webHidden/>
              </w:rPr>
            </w:r>
            <w:r>
              <w:rPr>
                <w:noProof/>
                <w:webHidden/>
              </w:rPr>
              <w:fldChar w:fldCharType="separate"/>
            </w:r>
            <w:r>
              <w:rPr>
                <w:noProof/>
                <w:webHidden/>
              </w:rPr>
              <w:t>32</w:t>
            </w:r>
            <w:r>
              <w:rPr>
                <w:noProof/>
                <w:webHidden/>
              </w:rPr>
              <w:fldChar w:fldCharType="end"/>
            </w:r>
          </w:hyperlink>
        </w:p>
        <w:p w14:paraId="5FB8468F" w14:textId="58C28D80"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8" w:history="1">
            <w:r w:rsidRPr="006140CE">
              <w:rPr>
                <w:rStyle w:val="Hyperlink"/>
                <w:noProof/>
              </w:rPr>
              <w:t>Elisha</w:t>
            </w:r>
            <w:r>
              <w:rPr>
                <w:noProof/>
                <w:webHidden/>
              </w:rPr>
              <w:tab/>
            </w:r>
            <w:r>
              <w:rPr>
                <w:noProof/>
                <w:webHidden/>
              </w:rPr>
              <w:fldChar w:fldCharType="begin"/>
            </w:r>
            <w:r>
              <w:rPr>
                <w:noProof/>
                <w:webHidden/>
              </w:rPr>
              <w:instrText xml:space="preserve"> PAGEREF _Toc225704138 \h </w:instrText>
            </w:r>
            <w:r>
              <w:rPr>
                <w:noProof/>
                <w:webHidden/>
              </w:rPr>
            </w:r>
            <w:r>
              <w:rPr>
                <w:noProof/>
                <w:webHidden/>
              </w:rPr>
              <w:fldChar w:fldCharType="separate"/>
            </w:r>
            <w:r>
              <w:rPr>
                <w:noProof/>
                <w:webHidden/>
              </w:rPr>
              <w:t>33</w:t>
            </w:r>
            <w:r>
              <w:rPr>
                <w:noProof/>
                <w:webHidden/>
              </w:rPr>
              <w:fldChar w:fldCharType="end"/>
            </w:r>
          </w:hyperlink>
        </w:p>
        <w:p w14:paraId="3B77BD48" w14:textId="4069CE60"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39" w:history="1">
            <w:r w:rsidRPr="006140CE">
              <w:rPr>
                <w:rStyle w:val="Hyperlink"/>
                <w:noProof/>
              </w:rPr>
              <w:t>Nicodemus</w:t>
            </w:r>
            <w:r>
              <w:rPr>
                <w:noProof/>
                <w:webHidden/>
              </w:rPr>
              <w:tab/>
            </w:r>
            <w:r>
              <w:rPr>
                <w:noProof/>
                <w:webHidden/>
              </w:rPr>
              <w:fldChar w:fldCharType="begin"/>
            </w:r>
            <w:r>
              <w:rPr>
                <w:noProof/>
                <w:webHidden/>
              </w:rPr>
              <w:instrText xml:space="preserve"> PAGEREF _Toc225704139 \h </w:instrText>
            </w:r>
            <w:r>
              <w:rPr>
                <w:noProof/>
                <w:webHidden/>
              </w:rPr>
            </w:r>
            <w:r>
              <w:rPr>
                <w:noProof/>
                <w:webHidden/>
              </w:rPr>
              <w:fldChar w:fldCharType="separate"/>
            </w:r>
            <w:r>
              <w:rPr>
                <w:noProof/>
                <w:webHidden/>
              </w:rPr>
              <w:t>34</w:t>
            </w:r>
            <w:r>
              <w:rPr>
                <w:noProof/>
                <w:webHidden/>
              </w:rPr>
              <w:fldChar w:fldCharType="end"/>
            </w:r>
          </w:hyperlink>
        </w:p>
        <w:p w14:paraId="7BA54B1E" w14:textId="622BFBFE"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0" w:history="1">
            <w:r w:rsidRPr="006140CE">
              <w:rPr>
                <w:rStyle w:val="Hyperlink"/>
                <w:noProof/>
              </w:rPr>
              <w:t>Paul (Saul of Tarsus)</w:t>
            </w:r>
            <w:r>
              <w:rPr>
                <w:noProof/>
                <w:webHidden/>
              </w:rPr>
              <w:tab/>
            </w:r>
            <w:r>
              <w:rPr>
                <w:noProof/>
                <w:webHidden/>
              </w:rPr>
              <w:fldChar w:fldCharType="begin"/>
            </w:r>
            <w:r>
              <w:rPr>
                <w:noProof/>
                <w:webHidden/>
              </w:rPr>
              <w:instrText xml:space="preserve"> PAGEREF _Toc225704140 \h </w:instrText>
            </w:r>
            <w:r>
              <w:rPr>
                <w:noProof/>
                <w:webHidden/>
              </w:rPr>
            </w:r>
            <w:r>
              <w:rPr>
                <w:noProof/>
                <w:webHidden/>
              </w:rPr>
              <w:fldChar w:fldCharType="separate"/>
            </w:r>
            <w:r>
              <w:rPr>
                <w:noProof/>
                <w:webHidden/>
              </w:rPr>
              <w:t>34</w:t>
            </w:r>
            <w:r>
              <w:rPr>
                <w:noProof/>
                <w:webHidden/>
              </w:rPr>
              <w:fldChar w:fldCharType="end"/>
            </w:r>
          </w:hyperlink>
        </w:p>
        <w:p w14:paraId="0F3FC78C" w14:textId="6242043C"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1" w:history="1">
            <w:r w:rsidRPr="006140CE">
              <w:rPr>
                <w:rStyle w:val="Hyperlink"/>
                <w:noProof/>
              </w:rPr>
              <w:t>Samuel</w:t>
            </w:r>
            <w:r>
              <w:rPr>
                <w:noProof/>
                <w:webHidden/>
              </w:rPr>
              <w:tab/>
            </w:r>
            <w:r>
              <w:rPr>
                <w:noProof/>
                <w:webHidden/>
              </w:rPr>
              <w:fldChar w:fldCharType="begin"/>
            </w:r>
            <w:r>
              <w:rPr>
                <w:noProof/>
                <w:webHidden/>
              </w:rPr>
              <w:instrText xml:space="preserve"> PAGEREF _Toc225704141 \h </w:instrText>
            </w:r>
            <w:r>
              <w:rPr>
                <w:noProof/>
                <w:webHidden/>
              </w:rPr>
            </w:r>
            <w:r>
              <w:rPr>
                <w:noProof/>
                <w:webHidden/>
              </w:rPr>
              <w:fldChar w:fldCharType="separate"/>
            </w:r>
            <w:r>
              <w:rPr>
                <w:noProof/>
                <w:webHidden/>
              </w:rPr>
              <w:t>35</w:t>
            </w:r>
            <w:r>
              <w:rPr>
                <w:noProof/>
                <w:webHidden/>
              </w:rPr>
              <w:fldChar w:fldCharType="end"/>
            </w:r>
          </w:hyperlink>
        </w:p>
        <w:p w14:paraId="1CD6ECE6" w14:textId="0ECD3DA2"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2" w:history="1">
            <w:r w:rsidRPr="006140CE">
              <w:rPr>
                <w:rStyle w:val="Hyperlink"/>
                <w:noProof/>
              </w:rPr>
              <w:t>The Woman with the Issue of Blood</w:t>
            </w:r>
            <w:r>
              <w:rPr>
                <w:noProof/>
                <w:webHidden/>
              </w:rPr>
              <w:tab/>
            </w:r>
            <w:r>
              <w:rPr>
                <w:noProof/>
                <w:webHidden/>
              </w:rPr>
              <w:fldChar w:fldCharType="begin"/>
            </w:r>
            <w:r>
              <w:rPr>
                <w:noProof/>
                <w:webHidden/>
              </w:rPr>
              <w:instrText xml:space="preserve"> PAGEREF _Toc225704142 \h </w:instrText>
            </w:r>
            <w:r>
              <w:rPr>
                <w:noProof/>
                <w:webHidden/>
              </w:rPr>
            </w:r>
            <w:r>
              <w:rPr>
                <w:noProof/>
                <w:webHidden/>
              </w:rPr>
              <w:fldChar w:fldCharType="separate"/>
            </w:r>
            <w:r>
              <w:rPr>
                <w:noProof/>
                <w:webHidden/>
              </w:rPr>
              <w:t>35</w:t>
            </w:r>
            <w:r>
              <w:rPr>
                <w:noProof/>
                <w:webHidden/>
              </w:rPr>
              <w:fldChar w:fldCharType="end"/>
            </w:r>
          </w:hyperlink>
        </w:p>
        <w:p w14:paraId="7C4AFF61" w14:textId="1B84AE31"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43" w:history="1">
            <w:r w:rsidRPr="006140CE">
              <w:rPr>
                <w:rStyle w:val="Hyperlink"/>
                <w:noProof/>
              </w:rPr>
              <w:t>Part V: LotS Project Participants</w:t>
            </w:r>
            <w:r>
              <w:rPr>
                <w:noProof/>
                <w:webHidden/>
              </w:rPr>
              <w:tab/>
            </w:r>
            <w:r>
              <w:rPr>
                <w:noProof/>
                <w:webHidden/>
              </w:rPr>
              <w:fldChar w:fldCharType="begin"/>
            </w:r>
            <w:r>
              <w:rPr>
                <w:noProof/>
                <w:webHidden/>
              </w:rPr>
              <w:instrText xml:space="preserve"> PAGEREF _Toc225704143 \h </w:instrText>
            </w:r>
            <w:r>
              <w:rPr>
                <w:noProof/>
                <w:webHidden/>
              </w:rPr>
            </w:r>
            <w:r>
              <w:rPr>
                <w:noProof/>
                <w:webHidden/>
              </w:rPr>
              <w:fldChar w:fldCharType="separate"/>
            </w:r>
            <w:r>
              <w:rPr>
                <w:noProof/>
                <w:webHidden/>
              </w:rPr>
              <w:t>36</w:t>
            </w:r>
            <w:r>
              <w:rPr>
                <w:noProof/>
                <w:webHidden/>
              </w:rPr>
              <w:fldChar w:fldCharType="end"/>
            </w:r>
          </w:hyperlink>
        </w:p>
        <w:p w14:paraId="6434258C" w14:textId="4F3EF476"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4" w:history="1">
            <w:r w:rsidRPr="006140CE">
              <w:rPr>
                <w:rStyle w:val="Hyperlink"/>
                <w:noProof/>
              </w:rPr>
              <w:t>Custer, John</w:t>
            </w:r>
            <w:r>
              <w:rPr>
                <w:noProof/>
                <w:webHidden/>
              </w:rPr>
              <w:tab/>
            </w:r>
            <w:r>
              <w:rPr>
                <w:noProof/>
                <w:webHidden/>
              </w:rPr>
              <w:fldChar w:fldCharType="begin"/>
            </w:r>
            <w:r>
              <w:rPr>
                <w:noProof/>
                <w:webHidden/>
              </w:rPr>
              <w:instrText xml:space="preserve"> PAGEREF _Toc225704144 \h </w:instrText>
            </w:r>
            <w:r>
              <w:rPr>
                <w:noProof/>
                <w:webHidden/>
              </w:rPr>
            </w:r>
            <w:r>
              <w:rPr>
                <w:noProof/>
                <w:webHidden/>
              </w:rPr>
              <w:fldChar w:fldCharType="separate"/>
            </w:r>
            <w:r>
              <w:rPr>
                <w:noProof/>
                <w:webHidden/>
              </w:rPr>
              <w:t>36</w:t>
            </w:r>
            <w:r>
              <w:rPr>
                <w:noProof/>
                <w:webHidden/>
              </w:rPr>
              <w:fldChar w:fldCharType="end"/>
            </w:r>
          </w:hyperlink>
        </w:p>
        <w:p w14:paraId="3F9148B2" w14:textId="3C62A90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5" w:history="1">
            <w:r w:rsidRPr="006140CE">
              <w:rPr>
                <w:rStyle w:val="Hyperlink"/>
                <w:noProof/>
              </w:rPr>
              <w:t>Larry (Workshop Member)</w:t>
            </w:r>
            <w:r>
              <w:rPr>
                <w:noProof/>
                <w:webHidden/>
              </w:rPr>
              <w:tab/>
            </w:r>
            <w:r>
              <w:rPr>
                <w:noProof/>
                <w:webHidden/>
              </w:rPr>
              <w:fldChar w:fldCharType="begin"/>
            </w:r>
            <w:r>
              <w:rPr>
                <w:noProof/>
                <w:webHidden/>
              </w:rPr>
              <w:instrText xml:space="preserve"> PAGEREF _Toc225704145 \h </w:instrText>
            </w:r>
            <w:r>
              <w:rPr>
                <w:noProof/>
                <w:webHidden/>
              </w:rPr>
            </w:r>
            <w:r>
              <w:rPr>
                <w:noProof/>
                <w:webHidden/>
              </w:rPr>
              <w:fldChar w:fldCharType="separate"/>
            </w:r>
            <w:r>
              <w:rPr>
                <w:noProof/>
                <w:webHidden/>
              </w:rPr>
              <w:t>37</w:t>
            </w:r>
            <w:r>
              <w:rPr>
                <w:noProof/>
                <w:webHidden/>
              </w:rPr>
              <w:fldChar w:fldCharType="end"/>
            </w:r>
          </w:hyperlink>
        </w:p>
        <w:p w14:paraId="439EB087" w14:textId="58762A07"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6" w:history="1">
            <w:r w:rsidRPr="006140CE">
              <w:rPr>
                <w:rStyle w:val="Hyperlink"/>
                <w:noProof/>
              </w:rPr>
              <w:t>Tittle, Amanda</w:t>
            </w:r>
            <w:r>
              <w:rPr>
                <w:noProof/>
                <w:webHidden/>
              </w:rPr>
              <w:tab/>
            </w:r>
            <w:r>
              <w:rPr>
                <w:noProof/>
                <w:webHidden/>
              </w:rPr>
              <w:fldChar w:fldCharType="begin"/>
            </w:r>
            <w:r>
              <w:rPr>
                <w:noProof/>
                <w:webHidden/>
              </w:rPr>
              <w:instrText xml:space="preserve"> PAGEREF _Toc225704146 \h </w:instrText>
            </w:r>
            <w:r>
              <w:rPr>
                <w:noProof/>
                <w:webHidden/>
              </w:rPr>
            </w:r>
            <w:r>
              <w:rPr>
                <w:noProof/>
                <w:webHidden/>
              </w:rPr>
              <w:fldChar w:fldCharType="separate"/>
            </w:r>
            <w:r>
              <w:rPr>
                <w:noProof/>
                <w:webHidden/>
              </w:rPr>
              <w:t>37</w:t>
            </w:r>
            <w:r>
              <w:rPr>
                <w:noProof/>
                <w:webHidden/>
              </w:rPr>
              <w:fldChar w:fldCharType="end"/>
            </w:r>
          </w:hyperlink>
        </w:p>
        <w:p w14:paraId="39E6F90B" w14:textId="0A062765"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47" w:history="1">
            <w:r w:rsidRPr="006140CE">
              <w:rPr>
                <w:rStyle w:val="Hyperlink"/>
                <w:noProof/>
              </w:rPr>
              <w:t>Tom (Workshop Member)</w:t>
            </w:r>
            <w:r>
              <w:rPr>
                <w:noProof/>
                <w:webHidden/>
              </w:rPr>
              <w:tab/>
            </w:r>
            <w:r>
              <w:rPr>
                <w:noProof/>
                <w:webHidden/>
              </w:rPr>
              <w:fldChar w:fldCharType="begin"/>
            </w:r>
            <w:r>
              <w:rPr>
                <w:noProof/>
                <w:webHidden/>
              </w:rPr>
              <w:instrText xml:space="preserve"> PAGEREF _Toc225704147 \h </w:instrText>
            </w:r>
            <w:r>
              <w:rPr>
                <w:noProof/>
                <w:webHidden/>
              </w:rPr>
            </w:r>
            <w:r>
              <w:rPr>
                <w:noProof/>
                <w:webHidden/>
              </w:rPr>
              <w:fldChar w:fldCharType="separate"/>
            </w:r>
            <w:r>
              <w:rPr>
                <w:noProof/>
                <w:webHidden/>
              </w:rPr>
              <w:t>38</w:t>
            </w:r>
            <w:r>
              <w:rPr>
                <w:noProof/>
                <w:webHidden/>
              </w:rPr>
              <w:fldChar w:fldCharType="end"/>
            </w:r>
          </w:hyperlink>
        </w:p>
        <w:p w14:paraId="6CECF834" w14:textId="17ADAAA4"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48" w:history="1">
            <w:r w:rsidRPr="006140CE">
              <w:rPr>
                <w:rStyle w:val="Hyperlink"/>
                <w:noProof/>
              </w:rPr>
              <w:t>Reference Material Used in LotS</w:t>
            </w:r>
            <w:r>
              <w:rPr>
                <w:noProof/>
                <w:webHidden/>
              </w:rPr>
              <w:tab/>
            </w:r>
            <w:r>
              <w:rPr>
                <w:noProof/>
                <w:webHidden/>
              </w:rPr>
              <w:fldChar w:fldCharType="begin"/>
            </w:r>
            <w:r>
              <w:rPr>
                <w:noProof/>
                <w:webHidden/>
              </w:rPr>
              <w:instrText xml:space="preserve"> PAGEREF _Toc225704148 \h </w:instrText>
            </w:r>
            <w:r>
              <w:rPr>
                <w:noProof/>
                <w:webHidden/>
              </w:rPr>
            </w:r>
            <w:r>
              <w:rPr>
                <w:noProof/>
                <w:webHidden/>
              </w:rPr>
              <w:fldChar w:fldCharType="separate"/>
            </w:r>
            <w:r>
              <w:rPr>
                <w:noProof/>
                <w:webHidden/>
              </w:rPr>
              <w:t>38</w:t>
            </w:r>
            <w:r>
              <w:rPr>
                <w:noProof/>
                <w:webHidden/>
              </w:rPr>
              <w:fldChar w:fldCharType="end"/>
            </w:r>
          </w:hyperlink>
        </w:p>
        <w:p w14:paraId="59FAE198" w14:textId="2758C938"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49" w:history="1">
            <w:r w:rsidRPr="006140CE">
              <w:rPr>
                <w:rStyle w:val="Hyperlink"/>
                <w:noProof/>
              </w:rPr>
              <w:t>The Heart in Formation:</w:t>
            </w:r>
            <w:r>
              <w:rPr>
                <w:noProof/>
                <w:webHidden/>
              </w:rPr>
              <w:tab/>
            </w:r>
            <w:r>
              <w:rPr>
                <w:noProof/>
                <w:webHidden/>
              </w:rPr>
              <w:fldChar w:fldCharType="begin"/>
            </w:r>
            <w:r>
              <w:rPr>
                <w:noProof/>
                <w:webHidden/>
              </w:rPr>
              <w:instrText xml:space="preserve"> PAGEREF _Toc225704149 \h </w:instrText>
            </w:r>
            <w:r>
              <w:rPr>
                <w:noProof/>
                <w:webHidden/>
              </w:rPr>
            </w:r>
            <w:r>
              <w:rPr>
                <w:noProof/>
                <w:webHidden/>
              </w:rPr>
              <w:fldChar w:fldCharType="separate"/>
            </w:r>
            <w:r>
              <w:rPr>
                <w:noProof/>
                <w:webHidden/>
              </w:rPr>
              <w:t>38</w:t>
            </w:r>
            <w:r>
              <w:rPr>
                <w:noProof/>
                <w:webHidden/>
              </w:rPr>
              <w:fldChar w:fldCharType="end"/>
            </w:r>
          </w:hyperlink>
        </w:p>
        <w:p w14:paraId="08AD640E" w14:textId="00F7B54D"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50" w:history="1">
            <w:r w:rsidRPr="006140CE">
              <w:rPr>
                <w:rStyle w:val="Hyperlink"/>
                <w:noProof/>
              </w:rPr>
              <w:t>Affective Taxonomy as a Framework for Heart Training</w:t>
            </w:r>
            <w:r>
              <w:rPr>
                <w:noProof/>
                <w:webHidden/>
              </w:rPr>
              <w:tab/>
            </w:r>
            <w:r>
              <w:rPr>
                <w:noProof/>
                <w:webHidden/>
              </w:rPr>
              <w:fldChar w:fldCharType="begin"/>
            </w:r>
            <w:r>
              <w:rPr>
                <w:noProof/>
                <w:webHidden/>
              </w:rPr>
              <w:instrText xml:space="preserve"> PAGEREF _Toc225704150 \h </w:instrText>
            </w:r>
            <w:r>
              <w:rPr>
                <w:noProof/>
                <w:webHidden/>
              </w:rPr>
            </w:r>
            <w:r>
              <w:rPr>
                <w:noProof/>
                <w:webHidden/>
              </w:rPr>
              <w:fldChar w:fldCharType="separate"/>
            </w:r>
            <w:r>
              <w:rPr>
                <w:noProof/>
                <w:webHidden/>
              </w:rPr>
              <w:t>38</w:t>
            </w:r>
            <w:r>
              <w:rPr>
                <w:noProof/>
                <w:webHidden/>
              </w:rPr>
              <w:fldChar w:fldCharType="end"/>
            </w:r>
          </w:hyperlink>
        </w:p>
        <w:p w14:paraId="7EE42CC5" w14:textId="3BB08116"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1" w:history="1">
            <w:r w:rsidRPr="006140CE">
              <w:rPr>
                <w:rStyle w:val="Hyperlink"/>
                <w:noProof/>
              </w:rPr>
              <w:t>The Larger Project and Where This Fits</w:t>
            </w:r>
            <w:r>
              <w:rPr>
                <w:noProof/>
                <w:webHidden/>
              </w:rPr>
              <w:tab/>
            </w:r>
            <w:r>
              <w:rPr>
                <w:noProof/>
                <w:webHidden/>
              </w:rPr>
              <w:fldChar w:fldCharType="begin"/>
            </w:r>
            <w:r>
              <w:rPr>
                <w:noProof/>
                <w:webHidden/>
              </w:rPr>
              <w:instrText xml:space="preserve"> PAGEREF _Toc225704151 \h </w:instrText>
            </w:r>
            <w:r>
              <w:rPr>
                <w:noProof/>
                <w:webHidden/>
              </w:rPr>
            </w:r>
            <w:r>
              <w:rPr>
                <w:noProof/>
                <w:webHidden/>
              </w:rPr>
              <w:fldChar w:fldCharType="separate"/>
            </w:r>
            <w:r>
              <w:rPr>
                <w:noProof/>
                <w:webHidden/>
              </w:rPr>
              <w:t>38</w:t>
            </w:r>
            <w:r>
              <w:rPr>
                <w:noProof/>
                <w:webHidden/>
              </w:rPr>
              <w:fldChar w:fldCharType="end"/>
            </w:r>
          </w:hyperlink>
        </w:p>
        <w:p w14:paraId="129690E8" w14:textId="418B54DA"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2" w:history="1">
            <w:r w:rsidRPr="006140CE">
              <w:rPr>
                <w:rStyle w:val="Hyperlink"/>
                <w:noProof/>
              </w:rPr>
              <w:t>What Spiritual Formation Is Actually Measuring</w:t>
            </w:r>
            <w:r>
              <w:rPr>
                <w:noProof/>
                <w:webHidden/>
              </w:rPr>
              <w:tab/>
            </w:r>
            <w:r>
              <w:rPr>
                <w:noProof/>
                <w:webHidden/>
              </w:rPr>
              <w:fldChar w:fldCharType="begin"/>
            </w:r>
            <w:r>
              <w:rPr>
                <w:noProof/>
                <w:webHidden/>
              </w:rPr>
              <w:instrText xml:space="preserve"> PAGEREF _Toc225704152 \h </w:instrText>
            </w:r>
            <w:r>
              <w:rPr>
                <w:noProof/>
                <w:webHidden/>
              </w:rPr>
            </w:r>
            <w:r>
              <w:rPr>
                <w:noProof/>
                <w:webHidden/>
              </w:rPr>
              <w:fldChar w:fldCharType="separate"/>
            </w:r>
            <w:r>
              <w:rPr>
                <w:noProof/>
                <w:webHidden/>
              </w:rPr>
              <w:t>39</w:t>
            </w:r>
            <w:r>
              <w:rPr>
                <w:noProof/>
                <w:webHidden/>
              </w:rPr>
              <w:fldChar w:fldCharType="end"/>
            </w:r>
          </w:hyperlink>
        </w:p>
        <w:p w14:paraId="3541DA31" w14:textId="3CAFE514"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3" w:history="1">
            <w:r w:rsidRPr="006140CE">
              <w:rPr>
                <w:rStyle w:val="Hyperlink"/>
                <w:noProof/>
              </w:rPr>
              <w:t>Why Trust in Scripture Is the Right Test Case</w:t>
            </w:r>
            <w:r>
              <w:rPr>
                <w:noProof/>
                <w:webHidden/>
              </w:rPr>
              <w:tab/>
            </w:r>
            <w:r>
              <w:rPr>
                <w:noProof/>
                <w:webHidden/>
              </w:rPr>
              <w:fldChar w:fldCharType="begin"/>
            </w:r>
            <w:r>
              <w:rPr>
                <w:noProof/>
                <w:webHidden/>
              </w:rPr>
              <w:instrText xml:space="preserve"> PAGEREF _Toc225704153 \h </w:instrText>
            </w:r>
            <w:r>
              <w:rPr>
                <w:noProof/>
                <w:webHidden/>
              </w:rPr>
            </w:r>
            <w:r>
              <w:rPr>
                <w:noProof/>
                <w:webHidden/>
              </w:rPr>
              <w:fldChar w:fldCharType="separate"/>
            </w:r>
            <w:r>
              <w:rPr>
                <w:noProof/>
                <w:webHidden/>
              </w:rPr>
              <w:t>40</w:t>
            </w:r>
            <w:r>
              <w:rPr>
                <w:noProof/>
                <w:webHidden/>
              </w:rPr>
              <w:fldChar w:fldCharType="end"/>
            </w:r>
          </w:hyperlink>
        </w:p>
        <w:p w14:paraId="3A5C4F56" w14:textId="2700C1C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4" w:history="1">
            <w:r w:rsidRPr="006140CE">
              <w:rPr>
                <w:rStyle w:val="Hyperlink"/>
                <w:noProof/>
              </w:rPr>
              <w:t>The Affective Taxonomy Applied to Heart Formation</w:t>
            </w:r>
            <w:r>
              <w:rPr>
                <w:noProof/>
                <w:webHidden/>
              </w:rPr>
              <w:tab/>
            </w:r>
            <w:r>
              <w:rPr>
                <w:noProof/>
                <w:webHidden/>
              </w:rPr>
              <w:fldChar w:fldCharType="begin"/>
            </w:r>
            <w:r>
              <w:rPr>
                <w:noProof/>
                <w:webHidden/>
              </w:rPr>
              <w:instrText xml:space="preserve"> PAGEREF _Toc225704154 \h </w:instrText>
            </w:r>
            <w:r>
              <w:rPr>
                <w:noProof/>
                <w:webHidden/>
              </w:rPr>
            </w:r>
            <w:r>
              <w:rPr>
                <w:noProof/>
                <w:webHidden/>
              </w:rPr>
              <w:fldChar w:fldCharType="separate"/>
            </w:r>
            <w:r>
              <w:rPr>
                <w:noProof/>
                <w:webHidden/>
              </w:rPr>
              <w:t>40</w:t>
            </w:r>
            <w:r>
              <w:rPr>
                <w:noProof/>
                <w:webHidden/>
              </w:rPr>
              <w:fldChar w:fldCharType="end"/>
            </w:r>
          </w:hyperlink>
        </w:p>
        <w:p w14:paraId="025C5F4D" w14:textId="29B9E27B"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5" w:history="1">
            <w:r w:rsidRPr="006140CE">
              <w:rPr>
                <w:rStyle w:val="Hyperlink"/>
                <w:noProof/>
              </w:rPr>
              <w:t>What This Opens Up</w:t>
            </w:r>
            <w:r>
              <w:rPr>
                <w:noProof/>
                <w:webHidden/>
              </w:rPr>
              <w:tab/>
            </w:r>
            <w:r>
              <w:rPr>
                <w:noProof/>
                <w:webHidden/>
              </w:rPr>
              <w:fldChar w:fldCharType="begin"/>
            </w:r>
            <w:r>
              <w:rPr>
                <w:noProof/>
                <w:webHidden/>
              </w:rPr>
              <w:instrText xml:space="preserve"> PAGEREF _Toc225704155 \h </w:instrText>
            </w:r>
            <w:r>
              <w:rPr>
                <w:noProof/>
                <w:webHidden/>
              </w:rPr>
            </w:r>
            <w:r>
              <w:rPr>
                <w:noProof/>
                <w:webHidden/>
              </w:rPr>
              <w:fldChar w:fldCharType="separate"/>
            </w:r>
            <w:r>
              <w:rPr>
                <w:noProof/>
                <w:webHidden/>
              </w:rPr>
              <w:t>42</w:t>
            </w:r>
            <w:r>
              <w:rPr>
                <w:noProof/>
                <w:webHidden/>
              </w:rPr>
              <w:fldChar w:fldCharType="end"/>
            </w:r>
          </w:hyperlink>
        </w:p>
        <w:p w14:paraId="2CC0C445" w14:textId="32DE6FB0"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6" w:history="1">
            <w:r w:rsidRPr="006140CE">
              <w:rPr>
                <w:rStyle w:val="Hyperlink"/>
                <w:noProof/>
              </w:rPr>
              <w:t>References</w:t>
            </w:r>
            <w:r>
              <w:rPr>
                <w:noProof/>
                <w:webHidden/>
              </w:rPr>
              <w:tab/>
            </w:r>
            <w:r>
              <w:rPr>
                <w:noProof/>
                <w:webHidden/>
              </w:rPr>
              <w:fldChar w:fldCharType="begin"/>
            </w:r>
            <w:r>
              <w:rPr>
                <w:noProof/>
                <w:webHidden/>
              </w:rPr>
              <w:instrText xml:space="preserve"> PAGEREF _Toc225704156 \h </w:instrText>
            </w:r>
            <w:r>
              <w:rPr>
                <w:noProof/>
                <w:webHidden/>
              </w:rPr>
            </w:r>
            <w:r>
              <w:rPr>
                <w:noProof/>
                <w:webHidden/>
              </w:rPr>
              <w:fldChar w:fldCharType="separate"/>
            </w:r>
            <w:r>
              <w:rPr>
                <w:noProof/>
                <w:webHidden/>
              </w:rPr>
              <w:t>43</w:t>
            </w:r>
            <w:r>
              <w:rPr>
                <w:noProof/>
                <w:webHidden/>
              </w:rPr>
              <w:fldChar w:fldCharType="end"/>
            </w:r>
          </w:hyperlink>
        </w:p>
        <w:p w14:paraId="7A3666DA" w14:textId="40792E01"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57" w:history="1">
            <w:r w:rsidRPr="006140CE">
              <w:rPr>
                <w:rStyle w:val="Hyperlink"/>
                <w:noProof/>
              </w:rPr>
              <w:t>Soul and Spirit Taxonomies for Spiritual Formation</w:t>
            </w:r>
            <w:r>
              <w:rPr>
                <w:noProof/>
                <w:webHidden/>
              </w:rPr>
              <w:tab/>
            </w:r>
            <w:r>
              <w:rPr>
                <w:noProof/>
                <w:webHidden/>
              </w:rPr>
              <w:fldChar w:fldCharType="begin"/>
            </w:r>
            <w:r>
              <w:rPr>
                <w:noProof/>
                <w:webHidden/>
              </w:rPr>
              <w:instrText xml:space="preserve"> PAGEREF _Toc225704157 \h </w:instrText>
            </w:r>
            <w:r>
              <w:rPr>
                <w:noProof/>
                <w:webHidden/>
              </w:rPr>
            </w:r>
            <w:r>
              <w:rPr>
                <w:noProof/>
                <w:webHidden/>
              </w:rPr>
              <w:fldChar w:fldCharType="separate"/>
            </w:r>
            <w:r>
              <w:rPr>
                <w:noProof/>
                <w:webHidden/>
              </w:rPr>
              <w:t>44</w:t>
            </w:r>
            <w:r>
              <w:rPr>
                <w:noProof/>
                <w:webHidden/>
              </w:rPr>
              <w:fldChar w:fldCharType="end"/>
            </w:r>
          </w:hyperlink>
        </w:p>
        <w:p w14:paraId="1414BD99" w14:textId="463BEB4D"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8" w:history="1">
            <w:r w:rsidRPr="006140CE">
              <w:rPr>
                <w:rStyle w:val="Hyperlink"/>
                <w:noProof/>
              </w:rPr>
              <w:t>The Setup: Why Three Taxonomies, Why Now</w:t>
            </w:r>
            <w:r>
              <w:rPr>
                <w:noProof/>
                <w:webHidden/>
              </w:rPr>
              <w:tab/>
            </w:r>
            <w:r>
              <w:rPr>
                <w:noProof/>
                <w:webHidden/>
              </w:rPr>
              <w:fldChar w:fldCharType="begin"/>
            </w:r>
            <w:r>
              <w:rPr>
                <w:noProof/>
                <w:webHidden/>
              </w:rPr>
              <w:instrText xml:space="preserve"> PAGEREF _Toc225704158 \h </w:instrText>
            </w:r>
            <w:r>
              <w:rPr>
                <w:noProof/>
                <w:webHidden/>
              </w:rPr>
            </w:r>
            <w:r>
              <w:rPr>
                <w:noProof/>
                <w:webHidden/>
              </w:rPr>
              <w:fldChar w:fldCharType="separate"/>
            </w:r>
            <w:r>
              <w:rPr>
                <w:noProof/>
                <w:webHidden/>
              </w:rPr>
              <w:t>44</w:t>
            </w:r>
            <w:r>
              <w:rPr>
                <w:noProof/>
                <w:webHidden/>
              </w:rPr>
              <w:fldChar w:fldCharType="end"/>
            </w:r>
          </w:hyperlink>
        </w:p>
        <w:p w14:paraId="7ABA488E" w14:textId="4A10628B"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59" w:history="1">
            <w:r w:rsidRPr="006140CE">
              <w:rPr>
                <w:rStyle w:val="Hyperlink"/>
                <w:noProof/>
              </w:rPr>
              <w:t>The Soul Taxonomy: From Natural Life to Spirit-Governed Integration</w:t>
            </w:r>
            <w:r>
              <w:rPr>
                <w:noProof/>
                <w:webHidden/>
              </w:rPr>
              <w:tab/>
            </w:r>
            <w:r>
              <w:rPr>
                <w:noProof/>
                <w:webHidden/>
              </w:rPr>
              <w:fldChar w:fldCharType="begin"/>
            </w:r>
            <w:r>
              <w:rPr>
                <w:noProof/>
                <w:webHidden/>
              </w:rPr>
              <w:instrText xml:space="preserve"> PAGEREF _Toc225704159 \h </w:instrText>
            </w:r>
            <w:r>
              <w:rPr>
                <w:noProof/>
                <w:webHidden/>
              </w:rPr>
            </w:r>
            <w:r>
              <w:rPr>
                <w:noProof/>
                <w:webHidden/>
              </w:rPr>
              <w:fldChar w:fldCharType="separate"/>
            </w:r>
            <w:r>
              <w:rPr>
                <w:noProof/>
                <w:webHidden/>
              </w:rPr>
              <w:t>44</w:t>
            </w:r>
            <w:r>
              <w:rPr>
                <w:noProof/>
                <w:webHidden/>
              </w:rPr>
              <w:fldChar w:fldCharType="end"/>
            </w:r>
          </w:hyperlink>
        </w:p>
        <w:p w14:paraId="577E75B5" w14:textId="523BAA1B"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60" w:history="1">
            <w:r w:rsidRPr="006140CE">
              <w:rPr>
                <w:rStyle w:val="Hyperlink"/>
                <w:noProof/>
              </w:rPr>
              <w:t>The Pauline Foundation</w:t>
            </w:r>
            <w:r>
              <w:rPr>
                <w:noProof/>
                <w:webHidden/>
              </w:rPr>
              <w:tab/>
            </w:r>
            <w:r>
              <w:rPr>
                <w:noProof/>
                <w:webHidden/>
              </w:rPr>
              <w:fldChar w:fldCharType="begin"/>
            </w:r>
            <w:r>
              <w:rPr>
                <w:noProof/>
                <w:webHidden/>
              </w:rPr>
              <w:instrText xml:space="preserve"> PAGEREF _Toc225704160 \h </w:instrText>
            </w:r>
            <w:r>
              <w:rPr>
                <w:noProof/>
                <w:webHidden/>
              </w:rPr>
            </w:r>
            <w:r>
              <w:rPr>
                <w:noProof/>
                <w:webHidden/>
              </w:rPr>
              <w:fldChar w:fldCharType="separate"/>
            </w:r>
            <w:r>
              <w:rPr>
                <w:noProof/>
                <w:webHidden/>
              </w:rPr>
              <w:t>44</w:t>
            </w:r>
            <w:r>
              <w:rPr>
                <w:noProof/>
                <w:webHidden/>
              </w:rPr>
              <w:fldChar w:fldCharType="end"/>
            </w:r>
          </w:hyperlink>
        </w:p>
        <w:p w14:paraId="29767FFD" w14:textId="6550E098"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61" w:history="1">
            <w:r w:rsidRPr="006140CE">
              <w:rPr>
                <w:rStyle w:val="Hyperlink"/>
                <w:noProof/>
              </w:rPr>
              <w:t>The Five Stages</w:t>
            </w:r>
            <w:r>
              <w:rPr>
                <w:noProof/>
                <w:webHidden/>
              </w:rPr>
              <w:tab/>
            </w:r>
            <w:r>
              <w:rPr>
                <w:noProof/>
                <w:webHidden/>
              </w:rPr>
              <w:fldChar w:fldCharType="begin"/>
            </w:r>
            <w:r>
              <w:rPr>
                <w:noProof/>
                <w:webHidden/>
              </w:rPr>
              <w:instrText xml:space="preserve"> PAGEREF _Toc225704161 \h </w:instrText>
            </w:r>
            <w:r>
              <w:rPr>
                <w:noProof/>
                <w:webHidden/>
              </w:rPr>
            </w:r>
            <w:r>
              <w:rPr>
                <w:noProof/>
                <w:webHidden/>
              </w:rPr>
              <w:fldChar w:fldCharType="separate"/>
            </w:r>
            <w:r>
              <w:rPr>
                <w:noProof/>
                <w:webHidden/>
              </w:rPr>
              <w:t>45</w:t>
            </w:r>
            <w:r>
              <w:rPr>
                <w:noProof/>
                <w:webHidden/>
              </w:rPr>
              <w:fldChar w:fldCharType="end"/>
            </w:r>
          </w:hyperlink>
        </w:p>
        <w:p w14:paraId="4218E194" w14:textId="28806C2B"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62" w:history="1">
            <w:r w:rsidRPr="006140CE">
              <w:rPr>
                <w:rStyle w:val="Hyperlink"/>
                <w:noProof/>
              </w:rPr>
              <w:t>The Spirit Taxonomy: From Regeneration to Union</w:t>
            </w:r>
            <w:r>
              <w:rPr>
                <w:noProof/>
                <w:webHidden/>
              </w:rPr>
              <w:tab/>
            </w:r>
            <w:r>
              <w:rPr>
                <w:noProof/>
                <w:webHidden/>
              </w:rPr>
              <w:fldChar w:fldCharType="begin"/>
            </w:r>
            <w:r>
              <w:rPr>
                <w:noProof/>
                <w:webHidden/>
              </w:rPr>
              <w:instrText xml:space="preserve"> PAGEREF _Toc225704162 \h </w:instrText>
            </w:r>
            <w:r>
              <w:rPr>
                <w:noProof/>
                <w:webHidden/>
              </w:rPr>
            </w:r>
            <w:r>
              <w:rPr>
                <w:noProof/>
                <w:webHidden/>
              </w:rPr>
              <w:fldChar w:fldCharType="separate"/>
            </w:r>
            <w:r>
              <w:rPr>
                <w:noProof/>
                <w:webHidden/>
              </w:rPr>
              <w:t>48</w:t>
            </w:r>
            <w:r>
              <w:rPr>
                <w:noProof/>
                <w:webHidden/>
              </w:rPr>
              <w:fldChar w:fldCharType="end"/>
            </w:r>
          </w:hyperlink>
        </w:p>
        <w:p w14:paraId="4F92CE58" w14:textId="7A3EC04D"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63" w:history="1">
            <w:r w:rsidRPr="006140CE">
              <w:rPr>
                <w:rStyle w:val="Hyperlink"/>
                <w:noProof/>
              </w:rPr>
              <w:t>The Theological Foundation</w:t>
            </w:r>
            <w:r>
              <w:rPr>
                <w:noProof/>
                <w:webHidden/>
              </w:rPr>
              <w:tab/>
            </w:r>
            <w:r>
              <w:rPr>
                <w:noProof/>
                <w:webHidden/>
              </w:rPr>
              <w:fldChar w:fldCharType="begin"/>
            </w:r>
            <w:r>
              <w:rPr>
                <w:noProof/>
                <w:webHidden/>
              </w:rPr>
              <w:instrText xml:space="preserve"> PAGEREF _Toc225704163 \h </w:instrText>
            </w:r>
            <w:r>
              <w:rPr>
                <w:noProof/>
                <w:webHidden/>
              </w:rPr>
            </w:r>
            <w:r>
              <w:rPr>
                <w:noProof/>
                <w:webHidden/>
              </w:rPr>
              <w:fldChar w:fldCharType="separate"/>
            </w:r>
            <w:r>
              <w:rPr>
                <w:noProof/>
                <w:webHidden/>
              </w:rPr>
              <w:t>48</w:t>
            </w:r>
            <w:r>
              <w:rPr>
                <w:noProof/>
                <w:webHidden/>
              </w:rPr>
              <w:fldChar w:fldCharType="end"/>
            </w:r>
          </w:hyperlink>
        </w:p>
        <w:p w14:paraId="4E02EF2B" w14:textId="25703E41"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64" w:history="1">
            <w:r w:rsidRPr="006140CE">
              <w:rPr>
                <w:rStyle w:val="Hyperlink"/>
                <w:noProof/>
              </w:rPr>
              <w:t>The Five Stages</w:t>
            </w:r>
            <w:r>
              <w:rPr>
                <w:noProof/>
                <w:webHidden/>
              </w:rPr>
              <w:tab/>
            </w:r>
            <w:r>
              <w:rPr>
                <w:noProof/>
                <w:webHidden/>
              </w:rPr>
              <w:fldChar w:fldCharType="begin"/>
            </w:r>
            <w:r>
              <w:rPr>
                <w:noProof/>
                <w:webHidden/>
              </w:rPr>
              <w:instrText xml:space="preserve"> PAGEREF _Toc225704164 \h </w:instrText>
            </w:r>
            <w:r>
              <w:rPr>
                <w:noProof/>
                <w:webHidden/>
              </w:rPr>
            </w:r>
            <w:r>
              <w:rPr>
                <w:noProof/>
                <w:webHidden/>
              </w:rPr>
              <w:fldChar w:fldCharType="separate"/>
            </w:r>
            <w:r>
              <w:rPr>
                <w:noProof/>
                <w:webHidden/>
              </w:rPr>
              <w:t>48</w:t>
            </w:r>
            <w:r>
              <w:rPr>
                <w:noProof/>
                <w:webHidden/>
              </w:rPr>
              <w:fldChar w:fldCharType="end"/>
            </w:r>
          </w:hyperlink>
        </w:p>
        <w:p w14:paraId="619E1F5C" w14:textId="4D6DCD4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65" w:history="1">
            <w:r w:rsidRPr="006140CE">
              <w:rPr>
                <w:rStyle w:val="Hyperlink"/>
                <w:noProof/>
              </w:rPr>
              <w:t>The Three Taxonomies as an Interdependent System</w:t>
            </w:r>
            <w:r>
              <w:rPr>
                <w:noProof/>
                <w:webHidden/>
              </w:rPr>
              <w:tab/>
            </w:r>
            <w:r>
              <w:rPr>
                <w:noProof/>
                <w:webHidden/>
              </w:rPr>
              <w:fldChar w:fldCharType="begin"/>
            </w:r>
            <w:r>
              <w:rPr>
                <w:noProof/>
                <w:webHidden/>
              </w:rPr>
              <w:instrText xml:space="preserve"> PAGEREF _Toc225704165 \h </w:instrText>
            </w:r>
            <w:r>
              <w:rPr>
                <w:noProof/>
                <w:webHidden/>
              </w:rPr>
            </w:r>
            <w:r>
              <w:rPr>
                <w:noProof/>
                <w:webHidden/>
              </w:rPr>
              <w:fldChar w:fldCharType="separate"/>
            </w:r>
            <w:r>
              <w:rPr>
                <w:noProof/>
                <w:webHidden/>
              </w:rPr>
              <w:t>51</w:t>
            </w:r>
            <w:r>
              <w:rPr>
                <w:noProof/>
                <w:webHidden/>
              </w:rPr>
              <w:fldChar w:fldCharType="end"/>
            </w:r>
          </w:hyperlink>
        </w:p>
        <w:p w14:paraId="0A25E4FE" w14:textId="6D57F2D3"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66" w:history="1">
            <w:r w:rsidRPr="006140CE">
              <w:rPr>
                <w:rStyle w:val="Hyperlink"/>
                <w:noProof/>
              </w:rPr>
              <w:t>Mind and Body as Overflow and Condition</w:t>
            </w:r>
            <w:r>
              <w:rPr>
                <w:noProof/>
                <w:webHidden/>
              </w:rPr>
              <w:tab/>
            </w:r>
            <w:r>
              <w:rPr>
                <w:noProof/>
                <w:webHidden/>
              </w:rPr>
              <w:fldChar w:fldCharType="begin"/>
            </w:r>
            <w:r>
              <w:rPr>
                <w:noProof/>
                <w:webHidden/>
              </w:rPr>
              <w:instrText xml:space="preserve"> PAGEREF _Toc225704166 \h </w:instrText>
            </w:r>
            <w:r>
              <w:rPr>
                <w:noProof/>
                <w:webHidden/>
              </w:rPr>
            </w:r>
            <w:r>
              <w:rPr>
                <w:noProof/>
                <w:webHidden/>
              </w:rPr>
              <w:fldChar w:fldCharType="separate"/>
            </w:r>
            <w:r>
              <w:rPr>
                <w:noProof/>
                <w:webHidden/>
              </w:rPr>
              <w:t>52</w:t>
            </w:r>
            <w:r>
              <w:rPr>
                <w:noProof/>
                <w:webHidden/>
              </w:rPr>
              <w:fldChar w:fldCharType="end"/>
            </w:r>
          </w:hyperlink>
        </w:p>
        <w:p w14:paraId="6ACE8C35" w14:textId="6FE1677A"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67" w:history="1">
            <w:r w:rsidRPr="006140CE">
              <w:rPr>
                <w:rStyle w:val="Hyperlink"/>
                <w:noProof/>
              </w:rPr>
              <w:t>References</w:t>
            </w:r>
            <w:r>
              <w:rPr>
                <w:noProof/>
                <w:webHidden/>
              </w:rPr>
              <w:tab/>
            </w:r>
            <w:r>
              <w:rPr>
                <w:noProof/>
                <w:webHidden/>
              </w:rPr>
              <w:fldChar w:fldCharType="begin"/>
            </w:r>
            <w:r>
              <w:rPr>
                <w:noProof/>
                <w:webHidden/>
              </w:rPr>
              <w:instrText xml:space="preserve"> PAGEREF _Toc225704167 \h </w:instrText>
            </w:r>
            <w:r>
              <w:rPr>
                <w:noProof/>
                <w:webHidden/>
              </w:rPr>
            </w:r>
            <w:r>
              <w:rPr>
                <w:noProof/>
                <w:webHidden/>
              </w:rPr>
              <w:fldChar w:fldCharType="separate"/>
            </w:r>
            <w:r>
              <w:rPr>
                <w:noProof/>
                <w:webHidden/>
              </w:rPr>
              <w:t>52</w:t>
            </w:r>
            <w:r>
              <w:rPr>
                <w:noProof/>
                <w:webHidden/>
              </w:rPr>
              <w:fldChar w:fldCharType="end"/>
            </w:r>
          </w:hyperlink>
        </w:p>
        <w:p w14:paraId="10E5C657" w14:textId="337815E9" w:rsidR="00606554" w:rsidRDefault="00606554">
          <w:pPr>
            <w:pStyle w:val="TOC1"/>
            <w:tabs>
              <w:tab w:val="right" w:leader="dot" w:pos="9350"/>
            </w:tabs>
            <w:rPr>
              <w:rFonts w:asciiTheme="minorHAnsi" w:eastAsiaTheme="minorEastAsia" w:hAnsiTheme="minorHAnsi" w:cstheme="minorBidi"/>
              <w:noProof/>
              <w:kern w:val="2"/>
              <w14:ligatures w14:val="standardContextual"/>
            </w:rPr>
          </w:pPr>
          <w:hyperlink w:anchor="_Toc225704168" w:history="1">
            <w:r w:rsidRPr="006140CE">
              <w:rPr>
                <w:rStyle w:val="Hyperlink"/>
                <w:noProof/>
              </w:rPr>
              <w:t>A Model of Spiritual Formation for Individuals and Small Groups</w:t>
            </w:r>
            <w:r>
              <w:rPr>
                <w:noProof/>
                <w:webHidden/>
              </w:rPr>
              <w:tab/>
            </w:r>
            <w:r>
              <w:rPr>
                <w:noProof/>
                <w:webHidden/>
              </w:rPr>
              <w:fldChar w:fldCharType="begin"/>
            </w:r>
            <w:r>
              <w:rPr>
                <w:noProof/>
                <w:webHidden/>
              </w:rPr>
              <w:instrText xml:space="preserve"> PAGEREF _Toc225704168 \h </w:instrText>
            </w:r>
            <w:r>
              <w:rPr>
                <w:noProof/>
                <w:webHidden/>
              </w:rPr>
            </w:r>
            <w:r>
              <w:rPr>
                <w:noProof/>
                <w:webHidden/>
              </w:rPr>
              <w:fldChar w:fldCharType="separate"/>
            </w:r>
            <w:r>
              <w:rPr>
                <w:noProof/>
                <w:webHidden/>
              </w:rPr>
              <w:t>53</w:t>
            </w:r>
            <w:r>
              <w:rPr>
                <w:noProof/>
                <w:webHidden/>
              </w:rPr>
              <w:fldChar w:fldCharType="end"/>
            </w:r>
          </w:hyperlink>
        </w:p>
        <w:p w14:paraId="59F6BF76" w14:textId="4A86E3D2"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69" w:history="1">
            <w:r w:rsidRPr="006140CE">
              <w:rPr>
                <w:rStyle w:val="Hyperlink"/>
                <w:noProof/>
              </w:rPr>
              <w:t>Abstract</w:t>
            </w:r>
            <w:r>
              <w:rPr>
                <w:noProof/>
                <w:webHidden/>
              </w:rPr>
              <w:tab/>
            </w:r>
            <w:r>
              <w:rPr>
                <w:noProof/>
                <w:webHidden/>
              </w:rPr>
              <w:fldChar w:fldCharType="begin"/>
            </w:r>
            <w:r>
              <w:rPr>
                <w:noProof/>
                <w:webHidden/>
              </w:rPr>
              <w:instrText xml:space="preserve"> PAGEREF _Toc225704169 \h </w:instrText>
            </w:r>
            <w:r>
              <w:rPr>
                <w:noProof/>
                <w:webHidden/>
              </w:rPr>
            </w:r>
            <w:r>
              <w:rPr>
                <w:noProof/>
                <w:webHidden/>
              </w:rPr>
              <w:fldChar w:fldCharType="separate"/>
            </w:r>
            <w:r>
              <w:rPr>
                <w:noProof/>
                <w:webHidden/>
              </w:rPr>
              <w:t>53</w:t>
            </w:r>
            <w:r>
              <w:rPr>
                <w:noProof/>
                <w:webHidden/>
              </w:rPr>
              <w:fldChar w:fldCharType="end"/>
            </w:r>
          </w:hyperlink>
        </w:p>
        <w:p w14:paraId="6A1BF31F" w14:textId="02A641E2"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70" w:history="1">
            <w:r w:rsidRPr="006140CE">
              <w:rPr>
                <w:rStyle w:val="Hyperlink"/>
                <w:noProof/>
              </w:rPr>
              <w:t>1. Introductory Framing (Key Sources)</w:t>
            </w:r>
            <w:r>
              <w:rPr>
                <w:noProof/>
                <w:webHidden/>
              </w:rPr>
              <w:tab/>
            </w:r>
            <w:r>
              <w:rPr>
                <w:noProof/>
                <w:webHidden/>
              </w:rPr>
              <w:fldChar w:fldCharType="begin"/>
            </w:r>
            <w:r>
              <w:rPr>
                <w:noProof/>
                <w:webHidden/>
              </w:rPr>
              <w:instrText xml:space="preserve"> PAGEREF _Toc225704170 \h </w:instrText>
            </w:r>
            <w:r>
              <w:rPr>
                <w:noProof/>
                <w:webHidden/>
              </w:rPr>
            </w:r>
            <w:r>
              <w:rPr>
                <w:noProof/>
                <w:webHidden/>
              </w:rPr>
              <w:fldChar w:fldCharType="separate"/>
            </w:r>
            <w:r>
              <w:rPr>
                <w:noProof/>
                <w:webHidden/>
              </w:rPr>
              <w:t>54</w:t>
            </w:r>
            <w:r>
              <w:rPr>
                <w:noProof/>
                <w:webHidden/>
              </w:rPr>
              <w:fldChar w:fldCharType="end"/>
            </w:r>
          </w:hyperlink>
        </w:p>
        <w:p w14:paraId="4D4AE39F" w14:textId="35BAD9B5"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71" w:history="1">
            <w:r w:rsidRPr="006140CE">
              <w:rPr>
                <w:rStyle w:val="Hyperlink"/>
                <w:noProof/>
              </w:rPr>
              <w:t>2. Theological Background (Compressed Summaries)</w:t>
            </w:r>
            <w:r>
              <w:rPr>
                <w:noProof/>
                <w:webHidden/>
              </w:rPr>
              <w:tab/>
            </w:r>
            <w:r>
              <w:rPr>
                <w:noProof/>
                <w:webHidden/>
              </w:rPr>
              <w:fldChar w:fldCharType="begin"/>
            </w:r>
            <w:r>
              <w:rPr>
                <w:noProof/>
                <w:webHidden/>
              </w:rPr>
              <w:instrText xml:space="preserve"> PAGEREF _Toc225704171 \h </w:instrText>
            </w:r>
            <w:r>
              <w:rPr>
                <w:noProof/>
                <w:webHidden/>
              </w:rPr>
            </w:r>
            <w:r>
              <w:rPr>
                <w:noProof/>
                <w:webHidden/>
              </w:rPr>
              <w:fldChar w:fldCharType="separate"/>
            </w:r>
            <w:r>
              <w:rPr>
                <w:noProof/>
                <w:webHidden/>
              </w:rPr>
              <w:t>55</w:t>
            </w:r>
            <w:r>
              <w:rPr>
                <w:noProof/>
                <w:webHidden/>
              </w:rPr>
              <w:fldChar w:fldCharType="end"/>
            </w:r>
          </w:hyperlink>
        </w:p>
        <w:p w14:paraId="4D0B322A" w14:textId="714BE618"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2" w:history="1">
            <w:r w:rsidRPr="006140CE">
              <w:rPr>
                <w:rStyle w:val="Hyperlink"/>
                <w:noProof/>
              </w:rPr>
              <w:t>2.1 Old Testament Theology of Spiritual Formation</w:t>
            </w:r>
            <w:r>
              <w:rPr>
                <w:noProof/>
                <w:webHidden/>
              </w:rPr>
              <w:tab/>
            </w:r>
            <w:r>
              <w:rPr>
                <w:noProof/>
                <w:webHidden/>
              </w:rPr>
              <w:fldChar w:fldCharType="begin"/>
            </w:r>
            <w:r>
              <w:rPr>
                <w:noProof/>
                <w:webHidden/>
              </w:rPr>
              <w:instrText xml:space="preserve"> PAGEREF _Toc225704172 \h </w:instrText>
            </w:r>
            <w:r>
              <w:rPr>
                <w:noProof/>
                <w:webHidden/>
              </w:rPr>
            </w:r>
            <w:r>
              <w:rPr>
                <w:noProof/>
                <w:webHidden/>
              </w:rPr>
              <w:fldChar w:fldCharType="separate"/>
            </w:r>
            <w:r>
              <w:rPr>
                <w:noProof/>
                <w:webHidden/>
              </w:rPr>
              <w:t>55</w:t>
            </w:r>
            <w:r>
              <w:rPr>
                <w:noProof/>
                <w:webHidden/>
              </w:rPr>
              <w:fldChar w:fldCharType="end"/>
            </w:r>
          </w:hyperlink>
        </w:p>
        <w:p w14:paraId="41904236" w14:textId="7C5B526E"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3" w:history="1">
            <w:r w:rsidRPr="006140CE">
              <w:rPr>
                <w:rStyle w:val="Hyperlink"/>
                <w:noProof/>
              </w:rPr>
              <w:t>2.2 New Testament Theology of Spiritual Formation</w:t>
            </w:r>
            <w:r>
              <w:rPr>
                <w:noProof/>
                <w:webHidden/>
              </w:rPr>
              <w:tab/>
            </w:r>
            <w:r>
              <w:rPr>
                <w:noProof/>
                <w:webHidden/>
              </w:rPr>
              <w:fldChar w:fldCharType="begin"/>
            </w:r>
            <w:r>
              <w:rPr>
                <w:noProof/>
                <w:webHidden/>
              </w:rPr>
              <w:instrText xml:space="preserve"> PAGEREF _Toc225704173 \h </w:instrText>
            </w:r>
            <w:r>
              <w:rPr>
                <w:noProof/>
                <w:webHidden/>
              </w:rPr>
            </w:r>
            <w:r>
              <w:rPr>
                <w:noProof/>
                <w:webHidden/>
              </w:rPr>
              <w:fldChar w:fldCharType="separate"/>
            </w:r>
            <w:r>
              <w:rPr>
                <w:noProof/>
                <w:webHidden/>
              </w:rPr>
              <w:t>55</w:t>
            </w:r>
            <w:r>
              <w:rPr>
                <w:noProof/>
                <w:webHidden/>
              </w:rPr>
              <w:fldChar w:fldCharType="end"/>
            </w:r>
          </w:hyperlink>
        </w:p>
        <w:p w14:paraId="5648D9FF" w14:textId="0FF90741"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4" w:history="1">
            <w:r w:rsidRPr="006140CE">
              <w:rPr>
                <w:rStyle w:val="Hyperlink"/>
                <w:noProof/>
              </w:rPr>
              <w:t>2.3 Pauline Theology of Spiritual Formation</w:t>
            </w:r>
            <w:r>
              <w:rPr>
                <w:noProof/>
                <w:webHidden/>
              </w:rPr>
              <w:tab/>
            </w:r>
            <w:r>
              <w:rPr>
                <w:noProof/>
                <w:webHidden/>
              </w:rPr>
              <w:fldChar w:fldCharType="begin"/>
            </w:r>
            <w:r>
              <w:rPr>
                <w:noProof/>
                <w:webHidden/>
              </w:rPr>
              <w:instrText xml:space="preserve"> PAGEREF _Toc225704174 \h </w:instrText>
            </w:r>
            <w:r>
              <w:rPr>
                <w:noProof/>
                <w:webHidden/>
              </w:rPr>
            </w:r>
            <w:r>
              <w:rPr>
                <w:noProof/>
                <w:webHidden/>
              </w:rPr>
              <w:fldChar w:fldCharType="separate"/>
            </w:r>
            <w:r>
              <w:rPr>
                <w:noProof/>
                <w:webHidden/>
              </w:rPr>
              <w:t>55</w:t>
            </w:r>
            <w:r>
              <w:rPr>
                <w:noProof/>
                <w:webHidden/>
              </w:rPr>
              <w:fldChar w:fldCharType="end"/>
            </w:r>
          </w:hyperlink>
        </w:p>
        <w:p w14:paraId="43DFF74F" w14:textId="67A2CE03"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5" w:history="1">
            <w:r w:rsidRPr="006140CE">
              <w:rPr>
                <w:rStyle w:val="Hyperlink"/>
                <w:noProof/>
              </w:rPr>
              <w:t>2.4 Thinking Theologically / Ecology of Spiritual Formation</w:t>
            </w:r>
            <w:r>
              <w:rPr>
                <w:noProof/>
                <w:webHidden/>
              </w:rPr>
              <w:tab/>
            </w:r>
            <w:r>
              <w:rPr>
                <w:noProof/>
                <w:webHidden/>
              </w:rPr>
              <w:fldChar w:fldCharType="begin"/>
            </w:r>
            <w:r>
              <w:rPr>
                <w:noProof/>
                <w:webHidden/>
              </w:rPr>
              <w:instrText xml:space="preserve"> PAGEREF _Toc225704175 \h </w:instrText>
            </w:r>
            <w:r>
              <w:rPr>
                <w:noProof/>
                <w:webHidden/>
              </w:rPr>
            </w:r>
            <w:r>
              <w:rPr>
                <w:noProof/>
                <w:webHidden/>
              </w:rPr>
              <w:fldChar w:fldCharType="separate"/>
            </w:r>
            <w:r>
              <w:rPr>
                <w:noProof/>
                <w:webHidden/>
              </w:rPr>
              <w:t>56</w:t>
            </w:r>
            <w:r>
              <w:rPr>
                <w:noProof/>
                <w:webHidden/>
              </w:rPr>
              <w:fldChar w:fldCharType="end"/>
            </w:r>
          </w:hyperlink>
        </w:p>
        <w:p w14:paraId="021F6C37" w14:textId="2F728561"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76" w:history="1">
            <w:r w:rsidRPr="006140CE">
              <w:rPr>
                <w:rStyle w:val="Hyperlink"/>
                <w:noProof/>
              </w:rPr>
              <w:t>3. The Central Argument: Affective Taxonomy Applied to Spiritual Formation</w:t>
            </w:r>
            <w:r>
              <w:rPr>
                <w:noProof/>
                <w:webHidden/>
              </w:rPr>
              <w:tab/>
            </w:r>
            <w:r>
              <w:rPr>
                <w:noProof/>
                <w:webHidden/>
              </w:rPr>
              <w:fldChar w:fldCharType="begin"/>
            </w:r>
            <w:r>
              <w:rPr>
                <w:noProof/>
                <w:webHidden/>
              </w:rPr>
              <w:instrText xml:space="preserve"> PAGEREF _Toc225704176 \h </w:instrText>
            </w:r>
            <w:r>
              <w:rPr>
                <w:noProof/>
                <w:webHidden/>
              </w:rPr>
            </w:r>
            <w:r>
              <w:rPr>
                <w:noProof/>
                <w:webHidden/>
              </w:rPr>
              <w:fldChar w:fldCharType="separate"/>
            </w:r>
            <w:r>
              <w:rPr>
                <w:noProof/>
                <w:webHidden/>
              </w:rPr>
              <w:t>56</w:t>
            </w:r>
            <w:r>
              <w:rPr>
                <w:noProof/>
                <w:webHidden/>
              </w:rPr>
              <w:fldChar w:fldCharType="end"/>
            </w:r>
          </w:hyperlink>
        </w:p>
        <w:p w14:paraId="0A873DA5" w14:textId="09E4D691"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7" w:history="1">
            <w:r w:rsidRPr="006140CE">
              <w:rPr>
                <w:rStyle w:val="Hyperlink"/>
                <w:noProof/>
              </w:rPr>
              <w:t>3.1 Theoretical Foundation</w:t>
            </w:r>
            <w:r>
              <w:rPr>
                <w:noProof/>
                <w:webHidden/>
              </w:rPr>
              <w:tab/>
            </w:r>
            <w:r>
              <w:rPr>
                <w:noProof/>
                <w:webHidden/>
              </w:rPr>
              <w:fldChar w:fldCharType="begin"/>
            </w:r>
            <w:r>
              <w:rPr>
                <w:noProof/>
                <w:webHidden/>
              </w:rPr>
              <w:instrText xml:space="preserve"> PAGEREF _Toc225704177 \h </w:instrText>
            </w:r>
            <w:r>
              <w:rPr>
                <w:noProof/>
                <w:webHidden/>
              </w:rPr>
            </w:r>
            <w:r>
              <w:rPr>
                <w:noProof/>
                <w:webHidden/>
              </w:rPr>
              <w:fldChar w:fldCharType="separate"/>
            </w:r>
            <w:r>
              <w:rPr>
                <w:noProof/>
                <w:webHidden/>
              </w:rPr>
              <w:t>56</w:t>
            </w:r>
            <w:r>
              <w:rPr>
                <w:noProof/>
                <w:webHidden/>
              </w:rPr>
              <w:fldChar w:fldCharType="end"/>
            </w:r>
          </w:hyperlink>
        </w:p>
        <w:p w14:paraId="0154973F" w14:textId="7319EB45"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8" w:history="1">
            <w:r w:rsidRPr="006140CE">
              <w:rPr>
                <w:rStyle w:val="Hyperlink"/>
                <w:noProof/>
              </w:rPr>
              <w:t>3.2 Individual &amp; Small Group Taxonomy (Combined Reference Table)</w:t>
            </w:r>
            <w:r>
              <w:rPr>
                <w:noProof/>
                <w:webHidden/>
              </w:rPr>
              <w:tab/>
            </w:r>
            <w:r>
              <w:rPr>
                <w:noProof/>
                <w:webHidden/>
              </w:rPr>
              <w:fldChar w:fldCharType="begin"/>
            </w:r>
            <w:r>
              <w:rPr>
                <w:noProof/>
                <w:webHidden/>
              </w:rPr>
              <w:instrText xml:space="preserve"> PAGEREF _Toc225704178 \h </w:instrText>
            </w:r>
            <w:r>
              <w:rPr>
                <w:noProof/>
                <w:webHidden/>
              </w:rPr>
            </w:r>
            <w:r>
              <w:rPr>
                <w:noProof/>
                <w:webHidden/>
              </w:rPr>
              <w:fldChar w:fldCharType="separate"/>
            </w:r>
            <w:r>
              <w:rPr>
                <w:noProof/>
                <w:webHidden/>
              </w:rPr>
              <w:t>57</w:t>
            </w:r>
            <w:r>
              <w:rPr>
                <w:noProof/>
                <w:webHidden/>
              </w:rPr>
              <w:fldChar w:fldCharType="end"/>
            </w:r>
          </w:hyperlink>
        </w:p>
        <w:p w14:paraId="253B0E1E" w14:textId="3D7467EC"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79" w:history="1">
            <w:r w:rsidRPr="006140CE">
              <w:rPr>
                <w:rStyle w:val="Hyperlink"/>
                <w:noProof/>
              </w:rPr>
              <w:t>3.3 Key Observations on the Taxonomy</w:t>
            </w:r>
            <w:r>
              <w:rPr>
                <w:noProof/>
                <w:webHidden/>
              </w:rPr>
              <w:tab/>
            </w:r>
            <w:r>
              <w:rPr>
                <w:noProof/>
                <w:webHidden/>
              </w:rPr>
              <w:fldChar w:fldCharType="begin"/>
            </w:r>
            <w:r>
              <w:rPr>
                <w:noProof/>
                <w:webHidden/>
              </w:rPr>
              <w:instrText xml:space="preserve"> PAGEREF _Toc225704179 \h </w:instrText>
            </w:r>
            <w:r>
              <w:rPr>
                <w:noProof/>
                <w:webHidden/>
              </w:rPr>
            </w:r>
            <w:r>
              <w:rPr>
                <w:noProof/>
                <w:webHidden/>
              </w:rPr>
              <w:fldChar w:fldCharType="separate"/>
            </w:r>
            <w:r>
              <w:rPr>
                <w:noProof/>
                <w:webHidden/>
              </w:rPr>
              <w:t>58</w:t>
            </w:r>
            <w:r>
              <w:rPr>
                <w:noProof/>
                <w:webHidden/>
              </w:rPr>
              <w:fldChar w:fldCharType="end"/>
            </w:r>
          </w:hyperlink>
        </w:p>
        <w:p w14:paraId="65994EFF" w14:textId="2B5AE8EF"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80" w:history="1">
            <w:r w:rsidRPr="006140CE">
              <w:rPr>
                <w:rStyle w:val="Hyperlink"/>
                <w:noProof/>
              </w:rPr>
              <w:t>4. A Trio of Taxonomies</w:t>
            </w:r>
            <w:r>
              <w:rPr>
                <w:noProof/>
                <w:webHidden/>
              </w:rPr>
              <w:tab/>
            </w:r>
            <w:r>
              <w:rPr>
                <w:noProof/>
                <w:webHidden/>
              </w:rPr>
              <w:fldChar w:fldCharType="begin"/>
            </w:r>
            <w:r>
              <w:rPr>
                <w:noProof/>
                <w:webHidden/>
              </w:rPr>
              <w:instrText xml:space="preserve"> PAGEREF _Toc225704180 \h </w:instrText>
            </w:r>
            <w:r>
              <w:rPr>
                <w:noProof/>
                <w:webHidden/>
              </w:rPr>
            </w:r>
            <w:r>
              <w:rPr>
                <w:noProof/>
                <w:webHidden/>
              </w:rPr>
              <w:fldChar w:fldCharType="separate"/>
            </w:r>
            <w:r>
              <w:rPr>
                <w:noProof/>
                <w:webHidden/>
              </w:rPr>
              <w:t>58</w:t>
            </w:r>
            <w:r>
              <w:rPr>
                <w:noProof/>
                <w:webHidden/>
              </w:rPr>
              <w:fldChar w:fldCharType="end"/>
            </w:r>
          </w:hyperlink>
        </w:p>
        <w:p w14:paraId="457870A1" w14:textId="6FCA4E33"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81" w:history="1">
            <w:r w:rsidRPr="006140CE">
              <w:rPr>
                <w:rStyle w:val="Hyperlink"/>
                <w:noProof/>
              </w:rPr>
              <w:t>5. Testing the Model: Preaching and Worship</w:t>
            </w:r>
            <w:r>
              <w:rPr>
                <w:noProof/>
                <w:webHidden/>
              </w:rPr>
              <w:tab/>
            </w:r>
            <w:r>
              <w:rPr>
                <w:noProof/>
                <w:webHidden/>
              </w:rPr>
              <w:fldChar w:fldCharType="begin"/>
            </w:r>
            <w:r>
              <w:rPr>
                <w:noProof/>
                <w:webHidden/>
              </w:rPr>
              <w:instrText xml:space="preserve"> PAGEREF _Toc225704181 \h </w:instrText>
            </w:r>
            <w:r>
              <w:rPr>
                <w:noProof/>
                <w:webHidden/>
              </w:rPr>
            </w:r>
            <w:r>
              <w:rPr>
                <w:noProof/>
                <w:webHidden/>
              </w:rPr>
              <w:fldChar w:fldCharType="separate"/>
            </w:r>
            <w:r>
              <w:rPr>
                <w:noProof/>
                <w:webHidden/>
              </w:rPr>
              <w:t>59</w:t>
            </w:r>
            <w:r>
              <w:rPr>
                <w:noProof/>
                <w:webHidden/>
              </w:rPr>
              <w:fldChar w:fldCharType="end"/>
            </w:r>
          </w:hyperlink>
        </w:p>
        <w:p w14:paraId="3885A682" w14:textId="5645400E"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82" w:history="1">
            <w:r w:rsidRPr="006140CE">
              <w:rPr>
                <w:rStyle w:val="Hyperlink"/>
                <w:rFonts w:ascii="Cardo" w:eastAsia="Cardo" w:hAnsi="Cardo" w:cs="Cardo"/>
                <w:noProof/>
              </w:rPr>
              <w:t>5.1 Preaching (Cognitive Domain → Affective Invitation)</w:t>
            </w:r>
            <w:r>
              <w:rPr>
                <w:noProof/>
                <w:webHidden/>
              </w:rPr>
              <w:tab/>
            </w:r>
            <w:r>
              <w:rPr>
                <w:noProof/>
                <w:webHidden/>
              </w:rPr>
              <w:fldChar w:fldCharType="begin"/>
            </w:r>
            <w:r>
              <w:rPr>
                <w:noProof/>
                <w:webHidden/>
              </w:rPr>
              <w:instrText xml:space="preserve"> PAGEREF _Toc225704182 \h </w:instrText>
            </w:r>
            <w:r>
              <w:rPr>
                <w:noProof/>
                <w:webHidden/>
              </w:rPr>
            </w:r>
            <w:r>
              <w:rPr>
                <w:noProof/>
                <w:webHidden/>
              </w:rPr>
              <w:fldChar w:fldCharType="separate"/>
            </w:r>
            <w:r>
              <w:rPr>
                <w:noProof/>
                <w:webHidden/>
              </w:rPr>
              <w:t>59</w:t>
            </w:r>
            <w:r>
              <w:rPr>
                <w:noProof/>
                <w:webHidden/>
              </w:rPr>
              <w:fldChar w:fldCharType="end"/>
            </w:r>
          </w:hyperlink>
        </w:p>
        <w:p w14:paraId="7A5190C8" w14:textId="45DB8C3E"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83" w:history="1">
            <w:r w:rsidRPr="006140CE">
              <w:rPr>
                <w:rStyle w:val="Hyperlink"/>
                <w:rFonts w:ascii="Cardo" w:eastAsia="Cardo" w:hAnsi="Cardo" w:cs="Cardo"/>
                <w:noProof/>
              </w:rPr>
              <w:t>5.2 Worship (Psychomotor/Cognitive → Affective Heart Response)</w:t>
            </w:r>
            <w:r>
              <w:rPr>
                <w:noProof/>
                <w:webHidden/>
              </w:rPr>
              <w:tab/>
            </w:r>
            <w:r>
              <w:rPr>
                <w:noProof/>
                <w:webHidden/>
              </w:rPr>
              <w:fldChar w:fldCharType="begin"/>
            </w:r>
            <w:r>
              <w:rPr>
                <w:noProof/>
                <w:webHidden/>
              </w:rPr>
              <w:instrText xml:space="preserve"> PAGEREF _Toc225704183 \h </w:instrText>
            </w:r>
            <w:r>
              <w:rPr>
                <w:noProof/>
                <w:webHidden/>
              </w:rPr>
            </w:r>
            <w:r>
              <w:rPr>
                <w:noProof/>
                <w:webHidden/>
              </w:rPr>
              <w:fldChar w:fldCharType="separate"/>
            </w:r>
            <w:r>
              <w:rPr>
                <w:noProof/>
                <w:webHidden/>
              </w:rPr>
              <w:t>59</w:t>
            </w:r>
            <w:r>
              <w:rPr>
                <w:noProof/>
                <w:webHidden/>
              </w:rPr>
              <w:fldChar w:fldCharType="end"/>
            </w:r>
          </w:hyperlink>
        </w:p>
        <w:p w14:paraId="262C3468" w14:textId="1DE4B0D9"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84" w:history="1">
            <w:r w:rsidRPr="006140CE">
              <w:rPr>
                <w:rStyle w:val="Hyperlink"/>
                <w:noProof/>
              </w:rPr>
              <w:t>5.3 Integration: Neither Alone Is Sufficient</w:t>
            </w:r>
            <w:r>
              <w:rPr>
                <w:noProof/>
                <w:webHidden/>
              </w:rPr>
              <w:tab/>
            </w:r>
            <w:r>
              <w:rPr>
                <w:noProof/>
                <w:webHidden/>
              </w:rPr>
              <w:fldChar w:fldCharType="begin"/>
            </w:r>
            <w:r>
              <w:rPr>
                <w:noProof/>
                <w:webHidden/>
              </w:rPr>
              <w:instrText xml:space="preserve"> PAGEREF _Toc225704184 \h </w:instrText>
            </w:r>
            <w:r>
              <w:rPr>
                <w:noProof/>
                <w:webHidden/>
              </w:rPr>
            </w:r>
            <w:r>
              <w:rPr>
                <w:noProof/>
                <w:webHidden/>
              </w:rPr>
              <w:fldChar w:fldCharType="separate"/>
            </w:r>
            <w:r>
              <w:rPr>
                <w:noProof/>
                <w:webHidden/>
              </w:rPr>
              <w:t>59</w:t>
            </w:r>
            <w:r>
              <w:rPr>
                <w:noProof/>
                <w:webHidden/>
              </w:rPr>
              <w:fldChar w:fldCharType="end"/>
            </w:r>
          </w:hyperlink>
        </w:p>
        <w:p w14:paraId="08E3350E" w14:textId="53C39D49"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85" w:history="1">
            <w:r w:rsidRPr="006140CE">
              <w:rPr>
                <w:rStyle w:val="Hyperlink"/>
                <w:noProof/>
              </w:rPr>
              <w:t>6. Integrating Challenges</w:t>
            </w:r>
            <w:r>
              <w:rPr>
                <w:noProof/>
                <w:webHidden/>
              </w:rPr>
              <w:tab/>
            </w:r>
            <w:r>
              <w:rPr>
                <w:noProof/>
                <w:webHidden/>
              </w:rPr>
              <w:fldChar w:fldCharType="begin"/>
            </w:r>
            <w:r>
              <w:rPr>
                <w:noProof/>
                <w:webHidden/>
              </w:rPr>
              <w:instrText xml:space="preserve"> PAGEREF _Toc225704185 \h </w:instrText>
            </w:r>
            <w:r>
              <w:rPr>
                <w:noProof/>
                <w:webHidden/>
              </w:rPr>
            </w:r>
            <w:r>
              <w:rPr>
                <w:noProof/>
                <w:webHidden/>
              </w:rPr>
              <w:fldChar w:fldCharType="separate"/>
            </w:r>
            <w:r>
              <w:rPr>
                <w:noProof/>
                <w:webHidden/>
              </w:rPr>
              <w:t>60</w:t>
            </w:r>
            <w:r>
              <w:rPr>
                <w:noProof/>
                <w:webHidden/>
              </w:rPr>
              <w:fldChar w:fldCharType="end"/>
            </w:r>
          </w:hyperlink>
        </w:p>
        <w:p w14:paraId="0F770134" w14:textId="506D7D3C"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86" w:history="1">
            <w:r w:rsidRPr="006140CE">
              <w:rPr>
                <w:rStyle w:val="Hyperlink"/>
                <w:noProof/>
              </w:rPr>
              <w:t>6.1 Willard vs. Friesen: Quotidian Guidance</w:t>
            </w:r>
            <w:r>
              <w:rPr>
                <w:noProof/>
                <w:webHidden/>
              </w:rPr>
              <w:tab/>
            </w:r>
            <w:r>
              <w:rPr>
                <w:noProof/>
                <w:webHidden/>
              </w:rPr>
              <w:fldChar w:fldCharType="begin"/>
            </w:r>
            <w:r>
              <w:rPr>
                <w:noProof/>
                <w:webHidden/>
              </w:rPr>
              <w:instrText xml:space="preserve"> PAGEREF _Toc225704186 \h </w:instrText>
            </w:r>
            <w:r>
              <w:rPr>
                <w:noProof/>
                <w:webHidden/>
              </w:rPr>
            </w:r>
            <w:r>
              <w:rPr>
                <w:noProof/>
                <w:webHidden/>
              </w:rPr>
              <w:fldChar w:fldCharType="separate"/>
            </w:r>
            <w:r>
              <w:rPr>
                <w:noProof/>
                <w:webHidden/>
              </w:rPr>
              <w:t>60</w:t>
            </w:r>
            <w:r>
              <w:rPr>
                <w:noProof/>
                <w:webHidden/>
              </w:rPr>
              <w:fldChar w:fldCharType="end"/>
            </w:r>
          </w:hyperlink>
        </w:p>
        <w:p w14:paraId="6375D452" w14:textId="7063862F"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87" w:history="1">
            <w:r w:rsidRPr="006140CE">
              <w:rPr>
                <w:rStyle w:val="Hyperlink"/>
                <w:noProof/>
              </w:rPr>
              <w:t>6.2 Suffering as Formation Engine</w:t>
            </w:r>
            <w:r>
              <w:rPr>
                <w:noProof/>
                <w:webHidden/>
              </w:rPr>
              <w:tab/>
            </w:r>
            <w:r>
              <w:rPr>
                <w:noProof/>
                <w:webHidden/>
              </w:rPr>
              <w:fldChar w:fldCharType="begin"/>
            </w:r>
            <w:r>
              <w:rPr>
                <w:noProof/>
                <w:webHidden/>
              </w:rPr>
              <w:instrText xml:space="preserve"> PAGEREF _Toc225704187 \h </w:instrText>
            </w:r>
            <w:r>
              <w:rPr>
                <w:noProof/>
                <w:webHidden/>
              </w:rPr>
            </w:r>
            <w:r>
              <w:rPr>
                <w:noProof/>
                <w:webHidden/>
              </w:rPr>
              <w:fldChar w:fldCharType="separate"/>
            </w:r>
            <w:r>
              <w:rPr>
                <w:noProof/>
                <w:webHidden/>
              </w:rPr>
              <w:t>60</w:t>
            </w:r>
            <w:r>
              <w:rPr>
                <w:noProof/>
                <w:webHidden/>
              </w:rPr>
              <w:fldChar w:fldCharType="end"/>
            </w:r>
          </w:hyperlink>
        </w:p>
        <w:p w14:paraId="3A5F42FA" w14:textId="1A08AD84"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88" w:history="1">
            <w:r w:rsidRPr="006140CE">
              <w:rPr>
                <w:rStyle w:val="Hyperlink"/>
                <w:noProof/>
              </w:rPr>
              <w:t>6.3 Non-Linear Progress: Spiral Rather Than Staircase</w:t>
            </w:r>
            <w:r>
              <w:rPr>
                <w:noProof/>
                <w:webHidden/>
              </w:rPr>
              <w:tab/>
            </w:r>
            <w:r>
              <w:rPr>
                <w:noProof/>
                <w:webHidden/>
              </w:rPr>
              <w:fldChar w:fldCharType="begin"/>
            </w:r>
            <w:r>
              <w:rPr>
                <w:noProof/>
                <w:webHidden/>
              </w:rPr>
              <w:instrText xml:space="preserve"> PAGEREF _Toc225704188 \h </w:instrText>
            </w:r>
            <w:r>
              <w:rPr>
                <w:noProof/>
                <w:webHidden/>
              </w:rPr>
            </w:r>
            <w:r>
              <w:rPr>
                <w:noProof/>
                <w:webHidden/>
              </w:rPr>
              <w:fldChar w:fldCharType="separate"/>
            </w:r>
            <w:r>
              <w:rPr>
                <w:noProof/>
                <w:webHidden/>
              </w:rPr>
              <w:t>60</w:t>
            </w:r>
            <w:r>
              <w:rPr>
                <w:noProof/>
                <w:webHidden/>
              </w:rPr>
              <w:fldChar w:fldCharType="end"/>
            </w:r>
          </w:hyperlink>
        </w:p>
        <w:p w14:paraId="73994DF4" w14:textId="34476B0A"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89" w:history="1">
            <w:r w:rsidRPr="006140CE">
              <w:rPr>
                <w:rStyle w:val="Hyperlink"/>
                <w:noProof/>
              </w:rPr>
              <w:t>7. Expansion Into Other Domains</w:t>
            </w:r>
            <w:r>
              <w:rPr>
                <w:noProof/>
                <w:webHidden/>
              </w:rPr>
              <w:tab/>
            </w:r>
            <w:r>
              <w:rPr>
                <w:noProof/>
                <w:webHidden/>
              </w:rPr>
              <w:fldChar w:fldCharType="begin"/>
            </w:r>
            <w:r>
              <w:rPr>
                <w:noProof/>
                <w:webHidden/>
              </w:rPr>
              <w:instrText xml:space="preserve"> PAGEREF _Toc225704189 \h </w:instrText>
            </w:r>
            <w:r>
              <w:rPr>
                <w:noProof/>
                <w:webHidden/>
              </w:rPr>
            </w:r>
            <w:r>
              <w:rPr>
                <w:noProof/>
                <w:webHidden/>
              </w:rPr>
              <w:fldChar w:fldCharType="separate"/>
            </w:r>
            <w:r>
              <w:rPr>
                <w:noProof/>
                <w:webHidden/>
              </w:rPr>
              <w:t>61</w:t>
            </w:r>
            <w:r>
              <w:rPr>
                <w:noProof/>
                <w:webHidden/>
              </w:rPr>
              <w:fldChar w:fldCharType="end"/>
            </w:r>
          </w:hyperlink>
        </w:p>
        <w:p w14:paraId="5B508160" w14:textId="28CBCC17"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90" w:history="1">
            <w:r w:rsidRPr="006140CE">
              <w:rPr>
                <w:rStyle w:val="Hyperlink"/>
                <w:noProof/>
              </w:rPr>
              <w:t>7.1 Church-Wide Extensions</w:t>
            </w:r>
            <w:r>
              <w:rPr>
                <w:noProof/>
                <w:webHidden/>
              </w:rPr>
              <w:tab/>
            </w:r>
            <w:r>
              <w:rPr>
                <w:noProof/>
                <w:webHidden/>
              </w:rPr>
              <w:fldChar w:fldCharType="begin"/>
            </w:r>
            <w:r>
              <w:rPr>
                <w:noProof/>
                <w:webHidden/>
              </w:rPr>
              <w:instrText xml:space="preserve"> PAGEREF _Toc225704190 \h </w:instrText>
            </w:r>
            <w:r>
              <w:rPr>
                <w:noProof/>
                <w:webHidden/>
              </w:rPr>
            </w:r>
            <w:r>
              <w:rPr>
                <w:noProof/>
                <w:webHidden/>
              </w:rPr>
              <w:fldChar w:fldCharType="separate"/>
            </w:r>
            <w:r>
              <w:rPr>
                <w:noProof/>
                <w:webHidden/>
              </w:rPr>
              <w:t>61</w:t>
            </w:r>
            <w:r>
              <w:rPr>
                <w:noProof/>
                <w:webHidden/>
              </w:rPr>
              <w:fldChar w:fldCharType="end"/>
            </w:r>
          </w:hyperlink>
        </w:p>
        <w:p w14:paraId="3A8023E8" w14:textId="0C9F3B13"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91" w:history="1">
            <w:r w:rsidRPr="006140CE">
              <w:rPr>
                <w:rStyle w:val="Hyperlink"/>
                <w:noProof/>
              </w:rPr>
              <w:t>7.2 Denominational and Cross-Cultural Extensions</w:t>
            </w:r>
            <w:r>
              <w:rPr>
                <w:noProof/>
                <w:webHidden/>
              </w:rPr>
              <w:tab/>
            </w:r>
            <w:r>
              <w:rPr>
                <w:noProof/>
                <w:webHidden/>
              </w:rPr>
              <w:fldChar w:fldCharType="begin"/>
            </w:r>
            <w:r>
              <w:rPr>
                <w:noProof/>
                <w:webHidden/>
              </w:rPr>
              <w:instrText xml:space="preserve"> PAGEREF _Toc225704191 \h </w:instrText>
            </w:r>
            <w:r>
              <w:rPr>
                <w:noProof/>
                <w:webHidden/>
              </w:rPr>
            </w:r>
            <w:r>
              <w:rPr>
                <w:noProof/>
                <w:webHidden/>
              </w:rPr>
              <w:fldChar w:fldCharType="separate"/>
            </w:r>
            <w:r>
              <w:rPr>
                <w:noProof/>
                <w:webHidden/>
              </w:rPr>
              <w:t>61</w:t>
            </w:r>
            <w:r>
              <w:rPr>
                <w:noProof/>
                <w:webHidden/>
              </w:rPr>
              <w:fldChar w:fldCharType="end"/>
            </w:r>
          </w:hyperlink>
        </w:p>
        <w:p w14:paraId="60EE4190" w14:textId="393D7F82" w:rsidR="00606554" w:rsidRDefault="00606554">
          <w:pPr>
            <w:pStyle w:val="TOC3"/>
            <w:tabs>
              <w:tab w:val="right" w:leader="dot" w:pos="9350"/>
            </w:tabs>
            <w:rPr>
              <w:rFonts w:asciiTheme="minorHAnsi" w:eastAsiaTheme="minorEastAsia" w:hAnsiTheme="minorHAnsi" w:cstheme="minorBidi"/>
              <w:noProof/>
              <w:kern w:val="2"/>
              <w14:ligatures w14:val="standardContextual"/>
            </w:rPr>
          </w:pPr>
          <w:hyperlink w:anchor="_Toc225704192" w:history="1">
            <w:r w:rsidRPr="006140CE">
              <w:rPr>
                <w:rStyle w:val="Hyperlink"/>
                <w:noProof/>
              </w:rPr>
              <w:t>7.3 Possible Extensions and Open Questions</w:t>
            </w:r>
            <w:r>
              <w:rPr>
                <w:noProof/>
                <w:webHidden/>
              </w:rPr>
              <w:tab/>
            </w:r>
            <w:r>
              <w:rPr>
                <w:noProof/>
                <w:webHidden/>
              </w:rPr>
              <w:fldChar w:fldCharType="begin"/>
            </w:r>
            <w:r>
              <w:rPr>
                <w:noProof/>
                <w:webHidden/>
              </w:rPr>
              <w:instrText xml:space="preserve"> PAGEREF _Toc225704192 \h </w:instrText>
            </w:r>
            <w:r>
              <w:rPr>
                <w:noProof/>
                <w:webHidden/>
              </w:rPr>
            </w:r>
            <w:r>
              <w:rPr>
                <w:noProof/>
                <w:webHidden/>
              </w:rPr>
              <w:fldChar w:fldCharType="separate"/>
            </w:r>
            <w:r>
              <w:rPr>
                <w:noProof/>
                <w:webHidden/>
              </w:rPr>
              <w:t>61</w:t>
            </w:r>
            <w:r>
              <w:rPr>
                <w:noProof/>
                <w:webHidden/>
              </w:rPr>
              <w:fldChar w:fldCharType="end"/>
            </w:r>
          </w:hyperlink>
        </w:p>
        <w:p w14:paraId="2F5619B0" w14:textId="5B0D9AA2"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93" w:history="1">
            <w:r w:rsidRPr="006140CE">
              <w:rPr>
                <w:rStyle w:val="Hyperlink"/>
                <w:noProof/>
              </w:rPr>
              <w:t>8. Conclusion</w:t>
            </w:r>
            <w:r>
              <w:rPr>
                <w:noProof/>
                <w:webHidden/>
              </w:rPr>
              <w:tab/>
            </w:r>
            <w:r>
              <w:rPr>
                <w:noProof/>
                <w:webHidden/>
              </w:rPr>
              <w:fldChar w:fldCharType="begin"/>
            </w:r>
            <w:r>
              <w:rPr>
                <w:noProof/>
                <w:webHidden/>
              </w:rPr>
              <w:instrText xml:space="preserve"> PAGEREF _Toc225704193 \h </w:instrText>
            </w:r>
            <w:r>
              <w:rPr>
                <w:noProof/>
                <w:webHidden/>
              </w:rPr>
            </w:r>
            <w:r>
              <w:rPr>
                <w:noProof/>
                <w:webHidden/>
              </w:rPr>
              <w:fldChar w:fldCharType="separate"/>
            </w:r>
            <w:r>
              <w:rPr>
                <w:noProof/>
                <w:webHidden/>
              </w:rPr>
              <w:t>61</w:t>
            </w:r>
            <w:r>
              <w:rPr>
                <w:noProof/>
                <w:webHidden/>
              </w:rPr>
              <w:fldChar w:fldCharType="end"/>
            </w:r>
          </w:hyperlink>
        </w:p>
        <w:p w14:paraId="15244FC1" w14:textId="688D446D" w:rsidR="00606554" w:rsidRDefault="00606554">
          <w:pPr>
            <w:pStyle w:val="TOC2"/>
            <w:tabs>
              <w:tab w:val="right" w:leader="dot" w:pos="9350"/>
            </w:tabs>
            <w:rPr>
              <w:rFonts w:asciiTheme="minorHAnsi" w:eastAsiaTheme="minorEastAsia" w:hAnsiTheme="minorHAnsi" w:cstheme="minorBidi"/>
              <w:noProof/>
              <w:kern w:val="2"/>
              <w14:ligatures w14:val="standardContextual"/>
            </w:rPr>
          </w:pPr>
          <w:hyperlink w:anchor="_Toc225704194" w:history="1">
            <w:r w:rsidRPr="006140CE">
              <w:rPr>
                <w:rStyle w:val="Hyperlink"/>
                <w:noProof/>
              </w:rPr>
              <w:t>Bibliography</w:t>
            </w:r>
            <w:r>
              <w:rPr>
                <w:noProof/>
                <w:webHidden/>
              </w:rPr>
              <w:tab/>
            </w:r>
            <w:r>
              <w:rPr>
                <w:noProof/>
                <w:webHidden/>
              </w:rPr>
              <w:fldChar w:fldCharType="begin"/>
            </w:r>
            <w:r>
              <w:rPr>
                <w:noProof/>
                <w:webHidden/>
              </w:rPr>
              <w:instrText xml:space="preserve"> PAGEREF _Toc225704194 \h </w:instrText>
            </w:r>
            <w:r>
              <w:rPr>
                <w:noProof/>
                <w:webHidden/>
              </w:rPr>
            </w:r>
            <w:r>
              <w:rPr>
                <w:noProof/>
                <w:webHidden/>
              </w:rPr>
              <w:fldChar w:fldCharType="separate"/>
            </w:r>
            <w:r>
              <w:rPr>
                <w:noProof/>
                <w:webHidden/>
              </w:rPr>
              <w:t>62</w:t>
            </w:r>
            <w:r>
              <w:rPr>
                <w:noProof/>
                <w:webHidden/>
              </w:rPr>
              <w:fldChar w:fldCharType="end"/>
            </w:r>
          </w:hyperlink>
        </w:p>
        <w:p w14:paraId="69930A36" w14:textId="2D145849" w:rsidR="0025462A" w:rsidRDefault="0025462A">
          <w:r>
            <w:rPr>
              <w:b/>
              <w:bCs/>
              <w:noProof/>
            </w:rPr>
            <w:fldChar w:fldCharType="end"/>
          </w:r>
        </w:p>
      </w:sdtContent>
    </w:sdt>
    <w:p w14:paraId="48FB9D46" w14:textId="77777777" w:rsidR="00D32D8C" w:rsidRDefault="00D32D8C"/>
    <w:p w14:paraId="77CD503B" w14:textId="77777777" w:rsidR="00D32D8C" w:rsidRDefault="002B470C" w:rsidP="0025462A">
      <w:pPr>
        <w:pStyle w:val="Heading1"/>
      </w:pPr>
      <w:bookmarkStart w:id="0" w:name="_Toc225704090"/>
      <w:r>
        <w:t>Introduction</w:t>
      </w:r>
      <w:bookmarkEnd w:id="0"/>
    </w:p>
    <w:p w14:paraId="1A8BE46B" w14:textId="77777777" w:rsidR="00D32D8C" w:rsidRDefault="002B470C">
      <w:pPr>
        <w:spacing w:after="120" w:line="276" w:lineRule="auto"/>
      </w:pPr>
      <w:r>
        <w:t>This volume is a companion reference to the four preceding volumes of the Laws of the Spirit (LotS) series. Volumes 1 through 4 draw on a wide range of scholars, theologians, scientists, spiritual directors, ministry practitioners, scripture figures, and personal witnesses in the course of developing and testing a framework for understanding how the spiritual world operates according to regular, discoverable laws. Volume 5 collects those sources in one place, organizes them alphabetically within five catego</w:t>
      </w:r>
      <w:r>
        <w:t xml:space="preserve">ries, and provides a full Turabian-format bibliographic citation along with a structured annotation for each entry. </w:t>
      </w:r>
    </w:p>
    <w:p w14:paraId="03C68F74" w14:textId="77777777" w:rsidR="00D32D8C" w:rsidRDefault="002B470C">
      <w:pPr>
        <w:spacing w:after="120" w:line="276" w:lineRule="auto"/>
      </w:pPr>
      <w:r>
        <w:t xml:space="preserve">It also includes what are called Formative Documents in the first volumes. These are documents that work alongside the volume’s investigation; three companion papers explore the formation dimensions of the laws described here. The heart paper (Heart Formation Theology, or HFT) </w:t>
      </w:r>
      <w:r>
        <w:lastRenderedPageBreak/>
        <w:t>maps the Affective Taxonomy of Krathwohl, Bloom, and Masia to the Parable of the Sower and proposes trust in scripture as the right affective test case for heart formation — the tractable, focused target that lets us begin measuring what has previously been only observed. The soul and spirit paper (Soul and Spirit Taxonomies, or SST) proposes five-stage developmental taxonomies for both the soul and the spirit, each with explicit connections back to the structural laws in this volume. The third paper (A Mod</w:t>
      </w:r>
      <w:r>
        <w:t>el of Spiritual Formation for Individuals and Small Groups, or MSFIG) provides the most comprehensive synthesis, integrating all three inner taxonomies with Old Testament, New Testament, and Pauline formation theology, and extending them to individual, small-group, and church-wide application. These papers do not replace this investigation — they run alongside it. The LotS asks how the spiritual laws work; the Formation Documents ask what it looks like, from the inside, to be formed by them. The notation us</w:t>
      </w:r>
      <w:r>
        <w:t>ed is</w:t>
      </w:r>
    </w:p>
    <w:p w14:paraId="7379F98E" w14:textId="77777777" w:rsidR="00D32D8C" w:rsidRDefault="002B470C">
      <w:pPr>
        <w:numPr>
          <w:ilvl w:val="0"/>
          <w:numId w:val="1"/>
        </w:numPr>
        <w:spacing w:after="120" w:line="276" w:lineRule="auto"/>
      </w:pPr>
      <w:r>
        <w:t>HFT - Heart Formation Theology</w:t>
      </w:r>
    </w:p>
    <w:p w14:paraId="2967A111" w14:textId="77777777" w:rsidR="00D32D8C" w:rsidRDefault="002B470C">
      <w:pPr>
        <w:numPr>
          <w:ilvl w:val="0"/>
          <w:numId w:val="1"/>
        </w:numPr>
        <w:spacing w:after="120" w:line="276" w:lineRule="auto"/>
      </w:pPr>
      <w:r>
        <w:t>SST - Soul and Spirit Taxonomies</w:t>
      </w:r>
    </w:p>
    <w:p w14:paraId="079AD2FC" w14:textId="77777777" w:rsidR="00D32D8C" w:rsidRDefault="002B470C">
      <w:pPr>
        <w:numPr>
          <w:ilvl w:val="0"/>
          <w:numId w:val="1"/>
        </w:numPr>
        <w:spacing w:after="120" w:line="276" w:lineRule="auto"/>
      </w:pPr>
      <w:r>
        <w:t>MSFIG - A Model of Spiritual Formation for Individuals and Small Groups</w:t>
      </w:r>
    </w:p>
    <w:p w14:paraId="599CBDCD" w14:textId="77777777" w:rsidR="00D32D8C" w:rsidRDefault="00D32D8C">
      <w:pPr>
        <w:spacing w:after="120" w:line="276" w:lineRule="auto"/>
      </w:pPr>
    </w:p>
    <w:p w14:paraId="6D2A3A69" w14:textId="77777777" w:rsidR="00D32D8C" w:rsidRDefault="002B470C">
      <w:pPr>
        <w:spacing w:after="120" w:line="276" w:lineRule="auto"/>
      </w:pPr>
      <w:r>
        <w:t xml:space="preserve">The annotation format follows the structure used in my academic work: an Author section identifying who the person is or was; a Summary section describing the relevant work, idea, or contribution; and an Application section explaining specifically how this person’s work connects to the LotS project, with volume and exploration references where applicable. The goal is not an exhaustive academic literature review but a working reference document — one that a future researcher, a family member continuing this </w:t>
      </w:r>
      <w:r>
        <w:t xml:space="preserve">exploration, could use to locate and evaluate the sources that shaped this project. </w:t>
      </w:r>
    </w:p>
    <w:p w14:paraId="080FBF4A" w14:textId="77777777" w:rsidR="00D32D8C" w:rsidRDefault="002B470C">
      <w:pPr>
        <w:spacing w:after="120" w:line="276" w:lineRule="auto"/>
      </w:pPr>
      <w:r>
        <w:t>Scripture figures are included in Part IV not as conventional bibliography entries but as case study references, since the LotS volumes consistently treat them as data points and illustrative cases. Ministry tools with institutional rather than single-author origins are gathered in Part III. The LotS project’s original workshop community members are collected in Part V.</w:t>
      </w:r>
    </w:p>
    <w:p w14:paraId="5F2A3826" w14:textId="77777777" w:rsidR="00D32D8C" w:rsidRDefault="002B470C">
      <w:r>
        <w:br/>
      </w:r>
    </w:p>
    <w:p w14:paraId="71B8E178" w14:textId="77777777" w:rsidR="00D32D8C" w:rsidRDefault="002B470C">
      <w:pPr>
        <w:pStyle w:val="Heading1"/>
        <w:spacing w:before="360"/>
      </w:pPr>
      <w:bookmarkStart w:id="1" w:name="_Toc225704091"/>
      <w:r>
        <w:t>Part I: Scholarly and Academic Sources</w:t>
      </w:r>
      <w:bookmarkEnd w:id="1"/>
    </w:p>
    <w:p w14:paraId="5CAEA65D" w14:textId="77777777" w:rsidR="00D32D8C" w:rsidRDefault="002B470C">
      <w:pPr>
        <w:pStyle w:val="Heading2"/>
        <w:spacing w:before="240"/>
      </w:pPr>
      <w:bookmarkStart w:id="2" w:name="_Toc225704092"/>
      <w:r>
        <w:t>Barna, George</w:t>
      </w:r>
      <w:bookmarkEnd w:id="2"/>
    </w:p>
    <w:p w14:paraId="33311BAC" w14:textId="77777777" w:rsidR="00D32D8C" w:rsidRDefault="00D32D8C">
      <w:pPr>
        <w:spacing w:before="240" w:after="60" w:line="276" w:lineRule="auto"/>
        <w:ind w:left="720" w:hanging="720"/>
      </w:pPr>
    </w:p>
    <w:p w14:paraId="7DFF5FCF" w14:textId="77777777" w:rsidR="00D32D8C" w:rsidRDefault="002B470C">
      <w:pPr>
        <w:spacing w:after="60" w:line="276" w:lineRule="auto"/>
        <w:ind w:left="360"/>
      </w:pPr>
      <w:r>
        <w:rPr>
          <w:b/>
          <w:bCs/>
        </w:rPr>
        <w:t xml:space="preserve">Author: </w:t>
      </w:r>
      <w:r>
        <w:t>George Barna is a widely cited Christian researcher, professor at Arizona Christian University, and founding director of the Barna Research Group and later the Cultural Research Center at Arizona Christian University. He has spent decades conducting empirical studies on the beliefs, practices, and worldviews of American Christians.</w:t>
      </w:r>
    </w:p>
    <w:p w14:paraId="490B8F98" w14:textId="77777777" w:rsidR="00D32D8C" w:rsidRDefault="002B470C">
      <w:pPr>
        <w:spacing w:after="60" w:line="276" w:lineRule="auto"/>
        <w:ind w:left="360"/>
      </w:pPr>
      <w:r>
        <w:rPr>
          <w:b/>
          <w:bCs/>
        </w:rPr>
        <w:lastRenderedPageBreak/>
        <w:t xml:space="preserve">Summary: </w:t>
      </w:r>
      <w:r>
        <w:t>In this book Barna examines the results of large-scale survey research into how holding a biblical worldview — defined by affirmative answers to seven foundational questions — produces measurably different life outcomes. He found that only approximately six percent of self-identified born-again Christians answer all seven questions affirmatively, and that this group shows dramatically lower rates of divorce, substance abuse, and incarceration compared to both nominal Christians and non-believers. Barna argu</w:t>
      </w:r>
      <w:r>
        <w:t>es that transformed behavior follows transformed thinking, and that the goal of Christian formation is producing this integrated biblical worldview.</w:t>
      </w:r>
    </w:p>
    <w:p w14:paraId="5B909CC0" w14:textId="77777777" w:rsidR="00D32D8C" w:rsidRDefault="002B470C">
      <w:pPr>
        <w:spacing w:after="60" w:line="276" w:lineRule="auto"/>
        <w:ind w:left="360"/>
      </w:pPr>
      <w:r>
        <w:rPr>
          <w:b/>
          <w:bCs/>
        </w:rPr>
        <w:t xml:space="preserve">Application: </w:t>
      </w:r>
      <w:r>
        <w:t>The LotS project uses Barna’s biblical worldview framework as the Stage 5 endpoint descriptor of the Affective Taxonomy developmental arc. In Vol 2, Exp. 7 and Vol 4, Section 3, the fully formed Stage 5 Characterization level — in which a person’s values, desires, and behaviors are integrated around scripture — is explicitly described as Barna’s (2003) biblical worldview “fully embodied.” This provides a concrete, research-grounded definition of the formation destination that the entire LotS measurement pro</w:t>
      </w:r>
      <w:r>
        <w:t>tocol is oriented toward.</w:t>
      </w:r>
    </w:p>
    <w:p w14:paraId="55DA461E" w14:textId="77777777" w:rsidR="00D32D8C" w:rsidRDefault="002B470C">
      <w:pPr>
        <w:pStyle w:val="Heading2"/>
        <w:spacing w:before="240"/>
      </w:pPr>
      <w:bookmarkStart w:id="3" w:name="_Toc225704093"/>
      <w:r>
        <w:t>Bloom, Benjamin S.</w:t>
      </w:r>
      <w:bookmarkEnd w:id="3"/>
    </w:p>
    <w:p w14:paraId="31C0DAF8" w14:textId="77777777" w:rsidR="00D32D8C" w:rsidRDefault="00D32D8C">
      <w:pPr>
        <w:spacing w:before="240" w:after="60" w:line="276" w:lineRule="auto"/>
        <w:ind w:left="720" w:hanging="720"/>
      </w:pPr>
    </w:p>
    <w:p w14:paraId="4E9D2F6A" w14:textId="77777777" w:rsidR="00D32D8C" w:rsidRDefault="002B470C">
      <w:pPr>
        <w:spacing w:after="60" w:line="276" w:lineRule="auto"/>
        <w:ind w:left="360"/>
      </w:pPr>
      <w:r>
        <w:rPr>
          <w:b/>
          <w:bCs/>
        </w:rPr>
        <w:t xml:space="preserve">Author: </w:t>
      </w:r>
      <w:r>
        <w:t>Benjamin S. Bloom (1913–1999) was an American educational psychologist at the University of Chicago who led the committee that produced the landmark Taxonomy of Educational Objectives in 1956. His work fundamentally restructured how educators think about learning by distinguishing between cognitive, affective, and psychomotor domains. The cognitive taxonomy was revised in 2001 by a group of his former colleagues.</w:t>
      </w:r>
    </w:p>
    <w:p w14:paraId="7F30CEBE" w14:textId="77777777" w:rsidR="00D32D8C" w:rsidRDefault="002B470C">
      <w:pPr>
        <w:spacing w:after="60" w:line="276" w:lineRule="auto"/>
        <w:ind w:left="360"/>
      </w:pPr>
      <w:r>
        <w:rPr>
          <w:b/>
          <w:bCs/>
        </w:rPr>
        <w:t xml:space="preserve">Summary: </w:t>
      </w:r>
      <w:r>
        <w:t>Bloom and his collaborators developed three parallel educational taxonomies — cognitive (1956, revised 2001), affective (Krathwohl, Bloom, and Masia, 1964), and psychomotor (Simpson, 1966) — that together describe the full range of human learning development. The cognitive taxonomy, from Knowledge through Evaluation (revised: Remember through Create), has been the most widely used. The affective taxonomy, which Bloom co-authored, became foundational to the LotS project’s developmental framework.</w:t>
      </w:r>
    </w:p>
    <w:p w14:paraId="0E785C0B" w14:textId="77777777" w:rsidR="00D32D8C" w:rsidRDefault="002B470C">
      <w:pPr>
        <w:spacing w:after="60" w:line="276" w:lineRule="auto"/>
        <w:ind w:left="360"/>
      </w:pPr>
      <w:r>
        <w:rPr>
          <w:b/>
          <w:bCs/>
        </w:rPr>
        <w:t xml:space="preserve">Application: </w:t>
      </w:r>
      <w:r>
        <w:t>Bloom’s three taxonomies are cited in Vol 3 as expanding the LotS project’s scope considerably, providing a research-grounded framework for thinking about formation across all three human domains. Vol 4 references doctoral research applying all three of Bloom’s taxonomies to spiritual formation practice. The cognitive taxonomy informs the LotS project’s understanding of how scriptural knowledge must ultimately be translated into affective and behavioral transformation — a limitation of purely cognitive enga</w:t>
      </w:r>
      <w:r>
        <w:t>gement with scripture.</w:t>
      </w:r>
    </w:p>
    <w:p w14:paraId="3A6FBFC7" w14:textId="77777777" w:rsidR="00D32D8C" w:rsidRDefault="002B470C">
      <w:pPr>
        <w:pStyle w:val="Heading2"/>
        <w:spacing w:before="240"/>
      </w:pPr>
      <w:bookmarkStart w:id="4" w:name="_Toc225704094"/>
      <w:r>
        <w:t>Brueggemann, Walter</w:t>
      </w:r>
      <w:bookmarkEnd w:id="4"/>
    </w:p>
    <w:p w14:paraId="6C1D0E75" w14:textId="77777777" w:rsidR="00D32D8C" w:rsidRDefault="00D32D8C">
      <w:pPr>
        <w:spacing w:before="240" w:after="60" w:line="276" w:lineRule="auto"/>
        <w:ind w:left="720" w:hanging="720"/>
      </w:pPr>
    </w:p>
    <w:p w14:paraId="31C07E30" w14:textId="77777777" w:rsidR="00D32D8C" w:rsidRDefault="002B470C">
      <w:pPr>
        <w:spacing w:after="60" w:line="276" w:lineRule="auto"/>
        <w:ind w:left="360"/>
      </w:pPr>
      <w:r>
        <w:rPr>
          <w:b/>
          <w:bCs/>
        </w:rPr>
        <w:lastRenderedPageBreak/>
        <w:t xml:space="preserve">Author: </w:t>
      </w:r>
      <w:r>
        <w:t>Walter Brueggemann (b. 1933) is William Marcellus McPheeters Professor Emeritus of Old Testament at Columbia Theological Seminary and one of the most influential Old Testament theologians of the twentieth century. He is particularly known for his work on the Psalms, on prophetic imagination, and on the relationship between lamentation and spiritual formation.</w:t>
      </w:r>
    </w:p>
    <w:p w14:paraId="40B5CFA1" w14:textId="77777777" w:rsidR="00D32D8C" w:rsidRDefault="002B470C">
      <w:pPr>
        <w:spacing w:after="60" w:line="276" w:lineRule="auto"/>
        <w:ind w:left="360"/>
      </w:pPr>
      <w:r>
        <w:rPr>
          <w:b/>
          <w:bCs/>
        </w:rPr>
        <w:t xml:space="preserve">Summary: </w:t>
      </w:r>
      <w:r>
        <w:t xml:space="preserve">Brueggemann’s framework for reading the Psalms identifies three movements: orientation (settled confidence in God’s order), disorientation (the experience of loss, suffering, or divine hiddenness), and new orientation (a reordering of life around a deeper trust forged through the disorientation). This framework treats suffering and lament not as interruptions to spiritual growth but as its primary engine. The disorientation phase, when navigated with honest prayer addressed to God, functions as a formation </w:t>
      </w:r>
      <w:r>
        <w:t>crucible.</w:t>
      </w:r>
    </w:p>
    <w:p w14:paraId="19EB2550" w14:textId="77777777" w:rsidR="00D32D8C" w:rsidRDefault="002B470C">
      <w:pPr>
        <w:spacing w:after="60" w:line="276" w:lineRule="auto"/>
        <w:ind w:left="360"/>
      </w:pPr>
      <w:r>
        <w:rPr>
          <w:b/>
          <w:bCs/>
        </w:rPr>
        <w:t xml:space="preserve">Application: </w:t>
      </w:r>
      <w:r>
        <w:t xml:space="preserve">The LotS project draws on Brueggemann extensively across Vols 1–3 to ground the claim that trials and suffering are not obstacles to formation but its primary catalyst (LotS claim LotS-F3). Vol 2 uses Brueggemann’s disorientation framework to explain why the suffering exploration in the Training Plan section belongs at the center of the formation model rather than at its edges. Vol 3 formalizes Brueggemann’s disorientation phase as a formation engine driving stage transitions in the Affective Taxonomy. Vol </w:t>
      </w:r>
      <w:r>
        <w:t>4 cites Brueggemann alongside posttraumatic growth research as supporting evidence for the trial-as-formation-catalyst claim.</w:t>
      </w:r>
    </w:p>
    <w:p w14:paraId="6D032F06" w14:textId="77777777" w:rsidR="00D32D8C" w:rsidRDefault="002B470C">
      <w:pPr>
        <w:pStyle w:val="Heading2"/>
        <w:spacing w:before="240"/>
      </w:pPr>
      <w:bookmarkStart w:id="5" w:name="_Toc225704095"/>
      <w:r>
        <w:t>Campbell, Jonathan et al.</w:t>
      </w:r>
      <w:bookmarkEnd w:id="5"/>
    </w:p>
    <w:p w14:paraId="2E2FE587" w14:textId="77777777" w:rsidR="00D32D8C" w:rsidRDefault="00D32D8C">
      <w:pPr>
        <w:spacing w:before="240" w:after="60" w:line="276" w:lineRule="auto"/>
        <w:ind w:left="720" w:hanging="720"/>
      </w:pPr>
    </w:p>
    <w:p w14:paraId="7E8538B1" w14:textId="77777777" w:rsidR="00D32D8C" w:rsidRDefault="002B470C">
      <w:pPr>
        <w:spacing w:after="60" w:line="276" w:lineRule="auto"/>
        <w:ind w:left="360"/>
      </w:pPr>
      <w:r>
        <w:rPr>
          <w:b/>
          <w:bCs/>
        </w:rPr>
        <w:t xml:space="preserve">Author: </w:t>
      </w:r>
      <w:r>
        <w:t>Jonathan Campbell and his co-editors represent a group of evangelical biblical scholars and ethicists working within the tradition of Reformed and evangelical theology. The 2021 volume in which the LotS-referenced research appears addresses the relationship between scripture, epistemic trust, and the formation of a believing community.</w:t>
      </w:r>
    </w:p>
    <w:p w14:paraId="57DCD789" w14:textId="77777777" w:rsidR="00D32D8C" w:rsidRDefault="002B470C">
      <w:pPr>
        <w:spacing w:after="60" w:line="276" w:lineRule="auto"/>
        <w:ind w:left="360"/>
      </w:pPr>
      <w:r>
        <w:rPr>
          <w:b/>
          <w:bCs/>
        </w:rPr>
        <w:t xml:space="preserve">Summary: </w:t>
      </w:r>
      <w:r>
        <w:t>The LotS project references Campbell et al.’s (2021) work specifically for its treatment of epistemic trust in scripture — the degree to which a person trusts the reliability and authority of the biblical text as a source of truth for life and decision-making. This research provided conceptual and measurement grounding for the Scripture Trust Index component of the LotS assessment battery.</w:t>
      </w:r>
    </w:p>
    <w:p w14:paraId="4E4578B6" w14:textId="77777777" w:rsidR="00D32D8C" w:rsidRDefault="002B470C">
      <w:pPr>
        <w:spacing w:after="60" w:line="276" w:lineRule="auto"/>
        <w:ind w:left="360"/>
      </w:pPr>
      <w:r>
        <w:rPr>
          <w:b/>
          <w:bCs/>
        </w:rPr>
        <w:t xml:space="preserve">Application: </w:t>
      </w:r>
      <w:r>
        <w:t>Vol 4 draws on Campbell et al. (2021) as the source framework for the Scripture Trust Index adapted instrument (STI-A), a 12-item self-report measure used as one of the four baseline assessment dimensions in the LotS Individual Testing Protocol. The STI-A measures only the trust dimension of Campbell et al.’s broader instrument, tailored to the LotS context. This citation is flagged for verification: the specific article or chapter within the volume should be confirmed before formal publication.</w:t>
      </w:r>
    </w:p>
    <w:p w14:paraId="5A34C511" w14:textId="77777777" w:rsidR="00D32D8C" w:rsidRDefault="002B470C">
      <w:pPr>
        <w:spacing w:after="120" w:line="276" w:lineRule="auto"/>
        <w:ind w:left="360"/>
      </w:pPr>
      <w:r>
        <w:rPr>
          <w:i/>
          <w:iCs/>
        </w:rPr>
        <w:t>Note: Citation reconstructed from in-text references — verify full chapter/article details before formal publication.</w:t>
      </w:r>
    </w:p>
    <w:p w14:paraId="35790D0B" w14:textId="77777777" w:rsidR="00D32D8C" w:rsidRDefault="002B470C">
      <w:pPr>
        <w:pStyle w:val="Heading2"/>
        <w:spacing w:before="240"/>
      </w:pPr>
      <w:bookmarkStart w:id="6" w:name="_Toc225704096"/>
      <w:r>
        <w:lastRenderedPageBreak/>
        <w:t>Einstein, Albert</w:t>
      </w:r>
      <w:bookmarkEnd w:id="6"/>
    </w:p>
    <w:p w14:paraId="7FF64019" w14:textId="77777777" w:rsidR="00D32D8C" w:rsidRDefault="00D32D8C">
      <w:pPr>
        <w:spacing w:before="240" w:after="60" w:line="276" w:lineRule="auto"/>
        <w:ind w:left="720" w:hanging="720"/>
      </w:pPr>
    </w:p>
    <w:p w14:paraId="25060EDF" w14:textId="77777777" w:rsidR="00D32D8C" w:rsidRDefault="002B470C">
      <w:pPr>
        <w:spacing w:after="60" w:line="276" w:lineRule="auto"/>
        <w:ind w:left="360"/>
      </w:pPr>
      <w:r>
        <w:rPr>
          <w:b/>
          <w:bCs/>
        </w:rPr>
        <w:t xml:space="preserve">Author: </w:t>
      </w:r>
      <w:r>
        <w:t>Albert Einstein (1879–1955) was a German-born theoretical physicist who developed the special and general theories of relativity, transforming the foundations of physics and demonstrating that Newtonian mechanics, while accurate within certain limits, is a special case of a more general framework. He is widely regarded as the most influential physicist of the twentieth century.</w:t>
      </w:r>
    </w:p>
    <w:p w14:paraId="74754A5D" w14:textId="77777777" w:rsidR="00D32D8C" w:rsidRDefault="002B470C">
      <w:pPr>
        <w:spacing w:after="60" w:line="276" w:lineRule="auto"/>
        <w:ind w:left="360"/>
      </w:pPr>
      <w:r>
        <w:rPr>
          <w:b/>
          <w:bCs/>
        </w:rPr>
        <w:t xml:space="preserve">Summary: </w:t>
      </w:r>
      <w:r>
        <w:t>Einstein’s work demonstrated that Newtonian mechanics — which had been the complete and unchallenged description of physical reality for over two hundred years — was not wrong but incomplete. From inside the Newtonian frame, relativistic effects appear impossible or anomalous. From inside the Einsteinian frame, Newtonian mechanics is seen as a valid approximation at low velocities. This expansion of framework without discarding the prior framework is the key conceptual move.</w:t>
      </w:r>
    </w:p>
    <w:p w14:paraId="52B2CB51" w14:textId="77777777" w:rsidR="00D32D8C" w:rsidRDefault="002B470C">
      <w:pPr>
        <w:spacing w:after="60" w:line="276" w:lineRule="auto"/>
        <w:ind w:left="360"/>
      </w:pPr>
      <w:r>
        <w:rPr>
          <w:b/>
          <w:bCs/>
        </w:rPr>
        <w:t xml:space="preserve">Application: </w:t>
      </w:r>
      <w:r>
        <w:t>The LotS project uses Einstein’s relationship to Newton as a structural analogy in Vol 1’s introduction to explain how new explorations may refine or expand the working axioms without discarding them. The author explicitly models the LotS epistemological stance on this pattern: the four foundational axioms are held at “90% certainty” with the explicit acknowledgment that further exploration may refine the general framework just as Einstein refined Newton. This analogy appears in the introduction to Vol 1 an</w:t>
      </w:r>
      <w:r>
        <w:t>d shapes the project’s approach to certainty ratings throughout.</w:t>
      </w:r>
    </w:p>
    <w:p w14:paraId="302ED43E" w14:textId="77777777" w:rsidR="00D32D8C" w:rsidRDefault="002B470C">
      <w:pPr>
        <w:pStyle w:val="Heading2"/>
        <w:spacing w:before="240"/>
      </w:pPr>
      <w:bookmarkStart w:id="7" w:name="_Toc225704097"/>
      <w:r>
        <w:t>Feynman, Richard P.</w:t>
      </w:r>
      <w:bookmarkEnd w:id="7"/>
    </w:p>
    <w:p w14:paraId="0F9124FE" w14:textId="77777777" w:rsidR="00D32D8C" w:rsidRDefault="00D32D8C">
      <w:pPr>
        <w:spacing w:before="240" w:after="60" w:line="276" w:lineRule="auto"/>
        <w:ind w:left="720" w:hanging="720"/>
      </w:pPr>
    </w:p>
    <w:p w14:paraId="4E44EF47" w14:textId="77777777" w:rsidR="00D32D8C" w:rsidRDefault="002B470C">
      <w:pPr>
        <w:spacing w:after="60" w:line="276" w:lineRule="auto"/>
        <w:ind w:left="360"/>
      </w:pPr>
      <w:r>
        <w:rPr>
          <w:b/>
          <w:bCs/>
        </w:rPr>
        <w:t xml:space="preserve">Author: </w:t>
      </w:r>
      <w:r>
        <w:t xml:space="preserve">Richard P. Feynman (1918–1988) was an American theoretical physicist at the California Institute of Technology, Nobel Laureate in Physics (1965), and one of the most gifted scientific communicators of the twentieth century. His Messenger Lectures at Cornell, published as </w:t>
      </w:r>
      <w:r>
        <w:rPr>
          <w:i/>
          <w:iCs/>
        </w:rPr>
        <w:t>The Character of Physical Laws</w:t>
      </w:r>
      <w:r>
        <w:t>, addressed fundamental questions about why mathematics so precisely describes the physical universe.</w:t>
      </w:r>
    </w:p>
    <w:p w14:paraId="459C49D0" w14:textId="77777777" w:rsidR="00D32D8C" w:rsidRDefault="002B470C">
      <w:pPr>
        <w:spacing w:after="60" w:line="276" w:lineRule="auto"/>
        <w:ind w:left="360"/>
      </w:pPr>
      <w:r>
        <w:rPr>
          <w:b/>
          <w:bCs/>
        </w:rPr>
        <w:t xml:space="preserve">Summary: </w:t>
      </w:r>
      <w:r>
        <w:t>In this work Feynman raises what he calls the ‘unreasonable effectiveness of mathematics’ in describing physical reality — a phrase originated by physicist Eugene Wigner — and candidly admits he does not know the full answer. He explores how physical laws are discovered, how they are structured, and what it means for mathematics to be the language of nature. This question — why does mathematical structure map so precisely onto physical reality? — lies at the heart of Vol 3’s governing premise.</w:t>
      </w:r>
    </w:p>
    <w:p w14:paraId="17C8944B" w14:textId="77777777" w:rsidR="00D32D8C" w:rsidRDefault="002B470C">
      <w:pPr>
        <w:spacing w:after="60" w:line="276" w:lineRule="auto"/>
        <w:ind w:left="360"/>
      </w:pPr>
      <w:r>
        <w:rPr>
          <w:b/>
          <w:bCs/>
        </w:rPr>
        <w:t xml:space="preserve">Application: </w:t>
      </w:r>
      <w:r>
        <w:t xml:space="preserve">Vol 3, Exp. 1 opens with a direct citation of Feynman’s question about the unreasonable effectiveness of mathematics. The author proposes a theological answer: mathematics describes the physical world so accurately because the physical world was spoken into existence by the Logos, the eternal Word, and the mathematical structure of </w:t>
      </w:r>
      <w:r>
        <w:lastRenderedPageBreak/>
        <w:t>creation is a trace of the structure of the Logos. If that is correct, the spiritual world — which is more fundamental than the physical world — should have mathematical structur</w:t>
      </w:r>
      <w:r>
        <w:t>e deeper than what physics has yet found. This is the governing premise of Vol 3’s entire quantitative program.</w:t>
      </w:r>
    </w:p>
    <w:p w14:paraId="04EDD206" w14:textId="77777777" w:rsidR="00D32D8C" w:rsidRDefault="002B470C">
      <w:pPr>
        <w:pStyle w:val="Heading2"/>
        <w:spacing w:before="240"/>
      </w:pPr>
      <w:bookmarkStart w:id="8" w:name="_Toc225704098"/>
      <w:r>
        <w:t>Foster, Richard J.</w:t>
      </w:r>
      <w:bookmarkEnd w:id="8"/>
    </w:p>
    <w:p w14:paraId="329EDC50" w14:textId="77777777" w:rsidR="00D32D8C" w:rsidRDefault="00D32D8C">
      <w:pPr>
        <w:spacing w:before="240" w:after="60" w:line="276" w:lineRule="auto"/>
        <w:ind w:left="720" w:hanging="720"/>
      </w:pPr>
    </w:p>
    <w:p w14:paraId="1376C261" w14:textId="77777777" w:rsidR="00D32D8C" w:rsidRDefault="002B470C">
      <w:pPr>
        <w:spacing w:after="60" w:line="276" w:lineRule="auto"/>
        <w:ind w:left="360"/>
      </w:pPr>
      <w:r>
        <w:rPr>
          <w:b/>
          <w:bCs/>
        </w:rPr>
        <w:t xml:space="preserve">Author: </w:t>
      </w:r>
      <w:r>
        <w:t xml:space="preserve">Richard J. Foster (b. 1942) is an American theologian, author, and founder of Renovaté, an international Christian organization focused on spiritual formation. A Quaker by tradition, Foster is widely regarded as one of the most important Protestant voices on the classical spiritual disciplines, having reintroduced them to evangelical audiences through his landmark 1978 work </w:t>
      </w:r>
      <w:r>
        <w:rPr>
          <w:i/>
          <w:iCs/>
        </w:rPr>
        <w:t>Celebration of Discipline</w:t>
      </w:r>
      <w:r>
        <w:t>.</w:t>
      </w:r>
    </w:p>
    <w:p w14:paraId="4E0BCA7F" w14:textId="77777777" w:rsidR="00D32D8C" w:rsidRDefault="002B470C">
      <w:pPr>
        <w:spacing w:after="60" w:line="276" w:lineRule="auto"/>
        <w:ind w:left="360"/>
      </w:pPr>
      <w:r>
        <w:rPr>
          <w:b/>
          <w:bCs/>
        </w:rPr>
        <w:t xml:space="preserve">Summary: </w:t>
      </w:r>
      <w:r>
        <w:t>Foster is referenced in the LotS volumes specifically for his definition of a miracle. He offers what the author describes as the most compact and useful definition available: a miracle is the direct intervention of God in natural processes in a way that accomplishes His stated will. This definition is notable for locating the miracle within the theological framework of divine will and obedience rather than treating it primarily as a suspension of natural law.</w:t>
      </w:r>
    </w:p>
    <w:p w14:paraId="35643A03" w14:textId="77777777" w:rsidR="00D32D8C" w:rsidRDefault="002B470C">
      <w:pPr>
        <w:spacing w:after="60" w:line="276" w:lineRule="auto"/>
        <w:ind w:left="360"/>
      </w:pPr>
      <w:r>
        <w:rPr>
          <w:b/>
          <w:bCs/>
        </w:rPr>
        <w:t xml:space="preserve">Application: </w:t>
      </w:r>
      <w:r>
        <w:t>Vol 3, Exp. 8 (The Miracle Frame and Spiritual Force Dynamics) builds its definition of a miracle on Foster’s formulation as a starting point. The definition is important to the LotS project because it connects miracles directly to the Obedience Channel law: miracles occur when spiritual force, flowing through a cleared channel in the right direction (toward what God is already doing), exceeds the threshold required for God’s stated will to be enacted in the natural world. Foster’s definition makes the mira</w:t>
      </w:r>
      <w:r>
        <w:t>cle logically continuous with the other laws rather than an exception to them.</w:t>
      </w:r>
    </w:p>
    <w:p w14:paraId="611250B1" w14:textId="77777777" w:rsidR="00D32D8C" w:rsidRDefault="002B470C">
      <w:pPr>
        <w:spacing w:after="120" w:line="276" w:lineRule="auto"/>
        <w:ind w:left="360"/>
      </w:pPr>
      <w:r>
        <w:rPr>
          <w:i/>
          <w:iCs/>
        </w:rPr>
        <w:t xml:space="preserve">Note: </w:t>
      </w:r>
      <w:r>
        <w:t xml:space="preserve">Specific work cited for miracle definition: verify exact source — may be from Foster’s </w:t>
      </w:r>
      <w:r>
        <w:rPr>
          <w:i/>
          <w:iCs/>
        </w:rPr>
        <w:t>Prayer</w:t>
      </w:r>
      <w:r>
        <w:t xml:space="preserve"> or </w:t>
      </w:r>
      <w:r>
        <w:rPr>
          <w:i/>
          <w:iCs/>
        </w:rPr>
        <w:t>Celebration of Discipline</w:t>
      </w:r>
      <w:r>
        <w:t>.</w:t>
      </w:r>
    </w:p>
    <w:p w14:paraId="16AE7AB5" w14:textId="77777777" w:rsidR="00D32D8C" w:rsidRDefault="002B470C">
      <w:pPr>
        <w:pStyle w:val="Heading2"/>
        <w:spacing w:before="240"/>
      </w:pPr>
      <w:bookmarkStart w:id="9" w:name="_Toc225704099"/>
      <w:r>
        <w:t>Friesen, Garry</w:t>
      </w:r>
      <w:bookmarkEnd w:id="9"/>
    </w:p>
    <w:p w14:paraId="3EA63484" w14:textId="77777777" w:rsidR="00D32D8C" w:rsidRDefault="00D32D8C">
      <w:pPr>
        <w:spacing w:before="240" w:after="60" w:line="276" w:lineRule="auto"/>
        <w:ind w:left="720" w:hanging="720"/>
      </w:pPr>
    </w:p>
    <w:p w14:paraId="09397FBA" w14:textId="77777777" w:rsidR="00D32D8C" w:rsidRDefault="002B470C">
      <w:pPr>
        <w:spacing w:after="60" w:line="276" w:lineRule="auto"/>
        <w:ind w:left="360"/>
      </w:pPr>
      <w:r>
        <w:rPr>
          <w:b/>
          <w:bCs/>
        </w:rPr>
        <w:t xml:space="preserve">Author: </w:t>
      </w:r>
      <w:r>
        <w:t>Garry Friesen is a theologian and professor whose 1980 work challenged what he called the ‘traditional view’ of divine guidance — the idea that God has a specific individual will for each decision in a believer’s life which must be discerned before acting. Friesen argued instead for a ‘wisdom view’ in which God’s moral will is revealed in scripture, and within the bounds of that moral will believers are free to make wise decisions without requiring a specific divine communication for each choice.</w:t>
      </w:r>
    </w:p>
    <w:p w14:paraId="7DE5B8E4" w14:textId="77777777" w:rsidR="00D32D8C" w:rsidRDefault="002B470C">
      <w:pPr>
        <w:spacing w:after="60" w:line="276" w:lineRule="auto"/>
        <w:ind w:left="360"/>
      </w:pPr>
      <w:r>
        <w:rPr>
          <w:b/>
          <w:bCs/>
        </w:rPr>
        <w:t xml:space="preserve">Summary: </w:t>
      </w:r>
      <w:r>
        <w:t xml:space="preserve">The Friesen position represents the more rationalist end of a spectrum in evangelical theology about how God guides believers. His view has been influential in Reformed evangelical circles and stands in significant tension with the LotS project’s </w:t>
      </w:r>
      <w:r>
        <w:lastRenderedPageBreak/>
        <w:t>emphasis on active, real-time hearing of God’s voice as the primary formation mechanism. The debate between Friesen’s position and the position represented by Dallas Willard (and the LotS project) is one of the significant unresolved tensions in evangelical spiritu</w:t>
      </w:r>
      <w:r>
        <w:t>ality.</w:t>
      </w:r>
    </w:p>
    <w:p w14:paraId="70F2F71D" w14:textId="77777777" w:rsidR="00D32D8C" w:rsidRDefault="002B470C">
      <w:pPr>
        <w:spacing w:after="60" w:line="276" w:lineRule="auto"/>
        <w:ind w:left="360"/>
      </w:pPr>
      <w:r>
        <w:rPr>
          <w:b/>
          <w:bCs/>
        </w:rPr>
        <w:t xml:space="preserve">Application: </w:t>
      </w:r>
      <w:r>
        <w:t>The Willard-Friesen debate is explicitly referenced in the LotS Formation Documents (MSFIG) as a key structural claim that requires resolution: the LotS project aligns with Willard’s position that God speaks specifically and personally, while acknowledging Friesen’s concern about subjectivism. The Obedience Channel law (Vol 1, Exp. 6) — which states that obedience to prior revelation opens the channel for further revelation — presupposes the Willardian position. Vol 2 notes this debate throughout the format</w:t>
      </w:r>
      <w:r>
        <w:t>ion document connections.</w:t>
      </w:r>
    </w:p>
    <w:p w14:paraId="33FF1024" w14:textId="77777777" w:rsidR="00D32D8C" w:rsidRDefault="002B470C">
      <w:pPr>
        <w:pStyle w:val="Heading2"/>
        <w:spacing w:before="240"/>
      </w:pPr>
      <w:bookmarkStart w:id="10" w:name="_Toc225704100"/>
      <w:r>
        <w:t>Galilei, Galileo</w:t>
      </w:r>
      <w:bookmarkEnd w:id="10"/>
    </w:p>
    <w:p w14:paraId="5B1B119D" w14:textId="77777777" w:rsidR="00D32D8C" w:rsidRDefault="00D32D8C">
      <w:pPr>
        <w:spacing w:before="240" w:after="60" w:line="276" w:lineRule="auto"/>
        <w:ind w:left="720" w:hanging="720"/>
      </w:pPr>
    </w:p>
    <w:p w14:paraId="387F9A63" w14:textId="77777777" w:rsidR="00D32D8C" w:rsidRDefault="002B470C">
      <w:pPr>
        <w:spacing w:after="60" w:line="276" w:lineRule="auto"/>
        <w:ind w:left="360"/>
      </w:pPr>
      <w:r>
        <w:rPr>
          <w:b/>
          <w:bCs/>
        </w:rPr>
        <w:t xml:space="preserve">Author: </w:t>
      </w:r>
      <w:r>
        <w:t>Galileo Galilei (1564–1642) was an Italian mathematician, physicist, and astronomer widely regarded as the father of modern observational science. His foundational contributions to kinematics — the description of motion without reference to its causes — provided the empirical and mathematical foundation on which Newton later built his dynamics.</w:t>
      </w:r>
    </w:p>
    <w:p w14:paraId="1252A674" w14:textId="77777777" w:rsidR="00D32D8C" w:rsidRDefault="002B470C">
      <w:pPr>
        <w:spacing w:after="60" w:line="276" w:lineRule="auto"/>
        <w:ind w:left="360"/>
      </w:pPr>
      <w:r>
        <w:rPr>
          <w:b/>
          <w:bCs/>
        </w:rPr>
        <w:t xml:space="preserve">Summary: </w:t>
      </w:r>
      <w:r>
        <w:t>The relationship between Galileo’s kinematics and Newton’s dynamics is the specific analogy invoked in the LotS volumes. Galileo described how objects move; Newton explained why they move by introducing force, mass, and acceleration. Newton’s dynamic laws cannot be defined without Galileo’s kinematic framework beneath them. This hierarchical relationship between descriptive and explanatory frameworks is directly relevant to Vol 3’s program.</w:t>
      </w:r>
    </w:p>
    <w:p w14:paraId="07C8657E" w14:textId="77777777" w:rsidR="00D32D8C" w:rsidRDefault="002B470C">
      <w:pPr>
        <w:spacing w:after="60" w:line="276" w:lineRule="auto"/>
        <w:ind w:left="360"/>
      </w:pPr>
      <w:r>
        <w:rPr>
          <w:b/>
          <w:bCs/>
        </w:rPr>
        <w:t xml:space="preserve">Application: </w:t>
      </w:r>
      <w:r>
        <w:t>Vol 3, Exp. 3 (Spiritual Force: The Analytical Core) uses the Galileo-Newton relationship as a structural analogy for the LotS project’s own two-level program: Vols 1 and 2 described the kinematics of spiritual formation (how things move), while Vol 3 attempts to build the dynamics (why they move, with what force, at what rate). The author cites this analogy as evidence that the Vol 3 quantitative program is ambitious but not structurally unprecedented.</w:t>
      </w:r>
    </w:p>
    <w:p w14:paraId="2DEA52D7" w14:textId="77777777" w:rsidR="00D32D8C" w:rsidRDefault="002B470C">
      <w:pPr>
        <w:pStyle w:val="Heading2"/>
        <w:spacing w:before="240"/>
      </w:pPr>
      <w:bookmarkStart w:id="11" w:name="_Toc225704101"/>
      <w:r>
        <w:t>Hall, Todd W.</w:t>
      </w:r>
      <w:bookmarkEnd w:id="11"/>
    </w:p>
    <w:p w14:paraId="1178C133" w14:textId="77777777" w:rsidR="00D32D8C" w:rsidRDefault="00D32D8C">
      <w:pPr>
        <w:spacing w:before="240" w:after="60" w:line="276" w:lineRule="auto"/>
        <w:ind w:left="720" w:hanging="720"/>
      </w:pPr>
    </w:p>
    <w:p w14:paraId="609872C1" w14:textId="77777777" w:rsidR="00D32D8C" w:rsidRDefault="002B470C">
      <w:pPr>
        <w:spacing w:after="60" w:line="276" w:lineRule="auto"/>
        <w:ind w:left="360"/>
      </w:pPr>
      <w:r>
        <w:rPr>
          <w:b/>
          <w:bCs/>
        </w:rPr>
        <w:t xml:space="preserve">Author: </w:t>
      </w:r>
      <w:r>
        <w:t>Todd W. Hall is Professor of Psychology at Rosemead School of Psychology, Biola University, and a leading researcher in the psychology of religion and spirituality. He is the developer of the Spiritual Transformation Inventory (STI), an empirically validated instrument for assessing dimensions of spiritual growth, and has published extensively on the integration of relational neuroscience, attachment theory, and spiritual formation.</w:t>
      </w:r>
    </w:p>
    <w:p w14:paraId="53773CEA" w14:textId="77777777" w:rsidR="00D32D8C" w:rsidRDefault="002B470C">
      <w:pPr>
        <w:spacing w:after="60" w:line="276" w:lineRule="auto"/>
        <w:ind w:left="360"/>
      </w:pPr>
      <w:r>
        <w:rPr>
          <w:b/>
          <w:bCs/>
        </w:rPr>
        <w:lastRenderedPageBreak/>
        <w:t xml:space="preserve">Summary: </w:t>
      </w:r>
      <w:r>
        <w:t>Hall’s Spiritual Transformation Inventory is a multi-domain self-report instrument that assesses spiritual growth across five dimensions. The STI has been administered in research with several thousand participants, providing significant normative data on patterns of spiritual development. His work bridges empirical psychology and Christian spiritual formation in ways directly relevant to the LotS project’s quantitative ambitions.</w:t>
      </w:r>
    </w:p>
    <w:p w14:paraId="2068BEF1" w14:textId="77777777" w:rsidR="00D32D8C" w:rsidRDefault="002B470C">
      <w:pPr>
        <w:spacing w:after="60" w:line="276" w:lineRule="auto"/>
        <w:ind w:left="360"/>
      </w:pPr>
      <w:r>
        <w:rPr>
          <w:b/>
          <w:bCs/>
        </w:rPr>
        <w:t xml:space="preserve">Application: </w:t>
      </w:r>
      <w:r>
        <w:t>Vol 4 draws on Hall’s (2017) STI as one of the primary structural sources for the Personal Spiritual Formation Assessment (PSFA) instrument developed in Section 3. The LotS adaptation borrows the five-domain structure while replacing Hall’s domain content with Affective Taxonomy stage structure and Image of God reflection categories. Vol 4 also cites Hall as providing the most sophisticated existing instrument for operationalizing spiritual transformation in a measurable way, while noting that the LotS proj</w:t>
      </w:r>
      <w:r>
        <w:t>ect requires modifications specific to its framework.</w:t>
      </w:r>
    </w:p>
    <w:p w14:paraId="6D71E689" w14:textId="77777777" w:rsidR="00D32D8C" w:rsidRDefault="002B470C">
      <w:pPr>
        <w:pStyle w:val="Heading2"/>
        <w:spacing w:before="240"/>
      </w:pPr>
      <w:bookmarkStart w:id="12" w:name="_Toc225704102"/>
      <w:r>
        <w:t>Hawkins, Greg L., and Cally Parkinson</w:t>
      </w:r>
      <w:bookmarkEnd w:id="12"/>
    </w:p>
    <w:p w14:paraId="45A5FE72" w14:textId="77777777" w:rsidR="00D32D8C" w:rsidRDefault="00D32D8C">
      <w:pPr>
        <w:spacing w:before="240" w:after="60" w:line="276" w:lineRule="auto"/>
        <w:ind w:left="720" w:hanging="720"/>
      </w:pPr>
    </w:p>
    <w:p w14:paraId="0C1F2BD1" w14:textId="77777777" w:rsidR="00D32D8C" w:rsidRDefault="002B470C">
      <w:pPr>
        <w:spacing w:after="60" w:line="276" w:lineRule="auto"/>
        <w:ind w:left="360"/>
      </w:pPr>
      <w:r>
        <w:rPr>
          <w:b/>
          <w:bCs/>
        </w:rPr>
        <w:t xml:space="preserve">Author: </w:t>
      </w:r>
      <w:r>
        <w:t>Greg L. Hawkins served as Executive Pastor of Willow Creek Community Church in South Barrington, Illinois, and led its REVEAL research initiative. Cally Parkinson served as Brand Manager for REVEAL. Together they directed the most comprehensive empirical study of spiritual growth in Christian congregations yet conducted, surveying more than 80,000 people across approximately 1,000 churches in the MOVE study.</w:t>
      </w:r>
    </w:p>
    <w:p w14:paraId="22E0A095" w14:textId="77777777" w:rsidR="00D32D8C" w:rsidRDefault="002B470C">
      <w:pPr>
        <w:spacing w:after="60" w:line="276" w:lineRule="auto"/>
        <w:ind w:left="360"/>
      </w:pPr>
      <w:r>
        <w:rPr>
          <w:b/>
          <w:bCs/>
        </w:rPr>
        <w:t xml:space="preserve">Summary: </w:t>
      </w:r>
      <w:r>
        <w:t>The MOVE study identified five stages of spiritual growth (Exploring Christ, Growing in Christ, Close to Christ, Christ-Centered, and Christ is My Life) and found that movement between stages correlates with specific spiritual disciplines. The single most significant finding was that reflective Bible study — defined as reading and reflecting on scripture with the intent to apply it to life — is the one discipline present and predictive of movement at every stage and every transition. No other discipline sho</w:t>
      </w:r>
      <w:r>
        <w:t>wed this universal pattern.</w:t>
      </w:r>
    </w:p>
    <w:p w14:paraId="1E7D3BB0" w14:textId="77777777" w:rsidR="00D32D8C" w:rsidRDefault="002B470C">
      <w:pPr>
        <w:spacing w:after="60" w:line="276" w:lineRule="auto"/>
        <w:ind w:left="360"/>
      </w:pPr>
      <w:r>
        <w:rPr>
          <w:b/>
          <w:bCs/>
        </w:rPr>
        <w:t xml:space="preserve">Application: </w:t>
      </w:r>
      <w:r>
        <w:t>This finding is one of the most heavily used research citations in the LotS project. Vol 3 cites it as providing research precedent for locating reflective Bible study (the PROAPT process in the LotS framework) as the central formation discipline. Vol 4 uses it as the empirical grounding for LotS claim LotS-H4 (reflective Bible study is the primary discipline advancing heart formation at every stage), cites the MOVE study’s stage descriptions as confirmation of the Affective Taxonomy framework, and uses the</w:t>
      </w:r>
      <w:r>
        <w:t xml:space="preserve"> MOVE finding about trials as a stage-transition catalyst as supporting evidence for LotS-F3.</w:t>
      </w:r>
    </w:p>
    <w:p w14:paraId="45679452" w14:textId="77777777" w:rsidR="00D32D8C" w:rsidRDefault="002B470C">
      <w:pPr>
        <w:pStyle w:val="Heading2"/>
        <w:spacing w:before="240"/>
      </w:pPr>
      <w:bookmarkStart w:id="13" w:name="_Toc225704103"/>
      <w:r>
        <w:t>Krathwohl, David R., Benjamin S. Bloom, and Bertram B. Masia</w:t>
      </w:r>
      <w:bookmarkEnd w:id="13"/>
    </w:p>
    <w:p w14:paraId="31B1EF46" w14:textId="77777777" w:rsidR="00D32D8C" w:rsidRDefault="00D32D8C">
      <w:pPr>
        <w:spacing w:before="240" w:after="60" w:line="276" w:lineRule="auto"/>
        <w:ind w:left="720" w:hanging="720"/>
      </w:pPr>
    </w:p>
    <w:p w14:paraId="12350FF9" w14:textId="77777777" w:rsidR="00D32D8C" w:rsidRDefault="002B470C">
      <w:pPr>
        <w:spacing w:after="60" w:line="276" w:lineRule="auto"/>
        <w:ind w:left="360"/>
      </w:pPr>
      <w:r>
        <w:rPr>
          <w:b/>
          <w:bCs/>
        </w:rPr>
        <w:lastRenderedPageBreak/>
        <w:t xml:space="preserve">Author: </w:t>
      </w:r>
      <w:r>
        <w:t>David R. Krathwohl was a collaborator of Benjamin Bloom and professor of education who led the development of the affective domain taxonomy published in 1964 as the companion volume to Bloom’s 1956 cognitive taxonomy. Bertram B. Masia was also a collaborator in this project. The affective taxonomy describes how people develop in their emotional, attitudinal, and values-based responses to learning content.</w:t>
      </w:r>
    </w:p>
    <w:p w14:paraId="18B27822" w14:textId="77777777" w:rsidR="00D32D8C" w:rsidRDefault="002B470C">
      <w:pPr>
        <w:spacing w:after="60" w:line="276" w:lineRule="auto"/>
        <w:ind w:left="360"/>
      </w:pPr>
      <w:r>
        <w:rPr>
          <w:b/>
          <w:bCs/>
        </w:rPr>
        <w:t xml:space="preserve">Summary: </w:t>
      </w:r>
      <w:r>
        <w:t>The Affective Taxonomy describes five hierarchical levels of affective development: Receiving (bare awareness and willingness to attend), Responding (active engagement and some compliance), Valuing (internalizing a value as one’s own), Organization (integrating multiple values into a coherent value system), and Characterization (the value system becoming the consistent basis for behavior and identity). The transition from Level 2 to Level 3 (Responding to Valuing) is identified as the critical transition, r</w:t>
      </w:r>
      <w:r>
        <w:t>epresenting the point at which external compliance becomes internal conviction.</w:t>
      </w:r>
    </w:p>
    <w:p w14:paraId="11B77E6E" w14:textId="77777777" w:rsidR="00D32D8C" w:rsidRDefault="002B470C">
      <w:pPr>
        <w:spacing w:after="60" w:line="276" w:lineRule="auto"/>
        <w:ind w:left="360"/>
      </w:pPr>
      <w:r>
        <w:rPr>
          <w:b/>
          <w:bCs/>
        </w:rPr>
        <w:t xml:space="preserve">Application: </w:t>
      </w:r>
      <w:r>
        <w:t>The Affective Taxonomy is arguably the single most important external framework in the LotS project. It is introduced in Vol 1 as an organizing scaffold for the Parable of the Sower, formalized in Vol 2, Exp. 7 as the developmental framework for the entire formation journey, used in Vol 3 as the primary measurement protocol for spiritual distance, and applied as the central assessment dimension in Vol 4’s Individual Testing Protocol (Section 3b). The five-stage LotS formation arc maps directly onto the five</w:t>
      </w:r>
      <w:r>
        <w:t xml:space="preserve"> Affective Taxonomy levels, providing the project with an empirically grounded, behaviorally observable developmental sequence.</w:t>
      </w:r>
    </w:p>
    <w:p w14:paraId="4779FFC7" w14:textId="77777777" w:rsidR="00D32D8C" w:rsidRDefault="002B470C">
      <w:pPr>
        <w:pStyle w:val="Heading2"/>
        <w:spacing w:before="240"/>
      </w:pPr>
      <w:bookmarkStart w:id="14" w:name="_Toc225704104"/>
      <w:r>
        <w:t>Maxwell, James Clerk</w:t>
      </w:r>
      <w:bookmarkEnd w:id="14"/>
    </w:p>
    <w:p w14:paraId="2E564984" w14:textId="77777777" w:rsidR="00D32D8C" w:rsidRDefault="00D32D8C">
      <w:pPr>
        <w:spacing w:before="240" w:after="60" w:line="276" w:lineRule="auto"/>
        <w:ind w:left="720" w:hanging="720"/>
      </w:pPr>
    </w:p>
    <w:p w14:paraId="3F4F06B9" w14:textId="77777777" w:rsidR="00D32D8C" w:rsidRDefault="002B470C">
      <w:pPr>
        <w:spacing w:after="60" w:line="276" w:lineRule="auto"/>
        <w:ind w:left="360"/>
      </w:pPr>
      <w:r>
        <w:rPr>
          <w:b/>
          <w:bCs/>
        </w:rPr>
        <w:t xml:space="preserve">Author: </w:t>
      </w:r>
      <w:r>
        <w:t>James Clerk Maxwell (1831–1879) was a Scottish mathematical physicist who unified the theories of electricity, magnetism, and light into a single framework expressed in four differential equations now bearing his name. Maxwell’s equations are widely regarded as the most elegant and powerful unification in the history of classical physics, and they directly implied the existence of electromagnetic waves traveling at the speed of light.</w:t>
      </w:r>
    </w:p>
    <w:p w14:paraId="55C1C2C5" w14:textId="77777777" w:rsidR="00D32D8C" w:rsidRDefault="002B470C">
      <w:pPr>
        <w:spacing w:after="60" w:line="276" w:lineRule="auto"/>
        <w:ind w:left="360"/>
      </w:pPr>
      <w:r>
        <w:rPr>
          <w:b/>
          <w:bCs/>
        </w:rPr>
        <w:t xml:space="preserve">Summary: </w:t>
      </w:r>
      <w:r>
        <w:t>Maxwell’s achievement — taking disparate empirical observations about electricity and magnetism and expressing their unified structure in four compact equations that predicted entirely new phenomena — is the gold standard analogy for what a mature quantitative framework can accomplish. The equations do not merely describe observed phenomena; they predict phenomena not yet observed and reveal the deep structure connecting what seemed like unrelated forces.</w:t>
      </w:r>
    </w:p>
    <w:p w14:paraId="0559D810" w14:textId="77777777" w:rsidR="00D32D8C" w:rsidRDefault="002B470C">
      <w:pPr>
        <w:spacing w:after="60" w:line="276" w:lineRule="auto"/>
        <w:ind w:left="360"/>
      </w:pPr>
      <w:r>
        <w:rPr>
          <w:b/>
          <w:bCs/>
        </w:rPr>
        <w:t xml:space="preserve">Application: </w:t>
      </w:r>
      <w:r>
        <w:t xml:space="preserve">Maxwell’s equations are referenced in multiple volumes as the paradigmatic example of what the LotS quantitative program is working toward. Vol 1 asks, as an open question: ‘What are the field equations? Maxwell unified electricity and magnetism.’ Vol 3’s governing premise uses Maxwell as the benchmark: the God who created a universe precise enough to be described by Maxwell’s equations does not seem like a God who would create a </w:t>
      </w:r>
      <w:r>
        <w:lastRenderedPageBreak/>
        <w:t>spiritual world governed by vague, unstructured forces. This single sentence m</w:t>
      </w:r>
      <w:r>
        <w:t>otivates the entire Vol 3 quantitative project.</w:t>
      </w:r>
    </w:p>
    <w:p w14:paraId="62C27EC7" w14:textId="77777777" w:rsidR="00D32D8C" w:rsidRDefault="002B470C">
      <w:pPr>
        <w:spacing w:after="120" w:line="276" w:lineRule="auto"/>
        <w:ind w:left="360"/>
      </w:pPr>
      <w:r>
        <w:rPr>
          <w:i/>
          <w:iCs/>
        </w:rPr>
        <w:t xml:space="preserve">Note: Citation reconstructed — the LotS volumes reference Maxwell’s equations as a well-known scientific achievement rather than citing a specific text. The </w:t>
      </w:r>
    </w:p>
    <w:p w14:paraId="5A86957F" w14:textId="77777777" w:rsidR="00D32D8C" w:rsidRDefault="002B470C">
      <w:pPr>
        <w:pStyle w:val="Heading2"/>
        <w:spacing w:before="240"/>
      </w:pPr>
      <w:bookmarkStart w:id="15" w:name="_Toc225704105"/>
      <w:r>
        <w:t>Newton, Isaac</w:t>
      </w:r>
      <w:bookmarkEnd w:id="15"/>
    </w:p>
    <w:p w14:paraId="782216FA" w14:textId="77777777" w:rsidR="00D32D8C" w:rsidRDefault="00D32D8C">
      <w:pPr>
        <w:spacing w:before="240" w:after="60" w:line="276" w:lineRule="auto"/>
        <w:ind w:left="720" w:hanging="720"/>
      </w:pPr>
    </w:p>
    <w:p w14:paraId="4ED87FF6" w14:textId="77777777" w:rsidR="00D32D8C" w:rsidRDefault="002B470C">
      <w:pPr>
        <w:spacing w:after="60" w:line="276" w:lineRule="auto"/>
        <w:ind w:left="360"/>
      </w:pPr>
      <w:r>
        <w:rPr>
          <w:b/>
          <w:bCs/>
        </w:rPr>
        <w:t xml:space="preserve">Author: </w:t>
      </w:r>
      <w:r>
        <w:t xml:space="preserve">Isaac Newton (1643–1727) was an English mathematician and physicist whose </w:t>
      </w:r>
      <w:r>
        <w:rPr>
          <w:i/>
          <w:iCs/>
        </w:rPr>
        <w:t>Principia Mathematica</w:t>
      </w:r>
      <w:r>
        <w:t xml:space="preserve"> (1687) established the three laws of motion and the law of universal gravitation, providing the foundational framework of classical mechanics. Newton built his dynamics on the kinematic foundations laid by Galileo, demonstrating that force, mass, and acceleration could be related in precise mathematical laws.</w:t>
      </w:r>
    </w:p>
    <w:p w14:paraId="62B1E60B" w14:textId="77777777" w:rsidR="00D32D8C" w:rsidRDefault="002B470C">
      <w:pPr>
        <w:spacing w:after="60" w:line="276" w:lineRule="auto"/>
        <w:ind w:left="360"/>
      </w:pPr>
      <w:r>
        <w:rPr>
          <w:b/>
          <w:bCs/>
        </w:rPr>
        <w:t xml:space="preserve">Summary: </w:t>
      </w:r>
      <w:r>
        <w:t>Newtonian mechanics was the complete and unchallenged description of physical reality for over two hundred years before Einstein showed it to be a special case of a more general relativistic framework. The Newtonian framework remains valid and useful at low velocities; it was refined but not discarded. Additionally, Newton’s logical structure — beginning from axioms (the three laws) and deriving consequences — is the model for the LotS project’s own axiomatic approach.</w:t>
      </w:r>
    </w:p>
    <w:p w14:paraId="5DD3207E" w14:textId="77777777" w:rsidR="00D32D8C" w:rsidRDefault="002B470C">
      <w:pPr>
        <w:spacing w:after="60" w:line="276" w:lineRule="auto"/>
        <w:ind w:left="360"/>
      </w:pPr>
      <w:r>
        <w:rPr>
          <w:b/>
          <w:bCs/>
        </w:rPr>
        <w:t xml:space="preserve">Application: </w:t>
      </w:r>
      <w:r>
        <w:t>Newton is referenced in Vol 1 in the introduction where the author borrows the language of axioms from mathematics and physics: just as Euclidean geometry and Newtonian mechanics work from a small set of starting assumptions and build outward, the LotS project works from four foundational axioms held at roughly 90% certainty. The Einstein-Newton relationship (refinement without discarding) is used to model the LotS epistemological stance. In Vol 3, the Galileo-Newton kinematic/dynamic relationship is used t</w:t>
      </w:r>
      <w:r>
        <w:t>o frame the relationship between Vols 1–2 (kinematics) and Vol 3 (dynamics).</w:t>
      </w:r>
    </w:p>
    <w:p w14:paraId="07925C37" w14:textId="77777777" w:rsidR="00D32D8C" w:rsidRDefault="002B470C">
      <w:pPr>
        <w:pStyle w:val="Heading2"/>
        <w:spacing w:before="240"/>
      </w:pPr>
      <w:bookmarkStart w:id="16" w:name="_Toc225704106"/>
      <w:r>
        <w:t>Schwarz, Christian A.</w:t>
      </w:r>
      <w:bookmarkEnd w:id="16"/>
    </w:p>
    <w:p w14:paraId="14E866AD" w14:textId="77777777" w:rsidR="00D32D8C" w:rsidRDefault="00D32D8C">
      <w:pPr>
        <w:spacing w:before="240" w:after="60" w:line="276" w:lineRule="auto"/>
        <w:ind w:left="720" w:hanging="720"/>
      </w:pPr>
    </w:p>
    <w:p w14:paraId="32B7B345" w14:textId="77777777" w:rsidR="00D32D8C" w:rsidRDefault="002B470C">
      <w:pPr>
        <w:spacing w:after="60" w:line="276" w:lineRule="auto"/>
        <w:ind w:left="360"/>
      </w:pPr>
      <w:r>
        <w:rPr>
          <w:b/>
          <w:bCs/>
        </w:rPr>
        <w:t xml:space="preserve">Author: </w:t>
      </w:r>
      <w:r>
        <w:t>Christian A. Schwarz (b. 1956, Germany) is the founder and president of NCD International and one of the most widely read figures in empirical church development research. His NCD framework has been implemented by more than 70,000 churches in 84 countries and 112 denominations. His work is grounded simultaneously in empirical research (survey methodology, longitudinal tracking), the classical philosophical tradition (the three transcendentals of Truth, Goodness, and Beauty), and the Reformed-Evangelical-Cha</w:t>
      </w:r>
      <w:r>
        <w:t>rismatic theological tradition. His most recent work — the Energy Trilogy (2021–2022) — grounds the NCD framework in the New Testament’s own vocabulary for divine energy at work in the believer.</w:t>
      </w:r>
    </w:p>
    <w:p w14:paraId="4C652F4A" w14:textId="77777777" w:rsidR="00D32D8C" w:rsidRDefault="002B470C">
      <w:pPr>
        <w:spacing w:after="60" w:line="276" w:lineRule="auto"/>
        <w:ind w:left="360"/>
      </w:pPr>
      <w:r>
        <w:rPr>
          <w:b/>
          <w:bCs/>
        </w:rPr>
        <w:t xml:space="preserve">Summary: </w:t>
      </w:r>
      <w:r>
        <w:t xml:space="preserve">Natural Church Development (1996; 7th ed. 2006) identifies eight quality characteristics of healthy churches: empowering leadership, gift-oriented ministry, passionate </w:t>
      </w:r>
      <w:r>
        <w:lastRenderedPageBreak/>
        <w:t xml:space="preserve">spirituality, effective structures, inspiring worship, holistic small groups, need-oriented evangelism, and loving relationships. These are not a program to be implemented but qualities to be grown organically. The research finding with the strongest implication for the LotS project: holistic small groups is the single quality characteristic </w:t>
      </w:r>
      <w:r>
        <w:t>most correlated with overall church health across cultures. The minimum-factor strategy, adapted from Liebig’s Law of the Minimum in biochemistry, identifies the single least-developed characteristic as the one requiring targeted attention first — on the principle that raising the rate-limiting variable produces disproportionate overall gains. Schwarz calls the resulting growth movement “all-by-itself growth”: once the constraint is removed, the system grows by its own internal momentum. The six biotic prin</w:t>
      </w:r>
      <w:r>
        <w:t>ciples (interdependence, multiplication, energy transformation, multi-usage, symbiosis, functionality) describe the structural properties of healthy organic growth. The Trinitarian Compass organizes all NCD tools around the three classical transcendentals (Truth, Goodness, Beauty) mapped onto the three persons of the Trinity — the same coordinate axes that TFT uses as its primary fields.</w:t>
      </w:r>
    </w:p>
    <w:p w14:paraId="60D3FFD3" w14:textId="77777777" w:rsidR="00D32D8C" w:rsidRDefault="002B470C">
      <w:pPr>
        <w:spacing w:after="60" w:line="276" w:lineRule="auto"/>
        <w:ind w:left="360"/>
      </w:pPr>
      <w:r>
        <w:rPr>
          <w:b/>
          <w:bCs/>
        </w:rPr>
        <w:t xml:space="preserve">Criticism: </w:t>
      </w:r>
      <w:r>
        <w:t>Ellas &amp; Yeakley (JASCG 10:2, 1999) raise methodological concerns about sampling and analytic transparency. Critics from a confessional Protestant perspective (notably 9Marks) have raised hermeneutical concerns about Schwarz’s use of natural and biotic metaphors as interpretive frameworks for Scripture. Both critiques deserve acknowledgment. Neither invalidates the empirical value of the survey data, and neither addresses the structural convergence between the Trinitarian Compass and TFT’s transcendental fra</w:t>
      </w:r>
      <w:r>
        <w:t>mework, which rests on independent philosophical grounds.</w:t>
      </w:r>
    </w:p>
    <w:p w14:paraId="400A289B" w14:textId="77777777" w:rsidR="00D32D8C" w:rsidRDefault="002B470C">
      <w:pPr>
        <w:spacing w:after="60" w:line="276" w:lineRule="auto"/>
        <w:ind w:left="360"/>
      </w:pPr>
      <w:r>
        <w:rPr>
          <w:b/>
          <w:bCs/>
        </w:rPr>
        <w:t xml:space="preserve">Application: </w:t>
      </w:r>
      <w:r>
        <w:t>The NCD framework is most directly relevant to Vols 3 and 4. Vol 3’s TFT framework uses the same transcendental triad — Truth, Goodness, Beauty — as Schwarz’s Trinitarian Compass, a convergence that warrants explicit attention because the two arrived at it independently. Vol 3’s systems dynamics model (Seventh Exploration) maps directly onto Schwarz’s six biotic principles, which describe at the church level the same structural properties the LotS model is trying to develop at the individual and small-group</w:t>
      </w:r>
      <w:r>
        <w:t xml:space="preserve"> level. Vol 4’s testing program can draw on the NCD minimum-factor diagnostic logic for small-group health assessment, on the NCD 3 Colors of Community instrument as an external validity check on the GSFP, and on NCD’s research trajectory — 120 churches in 1996, 70,000 by 2016 — as the closest existing model for the staged multi-site program proposed in Vol 4, Section 5.</w:t>
      </w:r>
    </w:p>
    <w:p w14:paraId="60C48BD0" w14:textId="77777777" w:rsidR="00D32D8C" w:rsidRDefault="002B470C">
      <w:pPr>
        <w:pStyle w:val="Heading2"/>
        <w:spacing w:before="240"/>
      </w:pPr>
      <w:bookmarkStart w:id="17" w:name="_Toc225704107"/>
      <w:r>
        <w:t>Schwarz, Christian A. — God’s Energy, Vol. 1: Reclaiming a New Testament Reality</w:t>
      </w:r>
      <w:bookmarkEnd w:id="17"/>
    </w:p>
    <w:p w14:paraId="6F348BAB" w14:textId="77777777" w:rsidR="00D32D8C" w:rsidRDefault="00D32D8C">
      <w:pPr>
        <w:spacing w:before="240" w:after="60" w:line="276" w:lineRule="auto"/>
        <w:ind w:left="720" w:hanging="720"/>
      </w:pPr>
    </w:p>
    <w:p w14:paraId="4DDF088B" w14:textId="77777777" w:rsidR="00D32D8C" w:rsidRDefault="002B470C">
      <w:pPr>
        <w:spacing w:after="60" w:line="276" w:lineRule="auto"/>
        <w:ind w:left="360"/>
      </w:pPr>
      <w:r>
        <w:rPr>
          <w:b/>
          <w:bCs/>
        </w:rPr>
        <w:t xml:space="preserve">Author: </w:t>
      </w:r>
      <w:r>
        <w:t>See Schwarz, Christian A. (Natural Church Development) above for full author biography.</w:t>
      </w:r>
    </w:p>
    <w:p w14:paraId="0057AC38" w14:textId="77777777" w:rsidR="00D32D8C" w:rsidRDefault="002B470C">
      <w:pPr>
        <w:spacing w:after="60" w:line="276" w:lineRule="auto"/>
        <w:ind w:left="360"/>
      </w:pPr>
      <w:r>
        <w:rPr>
          <w:b/>
          <w:bCs/>
        </w:rPr>
        <w:t xml:space="preserve">Summary: </w:t>
      </w:r>
      <w:r>
        <w:t xml:space="preserve">Volume 1 unpacks the New Testament word family built on the Greek root energe- — energeia (active working, operation), energeo (to work, to be at work in), </w:t>
      </w:r>
      <w:r>
        <w:lastRenderedPageBreak/>
        <w:t xml:space="preserve">energēma (the result of working) — arguing that this vocabulary, which Paul uses to describe God’s active power working in believers (Phil 2:13; Col 1:29; Eph 1:19–20; Eph 3:20) as well as the working of evil (Eph 2:2), has been systematically translated away in Western Christianity. Rendering energeia as “working,” “activity,” or “power” strips out the </w:t>
      </w:r>
      <w:r>
        <w:t xml:space="preserve">dynamic, operational connotation — the sense of energy actually at work — that the Greek carries. Schwarz traces the historical and theological mechanisms by which this suppression occurred and argues that recovering the energeia vocabulary is essential for a biblically grounded account of how spiritual transformation actually happens. The volume situates the energy paradigm within Schwarz’s broader NCD framework and the Trinitarian Compass, establishing the exegetical foundation that Volumes 2 and 3 build </w:t>
      </w:r>
      <w:r>
        <w:t>on.</w:t>
      </w:r>
    </w:p>
    <w:p w14:paraId="3E768D27" w14:textId="77777777" w:rsidR="00D32D8C" w:rsidRDefault="002B470C">
      <w:pPr>
        <w:spacing w:after="60" w:line="276" w:lineRule="auto"/>
        <w:ind w:left="360"/>
      </w:pPr>
      <w:r>
        <w:rPr>
          <w:b/>
          <w:bCs/>
        </w:rPr>
        <w:t xml:space="preserve">Application: </w:t>
      </w:r>
      <w:r>
        <w:t>This volume is directly relevant to Vol 3’s Fifth Exploration (Spiritual Energy and Power) and to the entire quantification project of Vol 3. The LotS project uses physical energy as an illustrative analogy for spiritual force; Schwarz argues that the NT vocabulary itself — not merely the analogy — carries the energy connotation. This gives the Vol 3 framework a stronger exegetical grounding than the physics analogy alone provides. Vol 1 of the trilogy also reinforces Vol 3’s central claim that the spiritua</w:t>
      </w:r>
      <w:r>
        <w:t xml:space="preserve">l world operates according to knowable, regular, orderly laws: Schwarz frames the energy paradigm as something God has built into the structure of the spiritual life, not as an occasional supernatural intrusion. [FLAG for John: Verify Schwarz’s specific Greek exegesis against your own copy of Vol. 1. The general claim about the suppression of the energeia vocabulary is well-supported in NT scholarship, but Schwarz develops specific interpretive moves you will want to engage or qualify before citing them in </w:t>
      </w:r>
      <w:r>
        <w:t>a formal context.]</w:t>
      </w:r>
    </w:p>
    <w:p w14:paraId="6511DC78" w14:textId="77777777" w:rsidR="00D32D8C" w:rsidRDefault="002B470C">
      <w:pPr>
        <w:pStyle w:val="Heading2"/>
        <w:spacing w:before="240"/>
      </w:pPr>
      <w:bookmarkStart w:id="18" w:name="_Toc225704108"/>
      <w:r>
        <w:t>Schwarz, Christian A. — God’s Energy, Vol. 2: Refocusing Our Image of God</w:t>
      </w:r>
      <w:bookmarkEnd w:id="18"/>
    </w:p>
    <w:p w14:paraId="7943E4DF" w14:textId="77777777" w:rsidR="00D32D8C" w:rsidRDefault="00D32D8C">
      <w:pPr>
        <w:spacing w:before="240" w:after="60" w:line="276" w:lineRule="auto"/>
        <w:ind w:left="720" w:hanging="720"/>
      </w:pPr>
    </w:p>
    <w:p w14:paraId="3CB033D3" w14:textId="77777777" w:rsidR="00D32D8C" w:rsidRDefault="002B470C">
      <w:pPr>
        <w:spacing w:after="60" w:line="276" w:lineRule="auto"/>
        <w:ind w:left="360"/>
      </w:pPr>
      <w:r>
        <w:rPr>
          <w:b/>
          <w:bCs/>
        </w:rPr>
        <w:t xml:space="preserve">Author: </w:t>
      </w:r>
      <w:r>
        <w:t>See Schwarz, Christian A. (Natural Church Development) above for full author biography.</w:t>
      </w:r>
    </w:p>
    <w:p w14:paraId="4EC10662" w14:textId="77777777" w:rsidR="00D32D8C" w:rsidRDefault="002B470C">
      <w:pPr>
        <w:spacing w:after="60" w:line="276" w:lineRule="auto"/>
        <w:ind w:left="360"/>
      </w:pPr>
      <w:r>
        <w:rPr>
          <w:b/>
          <w:bCs/>
        </w:rPr>
        <w:t xml:space="preserve">Summary: </w:t>
      </w:r>
      <w:r>
        <w:t xml:space="preserve">Volume 2 explores the theological and experiential implications of the energy paradigm for the believer’s image of God and relationship to God. The central tension the volume addresses is one the LotS project also navigates: Can we encounter God as a genuinely personal being — Father and Son, the God who speaks and listens and responds — while also being permeated by God’s transpersonal energy, the Spirit who works in ways that exceed personal categories? Schwarz argues that Western Christianity has tended </w:t>
      </w:r>
      <w:r>
        <w:t>to collapse into one pole or the other: either a hyper-personal framing in which God is primarily a relationship partner, or a hyper-impersonal framing in which God is primarily a cosmic force or ground of being. The energy paradigm enables a genuinely Trinitarian integration — personal encounter and transpersonal permeation held together, each requiring the other. The volume connects this to the NCD Trinitarian Compass, showing how the three transcendentals (Truth, Goodness, Beauty) correspond to three mod</w:t>
      </w:r>
      <w:r>
        <w:t>es of God’s self-disclosure and three modes of human transformation.</w:t>
      </w:r>
    </w:p>
    <w:p w14:paraId="5E1ECA8C" w14:textId="77777777" w:rsidR="00D32D8C" w:rsidRDefault="002B470C">
      <w:pPr>
        <w:spacing w:after="60" w:line="276" w:lineRule="auto"/>
        <w:ind w:left="360"/>
      </w:pPr>
      <w:r>
        <w:rPr>
          <w:b/>
          <w:bCs/>
        </w:rPr>
        <w:lastRenderedPageBreak/>
        <w:t xml:space="preserve">Application: </w:t>
      </w:r>
      <w:r>
        <w:t>Vol 2 of the trilogy is most relevant to the LotS project’s theological anthropology — specifically to Vol 1’s treatment of the Spirit-Heart-Soul-Body structure and to Vol 3’s TFT framework. The LotS project’s transcendental manifold maps onto Schwarz’s Trinitarian Compass in ways that deserve explicit development. The personal/transpersonal tension Schwarz addresses also connects to Vol 4’s treatment of the Holy Spirit as the primary agent of formation — the Spirit works both personally (conviction, guidan</w:t>
      </w:r>
      <w:r>
        <w:t>ce, comfort) and transpersonally (permeating the community, creating the conditions for corporate formation). [FLAG for John: The personal/transpersonal framing and the Trinitarian Compass connection should be verified against your own copy of Vol. 2 before incorporating in formal contexts.]</w:t>
      </w:r>
    </w:p>
    <w:p w14:paraId="5E4D3ABE" w14:textId="77777777" w:rsidR="00D32D8C" w:rsidRDefault="002B470C">
      <w:pPr>
        <w:pStyle w:val="Heading2"/>
        <w:spacing w:before="240"/>
      </w:pPr>
      <w:bookmarkStart w:id="19" w:name="_Toc225704109"/>
      <w:r>
        <w:t>Schwarz, Christian A. — God’s Energy, Vol. 3: Transforming Christianity</w:t>
      </w:r>
      <w:bookmarkEnd w:id="19"/>
    </w:p>
    <w:p w14:paraId="53D37BB7" w14:textId="77777777" w:rsidR="00D32D8C" w:rsidRDefault="00D32D8C">
      <w:pPr>
        <w:spacing w:before="240" w:after="60" w:line="276" w:lineRule="auto"/>
        <w:ind w:left="720" w:hanging="720"/>
      </w:pPr>
    </w:p>
    <w:p w14:paraId="733DFC83" w14:textId="77777777" w:rsidR="00D32D8C" w:rsidRDefault="002B470C">
      <w:pPr>
        <w:spacing w:after="60" w:line="276" w:lineRule="auto"/>
        <w:ind w:left="360"/>
      </w:pPr>
      <w:r>
        <w:rPr>
          <w:b/>
          <w:bCs/>
        </w:rPr>
        <w:t xml:space="preserve">Author: </w:t>
      </w:r>
      <w:r>
        <w:t>See Schwarz, Christian A. (Natural Church Development) above for full author biography.</w:t>
      </w:r>
    </w:p>
    <w:p w14:paraId="2C0D100C" w14:textId="77777777" w:rsidR="00D32D8C" w:rsidRDefault="002B470C">
      <w:pPr>
        <w:spacing w:after="60" w:line="276" w:lineRule="auto"/>
        <w:ind w:left="360"/>
      </w:pPr>
      <w:r>
        <w:rPr>
          <w:b/>
          <w:bCs/>
        </w:rPr>
        <w:t xml:space="preserve">Summary: </w:t>
      </w:r>
      <w:r>
        <w:t>Volume 3 presents Schwarz’s most recent empirical research on what he describes as a “participation shift” — a documented change in how Christians worldwide engage with institutional church structures. Drawing on NCD’s large international database, Schwarz argues that many approaches that generated church growth and formation engagement in previous decades are losing their effectiveness, and that the church needs to recalibrate its spiritual and organizational compass around the energy paradigm. Practically</w:t>
      </w:r>
      <w:r>
        <w:t>, this means moving from energy-consuming institutional forms toward energy-releasing biotic ones — the same “all-by-itself growth” principle from the original NCD research applied to the current moment of structural disruption in global Christianity. The volume is Schwarz’s most directly diagnostic work: it names the crisis, grounds the diagnosis in empirical data, and proposes the reorientation.</w:t>
      </w:r>
    </w:p>
    <w:p w14:paraId="0C2D69EA" w14:textId="77777777" w:rsidR="00D32D8C" w:rsidRDefault="002B470C">
      <w:pPr>
        <w:spacing w:after="60" w:line="276" w:lineRule="auto"/>
        <w:ind w:left="360"/>
      </w:pPr>
      <w:r>
        <w:rPr>
          <w:b/>
          <w:bCs/>
        </w:rPr>
        <w:t xml:space="preserve">Application: </w:t>
      </w:r>
      <w:r>
        <w:t>Vol 3 of the trilogy has direct relevance to the LotS Vol 4 testing program. Schwarz’s documentation of the participation shift is exactly the kind of large-scale empirical data that the LotS research program will eventually need to engage — because any multi-site study of the LotS formation model will operate inside the same disrupted institutional context Schwarz is describing. Vol 3 also reinforces the Vol 4 argument for beginning the testing program at the small group level: if institutional church stru</w:t>
      </w:r>
      <w:r>
        <w:t>ctures are losing energy, the small group — which NCD identified as the single most important quality characteristic — becomes the primary formation laboratory. This is precisely the LotS hypothesis. [FLAG for John: Verify the publication year for Vol. 3 and Schwarz’s specific empirical claims about the participation shift against your own copy. These are the load-bearing claims of the volume and should be confirmed before citation in formal contexts.]</w:t>
      </w:r>
    </w:p>
    <w:p w14:paraId="4544E969" w14:textId="77777777" w:rsidR="00D32D8C" w:rsidRDefault="002B470C">
      <w:pPr>
        <w:pStyle w:val="Heading2"/>
        <w:spacing w:before="240"/>
      </w:pPr>
      <w:bookmarkStart w:id="20" w:name="_Toc225704110"/>
      <w:r>
        <w:t>Shields, Harry</w:t>
      </w:r>
      <w:bookmarkEnd w:id="20"/>
    </w:p>
    <w:p w14:paraId="7FBB2BD8" w14:textId="77777777" w:rsidR="00D32D8C" w:rsidRDefault="00D32D8C">
      <w:pPr>
        <w:spacing w:before="240" w:after="60" w:line="276" w:lineRule="auto"/>
        <w:ind w:left="720" w:hanging="720"/>
      </w:pPr>
    </w:p>
    <w:p w14:paraId="4A8E0158" w14:textId="77777777" w:rsidR="00D32D8C" w:rsidRDefault="002B470C">
      <w:pPr>
        <w:spacing w:after="60" w:line="276" w:lineRule="auto"/>
        <w:ind w:left="360"/>
      </w:pPr>
      <w:r>
        <w:rPr>
          <w:b/>
          <w:bCs/>
        </w:rPr>
        <w:t xml:space="preserve">Author: </w:t>
      </w:r>
      <w:r>
        <w:t>Harry Shields is a pastor, counselor, and theological educator who has written on the integration of biblical counseling, soul care, and pastoral ministry. He has served in pastoral and educational roles and is associated with the biblical counseling movement’s engagement with formation and discipleship.</w:t>
      </w:r>
    </w:p>
    <w:p w14:paraId="44D65AD2" w14:textId="77777777" w:rsidR="00D32D8C" w:rsidRDefault="002B470C">
      <w:pPr>
        <w:spacing w:after="60" w:line="276" w:lineRule="auto"/>
        <w:ind w:left="360"/>
      </w:pPr>
      <w:r>
        <w:rPr>
          <w:b/>
          <w:bCs/>
        </w:rPr>
        <w:t xml:space="preserve">Summary: </w:t>
      </w:r>
      <w:r>
        <w:t>The specific reference in the LotS volumes is to a statement by Shields about the role of a mental model or framework in formation: a well-formed mental model frames what is of genuine value. This observation supports the LotS project’s argument that possessing a clear, scriptural framework for understanding how the spiritual world works is not merely intellectually useful but formatively essential — it shapes what a person notices, values, and pursues.</w:t>
      </w:r>
    </w:p>
    <w:p w14:paraId="6E66F990" w14:textId="77777777" w:rsidR="00D32D8C" w:rsidRDefault="002B470C">
      <w:pPr>
        <w:spacing w:after="60" w:line="276" w:lineRule="auto"/>
        <w:ind w:left="360"/>
      </w:pPr>
      <w:r>
        <w:rPr>
          <w:b/>
          <w:bCs/>
        </w:rPr>
        <w:t xml:space="preserve">Application: </w:t>
      </w:r>
      <w:r>
        <w:t>Shields is quoted in Vol 2 in the context of establishing why the LotS framework itself — the laws, the taxonomy, the tool map — matters as a formation instrument and not merely as an intellectual exercise. The quote provides external support for the claim that clarity about the structure of the spiritual journey shapes the formation trajectory. This citation is flagged for verification: the exact work and page reference should be confirmed.</w:t>
      </w:r>
    </w:p>
    <w:p w14:paraId="7F80E9E4" w14:textId="77777777" w:rsidR="00D32D8C" w:rsidRDefault="002B470C">
      <w:pPr>
        <w:pStyle w:val="Heading2"/>
        <w:spacing w:before="240"/>
      </w:pPr>
      <w:bookmarkStart w:id="21" w:name="_Toc225704111"/>
      <w:r>
        <w:t>Simpson, Elizabeth Jane</w:t>
      </w:r>
      <w:bookmarkEnd w:id="21"/>
    </w:p>
    <w:p w14:paraId="0F99D547" w14:textId="77777777" w:rsidR="00D32D8C" w:rsidRDefault="00D32D8C">
      <w:pPr>
        <w:spacing w:before="240" w:after="60" w:line="276" w:lineRule="auto"/>
        <w:ind w:left="720" w:hanging="720"/>
      </w:pPr>
    </w:p>
    <w:p w14:paraId="1B97CB9A" w14:textId="77777777" w:rsidR="00D32D8C" w:rsidRDefault="002B470C">
      <w:pPr>
        <w:spacing w:after="60" w:line="276" w:lineRule="auto"/>
        <w:ind w:left="360"/>
      </w:pPr>
      <w:r>
        <w:rPr>
          <w:b/>
          <w:bCs/>
        </w:rPr>
        <w:t xml:space="preserve">Author: </w:t>
      </w:r>
      <w:r>
        <w:t>Elizabeth Jane Simpson was an educational researcher who developed the psychomotor domain taxonomy as a companion to Bloom’s cognitive taxonomy and Krathwohl’s affective taxonomy. The three taxonomies together — cognitive, affective, and psychomotor — constitute Bloom’s comprehensive framework for human learning and development.</w:t>
      </w:r>
    </w:p>
    <w:p w14:paraId="296A9F60" w14:textId="77777777" w:rsidR="00D32D8C" w:rsidRDefault="002B470C">
      <w:pPr>
        <w:spacing w:after="60" w:line="276" w:lineRule="auto"/>
        <w:ind w:left="360"/>
      </w:pPr>
      <w:r>
        <w:rPr>
          <w:b/>
          <w:bCs/>
        </w:rPr>
        <w:t xml:space="preserve">Summary: </w:t>
      </w:r>
      <w:r>
        <w:t>The psychomotor taxonomy describes the development of physical and embodied skills through stages from basic perception and readiness through guided response, mechanism, complex overt response, adaptation, and origination. While the psychomotor domain is the least directly referenced in the LotS project, its existence completes the three-domain picture and supports the LotS project’s commitment to whole-person formation.</w:t>
      </w:r>
    </w:p>
    <w:p w14:paraId="7A70E3D6" w14:textId="77777777" w:rsidR="00D32D8C" w:rsidRDefault="002B470C">
      <w:pPr>
        <w:spacing w:after="60" w:line="276" w:lineRule="auto"/>
        <w:ind w:left="360"/>
      </w:pPr>
      <w:r>
        <w:rPr>
          <w:b/>
          <w:bCs/>
        </w:rPr>
        <w:t xml:space="preserve">Application: </w:t>
      </w:r>
      <w:r>
        <w:t>Vol 3 cites Simpson’s psychomotor taxonomy alongside Bloom’s cognitive and Krathwohl’s affective taxonomies as the three-part framework that significantly expanded the LotS project’s scope. The LotS project’s primary reliance is on the affective taxonomy, but the existence of the psychomotor domain supports the project’s whole-person formation orientation and its interest in behavioral outcomes as observable indicators of formation progress.</w:t>
      </w:r>
    </w:p>
    <w:p w14:paraId="57E19143" w14:textId="77777777" w:rsidR="00F66385" w:rsidRDefault="00F66385">
      <w:pPr>
        <w:spacing w:after="60" w:line="276" w:lineRule="auto"/>
        <w:ind w:left="360"/>
      </w:pPr>
    </w:p>
    <w:p w14:paraId="038E8F62" w14:textId="77777777" w:rsidR="00F66385" w:rsidRDefault="00F66385" w:rsidP="00F66385">
      <w:pPr>
        <w:pStyle w:val="Heading2"/>
        <w:spacing w:before="240"/>
      </w:pPr>
      <w:bookmarkStart w:id="22" w:name="_Toc225704112"/>
      <w:r>
        <w:t>Smith, David</w:t>
      </w:r>
      <w:bookmarkEnd w:id="22"/>
    </w:p>
    <w:p w14:paraId="0F1F667D" w14:textId="77777777" w:rsidR="00F66385" w:rsidRDefault="00F66385" w:rsidP="00F66385">
      <w:pPr>
        <w:spacing w:before="240" w:after="60" w:line="276" w:lineRule="auto"/>
        <w:ind w:left="720" w:hanging="720"/>
      </w:pPr>
    </w:p>
    <w:p w14:paraId="42AB929E" w14:textId="77777777" w:rsidR="00F66385" w:rsidRDefault="00F66385" w:rsidP="00F66385">
      <w:pPr>
        <w:spacing w:after="60" w:line="276" w:lineRule="auto"/>
        <w:ind w:left="360"/>
      </w:pPr>
      <w:r>
        <w:rPr>
          <w:b/>
          <w:bCs/>
        </w:rPr>
        <w:t xml:space="preserve">Author: </w:t>
      </w:r>
      <w:r>
        <w:t>David Smith is the author of “Relational Discipleship: Transformation Through a Band of Brothers” which documents decades of experiential practices in a small group of men on their spiritual journeys. He is also a friend and co-pilgrim with me over those decades. He has been a participant in many of the small groups over the years that have shaped my understanding of small group spiritual growth. He also happens to be an internationally recognized author and frequent keynote speaker at international conferences.</w:t>
      </w:r>
    </w:p>
    <w:p w14:paraId="4B247CA2" w14:textId="77777777" w:rsidR="007635CF" w:rsidRDefault="007635CF" w:rsidP="00037FA0">
      <w:pPr>
        <w:spacing w:after="60" w:line="276" w:lineRule="auto"/>
        <w:ind w:left="360"/>
      </w:pPr>
    </w:p>
    <w:p w14:paraId="51CE2665" w14:textId="77777777" w:rsidR="00037FA0" w:rsidRDefault="007635CF" w:rsidP="00037FA0">
      <w:pPr>
        <w:spacing w:after="60" w:line="276" w:lineRule="auto"/>
        <w:ind w:left="360"/>
      </w:pPr>
      <w:r>
        <w:rPr>
          <w:b/>
          <w:bCs/>
        </w:rPr>
        <w:t>Summary:</w:t>
      </w:r>
      <w:r>
        <w:t xml:space="preserve"> Seeing and hearing deep emotional wounds and damage that most people suffer, David delights in the invisible, quiet, and powerful miracles of soul healing and long-term inner restoration from a loving God. Frustration with simplistic messages on paths to restoration led him to dig deeper into Christian writers presenting a more integrated path. These include but are not limited to John Eldredge, Leanne Payne, Christian Schwarz, David Seamands, Watchman Nee, Gordon Dalby, Dmitri Bilgere, Dallas Willard, Richard Foster, and Derek Prince as well as selected secular writers. The path drawn in the book in your hands resulted from engaging men with like interests and needs. An architecture, planning, and civil engineering background energizes David’s consulting professional life which involves environmental restoration through research, instruction, and practice with a specialty on books about interlocking and permeable pavements. He lives in northern Virginia with his wife and enjoys four grandchildren from his two married daughters.</w:t>
      </w:r>
    </w:p>
    <w:p w14:paraId="6CA3DED5" w14:textId="77777777" w:rsidR="00037FA0" w:rsidRDefault="00037FA0" w:rsidP="00F66385">
      <w:pPr>
        <w:spacing w:after="60" w:line="276" w:lineRule="auto"/>
        <w:ind w:left="360"/>
      </w:pPr>
    </w:p>
    <w:p w14:paraId="65A89207" w14:textId="77777777" w:rsidR="00286CC4" w:rsidRDefault="007635CF" w:rsidP="00037FA0">
      <w:pPr>
        <w:spacing w:after="60" w:line="276" w:lineRule="auto"/>
        <w:ind w:left="360"/>
      </w:pPr>
      <w:r>
        <w:rPr>
          <w:b/>
          <w:bCs/>
        </w:rPr>
        <w:t>Application:</w:t>
      </w:r>
      <w:r>
        <w:t xml:space="preserve"> In Walden, Henry David Thoreau observed that “The mass of men lead lives of quiet desperation.” More than ever in today’s world, lonely men face a depressing mental, emotional, and spiritual condition. They are often encouraged to numb broken, hurting relationships and resulting pain medicated with alcohol, sex, or drugs. However, we aren’t accidents meant to remain as damaged goods. In Relational Discipleship, with help from a Band of Brothers, David demonstrates a path for engaging in safe, confidential, affirming relationships with other men. By creating a sacred space and moving through assigned roles, asking key questions, and building trusting bonds, this book provides a road map on trusting others and God for healing. Healed wounds, the restoration of soul damage to the essence of who each man is ignites the humble and transcendent mission that God created in each and for each man.</w:t>
      </w:r>
    </w:p>
    <w:p w14:paraId="0EF7121A" w14:textId="77777777" w:rsidR="00C33ED9" w:rsidRDefault="002B470C">
      <w:pPr>
        <w:pStyle w:val="NormalWeb"/>
      </w:pPr>
      <w:r>
        <w:t>David’s work has been formally integrated into the LotS framework throughout Vol 2, with specific applications in the following explorations: the wound-to-vow-to-internal-idol formation pathway in Exp. 3 (Believing a Lie); story-telling as spiritual autobiography and the shadow mission concept in Exp. 5 (The Four Connects); the facilitator’s dual listening principle in Exp. 7 (Hearing with Understanding); the embodied container opening practices in Exp. 8 (The Container); the social contract process and the</w:t>
      </w:r>
      <w:r>
        <w:t xml:space="preserve"> co-processing mechanism in Exp. 9 (Community as Amplifier); and the blessing function at container close in Exp. 10 (The Training Plan). These </w:t>
      </w:r>
      <w:r>
        <w:lastRenderedPageBreak/>
        <w:t>integrations represent the formalization of decades of practice that Dave and I developed together in our Band of Brothers work.</w:t>
      </w:r>
    </w:p>
    <w:p w14:paraId="377E3714" w14:textId="77777777" w:rsidR="001D15FB" w:rsidRDefault="001D15FB" w:rsidP="00F66385">
      <w:pPr>
        <w:spacing w:after="60" w:line="276" w:lineRule="auto"/>
        <w:ind w:left="360"/>
      </w:pPr>
    </w:p>
    <w:p w14:paraId="0013C69F" w14:textId="77777777" w:rsidR="00D32D8C" w:rsidRDefault="002B470C">
      <w:pPr>
        <w:pStyle w:val="Heading2"/>
        <w:spacing w:before="240"/>
      </w:pPr>
      <w:bookmarkStart w:id="23" w:name="_Toc225704113"/>
      <w:r>
        <w:t>Smith, James K.A.</w:t>
      </w:r>
      <w:bookmarkEnd w:id="23"/>
    </w:p>
    <w:p w14:paraId="11B778C3" w14:textId="77777777" w:rsidR="00D32D8C" w:rsidRDefault="00D32D8C">
      <w:pPr>
        <w:spacing w:before="240" w:after="60" w:line="276" w:lineRule="auto"/>
        <w:ind w:left="720" w:hanging="720"/>
      </w:pPr>
    </w:p>
    <w:p w14:paraId="46A090C1" w14:textId="77777777" w:rsidR="00D32D8C" w:rsidRDefault="002B470C">
      <w:pPr>
        <w:spacing w:after="60" w:line="276" w:lineRule="auto"/>
        <w:ind w:left="360"/>
      </w:pPr>
      <w:r>
        <w:rPr>
          <w:b/>
          <w:bCs/>
        </w:rPr>
        <w:t xml:space="preserve">Author: </w:t>
      </w:r>
      <w:r>
        <w:t xml:space="preserve">James K.A. Smith (b. 1970) is Professor of Philosophy at Calvin University and one of the most influential Christian thinkers on the relationship between embodied practice, desire, and spiritual formation. His </w:t>
      </w:r>
      <w:r>
        <w:rPr>
          <w:i/>
          <w:iCs/>
        </w:rPr>
        <w:t>Cultural Liturgies</w:t>
      </w:r>
      <w:r>
        <w:t xml:space="preserve"> trilogy, of which </w:t>
      </w:r>
      <w:r>
        <w:rPr>
          <w:i/>
          <w:iCs/>
        </w:rPr>
        <w:t>Desiring the Kingdom</w:t>
      </w:r>
      <w:r>
        <w:t xml:space="preserve"> is the first volume, draws on Augustine, Merleau-Ponty, and Charles Taylor to argue that human beings are fundamentally desiring creatures whose formation is shaped not primarily by belief but by practice and habit.</w:t>
      </w:r>
    </w:p>
    <w:p w14:paraId="18DE214A" w14:textId="77777777" w:rsidR="00D32D8C" w:rsidRDefault="002B470C">
      <w:pPr>
        <w:spacing w:after="60" w:line="276" w:lineRule="auto"/>
        <w:ind w:left="360"/>
      </w:pPr>
      <w:r>
        <w:rPr>
          <w:b/>
          <w:bCs/>
        </w:rPr>
        <w:t xml:space="preserve">Summary: </w:t>
      </w:r>
      <w:r>
        <w:t>Smith argues that formation operates primarily through what he calls ‘cultural liturgies’ — repeated practices that shape desire, imagination, and ultimately behavior below the level of conscious reflection. The goal of Christian formation, on Smith’s account, is what he calls the ‘sanctified imagination’: the reorientation of a person’s deepest desires toward God and God’s kingdom through sustained embodied practice. This is not merely intellectual assent but a transformation of what one loves.</w:t>
      </w:r>
    </w:p>
    <w:p w14:paraId="1CAFC7BC" w14:textId="77777777" w:rsidR="00D32D8C" w:rsidRDefault="002B470C">
      <w:pPr>
        <w:spacing w:after="60" w:line="276" w:lineRule="auto"/>
        <w:ind w:left="360"/>
      </w:pPr>
      <w:r>
        <w:rPr>
          <w:b/>
          <w:bCs/>
        </w:rPr>
        <w:t xml:space="preserve">Application: </w:t>
      </w:r>
      <w:r>
        <w:t>Vol 2 and Vol 3 cite Smith (2009) at the critical juncture of the Affective Taxonomy’s Level 3 (Valuing) — the point at which the mind has been shown the truth and the will must be persuaded to desire it. Smith’s concept of the sanctified imagination is used to describe the formation goal at this transition: not just knowing what is true or being able to respond appropriately, but actually coming to desire what the mind has been shown. This is the heart of the LotS formation program and one of its most impo</w:t>
      </w:r>
      <w:r>
        <w:t>rtant theoretical grounding points.</w:t>
      </w:r>
    </w:p>
    <w:p w14:paraId="1E8E4573" w14:textId="77777777" w:rsidR="00D32D8C" w:rsidRDefault="002B470C">
      <w:pPr>
        <w:pStyle w:val="Heading2"/>
        <w:spacing w:before="240"/>
      </w:pPr>
      <w:bookmarkStart w:id="24" w:name="_Toc225704114"/>
      <w:r>
        <w:t>Wilber, Ken</w:t>
      </w:r>
      <w:bookmarkEnd w:id="24"/>
    </w:p>
    <w:p w14:paraId="530B1190" w14:textId="77777777" w:rsidR="00D32D8C" w:rsidRDefault="00D32D8C">
      <w:pPr>
        <w:spacing w:before="240" w:after="60" w:line="276" w:lineRule="auto"/>
        <w:ind w:left="720" w:hanging="720"/>
      </w:pPr>
    </w:p>
    <w:p w14:paraId="6AAD9169" w14:textId="77777777" w:rsidR="00D32D8C" w:rsidRDefault="002B470C">
      <w:pPr>
        <w:spacing w:after="60" w:line="276" w:lineRule="auto"/>
        <w:ind w:left="360"/>
      </w:pPr>
      <w:r>
        <w:rPr>
          <w:b/>
          <w:bCs/>
        </w:rPr>
        <w:t xml:space="preserve">Author: </w:t>
      </w:r>
      <w:r>
        <w:t>Ken Wilber (b. 1949) is an American philosopher and the developer of Integral Theory, a meta-framework that attempts to synthesize insights from Eastern and Western philosophy, psychology, science, and spirituality into a coherent whole. His AQAL (‘All Quadrants, All Levels’) framework organizes reality across four quadrants (interior/exterior, individual/collective) and multiple developmental levels, providing a map for integrating diverse perspectives.</w:t>
      </w:r>
    </w:p>
    <w:p w14:paraId="1FB049A8" w14:textId="77777777" w:rsidR="00D32D8C" w:rsidRDefault="002B470C">
      <w:pPr>
        <w:spacing w:after="60" w:line="276" w:lineRule="auto"/>
        <w:ind w:left="360"/>
      </w:pPr>
      <w:r>
        <w:rPr>
          <w:b/>
          <w:bCs/>
        </w:rPr>
        <w:t xml:space="preserve">Summary: </w:t>
      </w:r>
      <w:r>
        <w:t xml:space="preserve">The AQAL framework’s four-quadrant grid — individual interior (subjective), individual exterior (behavioral/objective), collective interior (cultural), and collective exterior (social/systemic) — provides a useful organizational scaffold for examining any phenomenon from multiple perspectives simultaneously. Wilber’s framework is explicitly </w:t>
      </w:r>
      <w:r>
        <w:lastRenderedPageBreak/>
        <w:t>humanistic and post-metaphysical in its philosophical grounding, treating the developing self as the organizing center of the entire architecture.</w:t>
      </w:r>
    </w:p>
    <w:p w14:paraId="490663B5" w14:textId="77777777" w:rsidR="00D32D8C" w:rsidRDefault="002B470C">
      <w:pPr>
        <w:spacing w:after="60" w:line="276" w:lineRule="auto"/>
        <w:ind w:left="360"/>
      </w:pPr>
      <w:r>
        <w:rPr>
          <w:b/>
          <w:bCs/>
        </w:rPr>
        <w:t xml:space="preserve">Application: </w:t>
      </w:r>
      <w:r>
        <w:t>The LotS project used Wilber’s AQAL framework as an organizing scaffold in Vol 1, and the relationship with this framework is one of the most explicitly discussed methodological tensions in the series. Vol 1 notes that while the four-quadrant grid is useful as an organizing tool, Wilber’s metaphysical framework is not compatible with the LotS project’s Trinitarian Christian grounding — in the LotS project, the organizing center is not the developing self but the triune God who constitutes persons through re</w:t>
      </w:r>
      <w:r>
        <w:t>lationship. The author explicitly flags this incompatibility and the need to use the AQAL grid as a tool while replacing its metaphysical base.</w:t>
      </w:r>
    </w:p>
    <w:p w14:paraId="152C0101" w14:textId="77777777" w:rsidR="00D32D8C" w:rsidRDefault="002B470C">
      <w:pPr>
        <w:pStyle w:val="Heading2"/>
        <w:spacing w:before="240"/>
      </w:pPr>
      <w:bookmarkStart w:id="25" w:name="_Toc225704115"/>
      <w:r>
        <w:t>Willard, Dallas</w:t>
      </w:r>
      <w:bookmarkEnd w:id="25"/>
    </w:p>
    <w:p w14:paraId="542F4C91" w14:textId="77777777" w:rsidR="00D32D8C" w:rsidRDefault="00D32D8C">
      <w:pPr>
        <w:spacing w:before="240" w:after="60" w:line="276" w:lineRule="auto"/>
        <w:ind w:left="720" w:hanging="720"/>
      </w:pPr>
    </w:p>
    <w:p w14:paraId="35994246" w14:textId="77777777" w:rsidR="00D32D8C" w:rsidRDefault="002B470C">
      <w:pPr>
        <w:spacing w:after="60" w:line="276" w:lineRule="auto"/>
        <w:ind w:left="360"/>
      </w:pPr>
      <w:r>
        <w:rPr>
          <w:b/>
          <w:bCs/>
        </w:rPr>
        <w:t xml:space="preserve">Author: </w:t>
      </w:r>
      <w:r>
        <w:t>Dallas Willard (1935–2013) was Professor of Philosophy at the University of Southern California and one of the most influential evangelical Christian thinkers on spiritual formation, discipleship, and the nature of God’s communication with believers. His work bridged rigorous academic philosophy and accessible spiritual guidance, and he is regarded as a foundational voice in the contemporary spiritual formation movement.</w:t>
      </w:r>
    </w:p>
    <w:p w14:paraId="53904AF9" w14:textId="77777777" w:rsidR="00D32D8C" w:rsidRDefault="002B470C">
      <w:pPr>
        <w:spacing w:after="60" w:line="276" w:lineRule="auto"/>
        <w:ind w:left="360"/>
      </w:pPr>
      <w:r>
        <w:rPr>
          <w:b/>
          <w:bCs/>
        </w:rPr>
        <w:t xml:space="preserve">Summary: </w:t>
      </w:r>
      <w:r>
        <w:t xml:space="preserve">Willard argued throughout his career that the Christian life involves an ongoing, real-time conversational relationship with God in which God speaks specifically to individuals through scripture, circumstances, other people, and direct inner communication. He contrasted this with purely rationalist approaches to divine guidance and argued that the will — the spirit of a person — must be directed toward God through disciplined practice. His concept of ‘the direction of the will’ is particularly important to </w:t>
      </w:r>
      <w:r>
        <w:t>the LotS project.</w:t>
      </w:r>
    </w:p>
    <w:p w14:paraId="6199209A" w14:textId="77777777" w:rsidR="00D32D8C" w:rsidRDefault="002B470C">
      <w:pPr>
        <w:spacing w:after="60" w:line="276" w:lineRule="auto"/>
        <w:ind w:left="360"/>
      </w:pPr>
      <w:r>
        <w:rPr>
          <w:b/>
          <w:bCs/>
        </w:rPr>
        <w:t xml:space="preserve">Application: </w:t>
      </w:r>
      <w:r>
        <w:t>Willard is referenced across Vols 1–3 as the primary theological grounding for the LotS project’s claim that God speaks specifically and that hearing is the primary formation discipline. The Obedience Channel law (Vol 1, Exp. 6) is substantially grounded in Willard’s understanding of how prior obedience opens the channel for further revelation. The LotS Formation Documents (MSFIG) directly engage the Willard-Friesen debate (see Friesen entry), taking Willard’s position. Vol 2 describes Willard’s practice of</w:t>
      </w:r>
      <w:r>
        <w:t xml:space="preserve"> attending to the Spirit in small decisions as a model for the daily hearing practice in the Training Plan.</w:t>
      </w:r>
    </w:p>
    <w:p w14:paraId="4A848E3C" w14:textId="77777777" w:rsidR="00D32D8C" w:rsidRDefault="002B470C">
      <w:r>
        <w:br/>
      </w:r>
    </w:p>
    <w:p w14:paraId="5A5168EA" w14:textId="77777777" w:rsidR="00D32D8C" w:rsidRDefault="002B470C">
      <w:pPr>
        <w:pStyle w:val="Heading1"/>
        <w:spacing w:before="360"/>
      </w:pPr>
      <w:bookmarkStart w:id="26" w:name="_Toc225704116"/>
      <w:r>
        <w:t>Part II: Spiritual Formation and Theological Authors</w:t>
      </w:r>
      <w:bookmarkEnd w:id="26"/>
    </w:p>
    <w:p w14:paraId="0032C00A" w14:textId="77777777" w:rsidR="00D32D8C" w:rsidRDefault="002B470C">
      <w:pPr>
        <w:pStyle w:val="Heading2"/>
        <w:spacing w:before="240"/>
      </w:pPr>
      <w:bookmarkStart w:id="27" w:name="_Toc225704117"/>
      <w:r>
        <w:t>Blackaby, Henry T., and Claude V. King</w:t>
      </w:r>
      <w:bookmarkEnd w:id="27"/>
    </w:p>
    <w:p w14:paraId="35FDE9BE" w14:textId="77777777" w:rsidR="00D32D8C" w:rsidRDefault="00D32D8C">
      <w:pPr>
        <w:spacing w:before="240" w:after="60" w:line="276" w:lineRule="auto"/>
        <w:ind w:left="720" w:hanging="720"/>
      </w:pPr>
    </w:p>
    <w:p w14:paraId="68FCFB02" w14:textId="77777777" w:rsidR="00D32D8C" w:rsidRDefault="002B470C">
      <w:pPr>
        <w:spacing w:after="120" w:line="276" w:lineRule="auto"/>
        <w:ind w:left="360"/>
      </w:pPr>
      <w:r>
        <w:rPr>
          <w:i/>
          <w:iCs/>
        </w:rPr>
        <w:lastRenderedPageBreak/>
        <w:t>Blackaby, Henry T., and Claude V. King. Experiencing God: Knowing and Doing the Will of God. Nashville: LifeWay Press, 1990; revised edition, Nashville: B&amp;H Publishing, 2008.</w:t>
      </w:r>
    </w:p>
    <w:p w14:paraId="4C3673E9" w14:textId="77777777" w:rsidR="00D32D8C" w:rsidRDefault="002B470C">
      <w:pPr>
        <w:spacing w:after="120" w:line="276" w:lineRule="auto"/>
        <w:ind w:left="360"/>
      </w:pPr>
      <w:r>
        <w:t>Henry Blackaby (b. 1935) is a Canadian-born Baptist pastor and teacher whose study Experiencing God became one of the most widely used discipleship resources in evangelical Christianity in the 1990s and 2000s. His framework is organized around seven realities of experiencing God, the most distinctive of which is: God is always at work around you; watch to see where God is working, and join Him there. This framework is explicitly testimonial and communal rather than systematic, and has been used in small gro</w:t>
      </w:r>
      <w:r>
        <w:t>ups across denominational lines.</w:t>
      </w:r>
    </w:p>
    <w:p w14:paraId="600998F8" w14:textId="77777777" w:rsidR="00D32D8C" w:rsidRDefault="002B470C">
      <w:pPr>
        <w:spacing w:after="120" w:line="276" w:lineRule="auto"/>
        <w:ind w:left="360"/>
      </w:pPr>
      <w:r>
        <w:t>Blackaby is not cited by name in the IJH volumes, but his “join God where He is working” framework is so closely parallel to the LotS miracle structure — particularly Vol 3 Exploration 8’s two-stage model (noticing, then responding in obedience) — that readers familiar with Experiencing God will recognize it immediately. The Vol 2 Training Plan’s morning practice (“Father, what are You up to today? Where will I see You?”) reflects the same posture. Vol 1’s Obedience Channel law and Blackaby’s “joining God w</w:t>
      </w:r>
      <w:r>
        <w:t>here He is already working” are, in the LotS taxonomy, the same operational law stated in different registers. I acknowledge this connection so that readers see how the LotS project both builds on and goes further than the Blackaby framework, adding the quantitative and diagnostic dimensions that Experiencing God does not develop.</w:t>
      </w:r>
    </w:p>
    <w:p w14:paraId="6B3E4E70" w14:textId="77777777" w:rsidR="00D32D8C" w:rsidRDefault="002B470C">
      <w:pPr>
        <w:pStyle w:val="Heading2"/>
        <w:spacing w:before="240"/>
      </w:pPr>
      <w:bookmarkStart w:id="28" w:name="_Toc225704118"/>
      <w:r>
        <w:t>Bennett, Rita</w:t>
      </w:r>
      <w:bookmarkEnd w:id="28"/>
    </w:p>
    <w:p w14:paraId="5054118D" w14:textId="77777777" w:rsidR="00D32D8C" w:rsidRDefault="00D32D8C">
      <w:pPr>
        <w:spacing w:before="240" w:after="60" w:line="276" w:lineRule="auto"/>
        <w:ind w:left="720" w:hanging="720"/>
      </w:pPr>
    </w:p>
    <w:p w14:paraId="44323998" w14:textId="77777777" w:rsidR="00D32D8C" w:rsidRDefault="002B470C">
      <w:pPr>
        <w:spacing w:after="60" w:line="276" w:lineRule="auto"/>
        <w:ind w:left="360"/>
      </w:pPr>
      <w:r>
        <w:rPr>
          <w:b/>
          <w:bCs/>
        </w:rPr>
        <w:t xml:space="preserve">Author: </w:t>
      </w:r>
      <w:r>
        <w:t>Rita Bennett (1924–2012) was an American author and speaker who, with her husband Dennis Bennett, was a pioneering figure in the charismatic renewal movement within mainline Protestantism. She wrote and taught extensively on inner healing prayer, particularly addressing the healing of memories, emotional wounds, and the integration of emotional health with spiritual life.</w:t>
      </w:r>
    </w:p>
    <w:p w14:paraId="55D86139" w14:textId="77777777" w:rsidR="00D32D8C" w:rsidRDefault="002B470C">
      <w:pPr>
        <w:spacing w:after="60" w:line="276" w:lineRule="auto"/>
        <w:ind w:left="360"/>
      </w:pPr>
      <w:r>
        <w:rPr>
          <w:b/>
          <w:bCs/>
        </w:rPr>
        <w:t xml:space="preserve">Summary: </w:t>
      </w:r>
      <w:r>
        <w:t>Bennett’s work in inner healing focuses on the role of prayer and the Holy Spirit in addressing emotional wounds that block spiritual growth and intimacy with God. Her approach draws on the conviction that the Holy Spirit can access and heal specific memories and emotional injuries that remain active as blockages in a person’s spiritual and emotional functioning. This work preceded and influenced later developments in healing prayer ministry.</w:t>
      </w:r>
    </w:p>
    <w:p w14:paraId="69169BD9" w14:textId="77777777" w:rsidR="00D32D8C" w:rsidRDefault="002B470C">
      <w:pPr>
        <w:spacing w:after="60" w:line="276" w:lineRule="auto"/>
        <w:ind w:left="360"/>
      </w:pPr>
      <w:r>
        <w:rPr>
          <w:b/>
          <w:bCs/>
        </w:rPr>
        <w:t xml:space="preserve">Application: </w:t>
      </w:r>
      <w:r>
        <w:t>Bennett is mentioned in Vol 2 as one of the sources through which the tools for the LotS emotional knot work came to the author — specifically in the tradition of inner healing prayer that addresses grief, shame, fear, and anger knots. The Payne/Bennett tradition is cited as a primary lineage for the inner healing approaches described in Vol 2’s Tool Map (Exp. 6). Bennett’s contribution is primarily to the practical healing dimension of the LotS formation approach rather than to its theoretical framework.</w:t>
      </w:r>
    </w:p>
    <w:p w14:paraId="2365D35D" w14:textId="77777777" w:rsidR="001B411B" w:rsidRDefault="001B411B">
      <w:pPr>
        <w:spacing w:after="60" w:line="276" w:lineRule="auto"/>
        <w:ind w:left="360"/>
      </w:pPr>
    </w:p>
    <w:p w14:paraId="146A501C" w14:textId="77777777" w:rsidR="00C63CB0" w:rsidRDefault="00C63CB0" w:rsidP="00C63CB0">
      <w:pPr>
        <w:pStyle w:val="Heading2"/>
        <w:spacing w:before="240"/>
      </w:pPr>
      <w:bookmarkStart w:id="29" w:name="_Toc225704119"/>
      <w:r>
        <w:t>Bilgere, Dmitri</w:t>
      </w:r>
      <w:bookmarkEnd w:id="29"/>
    </w:p>
    <w:p w14:paraId="4D8FF3EC" w14:textId="77777777" w:rsidR="00C24413" w:rsidRDefault="00C63CB0" w:rsidP="00C24413">
      <w:pPr>
        <w:pStyle w:val="NormalWeb"/>
      </w:pPr>
      <w:r>
        <w:rPr>
          <w:b/>
          <w:bCs/>
        </w:rPr>
        <w:t xml:space="preserve">Author: </w:t>
      </w:r>
      <w:r>
        <w:t>Dmitri is the author of “Gateways to God” (2013), along with multiple trainings and workshops. His personal story is very rich. Since 1989, Dmitri Bilgere has been helping people care for their hearts so they are able to take the daily, excellent actions that move them toward the life they long for. In 1991, he cofounded Shadow Work seminars as one of the original four facilitators. Through 1997, he co-led Shadow Work weekend seminars all over the USA, as well as in places as far-flung as Hundred Mile House, Canada; Worcester, England; and Cape Town, South Africa. He also co-led Shadow Work Basic, Advanced, and "Container Building" facilitation trainings -- some of them up to 10 days in length -- in the United States and Canada. In 1994, he began leading the Inner King Training, which he has co-led ever since across the USA. In 1998, Dmitri's book, "Beyond the Blame Game: Creating Compassion and Ending the Sex War in Your Life," was published. John Lee, author of the best-selling book "The Flying Boy," called it "a must read." It has been used as a text in classes at the University of Michigan, Pierce College, Pacific Lutheran University, and Texas Wesleyan University. Dmitri has also spent a total of more than four months in South Africa running workshops and coaching people. During his 1997 visit, he ran South Africa's first-ever men's weekend at a remote cabin in the Drakensburg mountains. Since the early 2000s, Dmitri has been working with Christian and non-Christian group, helping people truly experience the love, blessing and mercy of God.</w:t>
      </w:r>
    </w:p>
    <w:p w14:paraId="268D95F4" w14:textId="77777777" w:rsidR="00B8190C" w:rsidRDefault="00C63CB0" w:rsidP="007F223D">
      <w:pPr>
        <w:pStyle w:val="NormalWeb"/>
      </w:pPr>
      <w:r>
        <w:rPr>
          <w:b/>
          <w:bCs/>
        </w:rPr>
        <w:t>Summary:</w:t>
      </w:r>
      <w:r>
        <w:t xml:space="preserve"> Through Scripture, stories, examples and exercises, “Gateways to God” reveals a pathway through the five Christian Gateways to a life of God’s love and God’s mercy—not just as an idea, but as a continuous, moment-by-moment experience.</w:t>
      </w:r>
    </w:p>
    <w:p w14:paraId="20BE76BA" w14:textId="77777777" w:rsidR="0083030B" w:rsidRDefault="00B8190C" w:rsidP="0083030B">
      <w:pPr>
        <w:pStyle w:val="NormalWeb"/>
      </w:pPr>
      <w:r>
        <w:t>You’ll discover:</w:t>
      </w:r>
    </w:p>
    <w:p w14:paraId="45DD832E" w14:textId="77777777" w:rsidR="00B8190C" w:rsidRDefault="00B8190C" w:rsidP="0083030B">
      <w:pPr>
        <w:pStyle w:val="NormalWeb"/>
      </w:pPr>
      <w:r>
        <w:t>- How to seek God’s love through your problems—rather than in spite of them.</w:t>
      </w:r>
    </w:p>
    <w:p w14:paraId="5DFE4BBC" w14:textId="77777777" w:rsidR="00B8190C" w:rsidRDefault="00B8190C" w:rsidP="0083030B">
      <w:pPr>
        <w:pStyle w:val="NormalWeb"/>
      </w:pPr>
      <w:r>
        <w:t>- How to receive God’s gift of grace—rather than feeling bad about Christ’s suffering that paid for that gift.</w:t>
      </w:r>
    </w:p>
    <w:p w14:paraId="7FAC44D5" w14:textId="77777777" w:rsidR="00B8190C" w:rsidRDefault="00B8190C" w:rsidP="0083030B">
      <w:pPr>
        <w:pStyle w:val="NormalWeb"/>
      </w:pPr>
      <w:r>
        <w:t>- How to experience the flow of God’s love for you—rather than living from a “Christian Checklist” of what you should say, do, and feel.</w:t>
      </w:r>
    </w:p>
    <w:p w14:paraId="0ED9A1E8" w14:textId="77777777" w:rsidR="00B8190C" w:rsidRDefault="00B8190C" w:rsidP="0083030B">
      <w:pPr>
        <w:pStyle w:val="NormalWeb"/>
      </w:pPr>
      <w:r>
        <w:t>- How to be made new by repentance—rather than suffering unending remorse.- How to overflow with mercy—rather than living as if parts of you are too terrible for God to forgive.</w:t>
      </w:r>
    </w:p>
    <w:p w14:paraId="4E2504F1" w14:textId="77777777" w:rsidR="00B8190C" w:rsidRDefault="00B8190C" w:rsidP="0083030B">
      <w:pPr>
        <w:pStyle w:val="NormalWeb"/>
      </w:pPr>
      <w:r>
        <w:t>Gateways to God takes Christians on a daring new journey of living life every moment from the experience of God’s love.</w:t>
      </w:r>
    </w:p>
    <w:p w14:paraId="7D3B6C36" w14:textId="77777777" w:rsidR="00C63CB0" w:rsidRDefault="00C63CB0" w:rsidP="007F223D">
      <w:pPr>
        <w:pStyle w:val="NormalWeb"/>
      </w:pPr>
      <w:r>
        <w:rPr>
          <w:b/>
          <w:bCs/>
        </w:rPr>
        <w:t>Application:</w:t>
      </w:r>
      <w:r>
        <w:t xml:space="preserve"> Dmitri’s contribution to my personal spiritual journey is without measure. I reference this book because it directly applies to the practice of hearing and obeying God and to cleaning up the sins and weights we carry. I have attended every workshop that I could that Dmitri has led and have been enriched by the clarity and directness of his teaching. Shadow </w:t>
      </w:r>
      <w:r>
        <w:lastRenderedPageBreak/>
        <w:t>work processes, Inner King Training, and self-facilitation trainings are just a few that had a particularly large impact on me in my journey.</w:t>
      </w:r>
    </w:p>
    <w:p w14:paraId="6BB34B93" w14:textId="77777777" w:rsidR="00C33ED9" w:rsidRDefault="002B470C">
      <w:pPr>
        <w:pStyle w:val="NormalWeb"/>
      </w:pPr>
      <w:r>
        <w:t>Beyond Gateways to God, Bilgere’s training materials have been formally integrated into the LotS framework at several points. His observation about the moment of transformation — the specific moment when a person risks believing that what the Spirit has said is actually true — is integrated into Vol 1, Exp. 1 (How to Get Faith) as a phenomenological account of faith activation. His Idol Breaking process is integrated into Vol 2, Exp. 3 (Believing a Lie) as a complementary process to TPM that approaches cogn</w:t>
      </w:r>
      <w:r>
        <w:t>itive blockages from the theological end — revealing the false god implied by a believed lie. His uphill/downhill mission distinction is integrated into Vol 2, Exp. 5 (The Four Connects, Connecting with Mission). His observation about the two reasons people hold onto emotional knots — the protective voice dynamic and the painful-way-of-loving dynamic — is integrated into Vol 2, Exp. 2 (Emotional Knots).</w:t>
      </w:r>
    </w:p>
    <w:p w14:paraId="58673F43" w14:textId="77777777" w:rsidR="00D76BED" w:rsidRDefault="00D76BED" w:rsidP="00B8190C">
      <w:pPr>
        <w:spacing w:after="60" w:line="276" w:lineRule="auto"/>
        <w:ind w:left="360"/>
      </w:pPr>
    </w:p>
    <w:p w14:paraId="0BF2C6BC" w14:textId="77777777" w:rsidR="00D32D8C" w:rsidRDefault="002B470C">
      <w:pPr>
        <w:pStyle w:val="Heading2"/>
        <w:spacing w:before="240"/>
      </w:pPr>
      <w:bookmarkStart w:id="30" w:name="_Toc225704120"/>
      <w:r>
        <w:t>Bramer, Paul</w:t>
      </w:r>
      <w:bookmarkEnd w:id="30"/>
    </w:p>
    <w:p w14:paraId="7BBEC228" w14:textId="77777777" w:rsidR="00D32D8C" w:rsidRDefault="00D32D8C">
      <w:pPr>
        <w:spacing w:before="240" w:after="60" w:line="276" w:lineRule="auto"/>
        <w:ind w:left="720" w:hanging="720"/>
      </w:pPr>
    </w:p>
    <w:p w14:paraId="602B6AA5" w14:textId="77777777" w:rsidR="00D32D8C" w:rsidRDefault="002B470C">
      <w:pPr>
        <w:spacing w:after="120" w:line="276" w:lineRule="auto"/>
        <w:ind w:left="360"/>
      </w:pPr>
      <w:r>
        <w:rPr>
          <w:i/>
          <w:iCs/>
        </w:rPr>
        <w:t>Bramer, Paul. “Effective Christian Education: Challenging the Norms.” Christian Education Journal (Series 3) 5, no. 1 (2008): 82–99. See also contributions to Zondervan Handbook of Christian Education. Grand Rapids: Zondervan, 2015.</w:t>
      </w:r>
    </w:p>
    <w:p w14:paraId="7CA72E5B" w14:textId="77777777" w:rsidR="00D32D8C" w:rsidRDefault="002B470C">
      <w:pPr>
        <w:spacing w:after="120" w:line="276" w:lineRule="auto"/>
        <w:ind w:left="360"/>
      </w:pPr>
      <w:r>
        <w:t>Paul Bramer is a scholar in Christian education and spiritual formation who has written on the integration of affective and cognitive domains in Christian learning contexts. His work engages the gap between knowledge acquisition and genuine formation — between knowing the truth and being transformed by it — and draws on the Bloom taxonomy family to describe what holistic Christian education requires.</w:t>
      </w:r>
    </w:p>
    <w:p w14:paraId="34AA40E9" w14:textId="77777777" w:rsidR="00D32D8C" w:rsidRDefault="002B470C">
      <w:pPr>
        <w:spacing w:after="120" w:line="276" w:lineRule="auto"/>
        <w:ind w:left="360"/>
      </w:pPr>
      <w:r>
        <w:t>Vol 3 Exploration 9 cites Bramer’s observation that “Christian education has had a tendency to focus on cognitive knowledge acquisition, while Christian formation much more deliberately brings in the affective domain.” This anchors the three-taxonomy argument in Vol 3 — that genuine movement toward the Glory attractor requires simultaneous engagement of the cognitive, affective, and psychomotor dimensions. Bramer provides scholarly grounding for what the LotS project describes experientially: that the Satur</w:t>
      </w:r>
      <w:r>
        <w:t>day morning workshop was always a formation community, not a lecture series, because formation requires more than the cognitive domain can supply.</w:t>
      </w:r>
    </w:p>
    <w:p w14:paraId="0288FB32" w14:textId="77777777" w:rsidR="00D32D8C" w:rsidRDefault="002B470C">
      <w:pPr>
        <w:pStyle w:val="Heading2"/>
        <w:spacing w:before="240"/>
      </w:pPr>
      <w:bookmarkStart w:id="31" w:name="_Toc225704121"/>
      <w:r>
        <w:t>Eldredge, John</w:t>
      </w:r>
      <w:bookmarkEnd w:id="31"/>
    </w:p>
    <w:p w14:paraId="5C196AC1" w14:textId="77777777" w:rsidR="00D32D8C" w:rsidRDefault="00D32D8C">
      <w:pPr>
        <w:spacing w:before="240" w:after="60" w:line="276" w:lineRule="auto"/>
        <w:ind w:left="720" w:hanging="720"/>
      </w:pPr>
    </w:p>
    <w:p w14:paraId="562153CB" w14:textId="77777777" w:rsidR="00CA0CA2" w:rsidRDefault="002B470C">
      <w:pPr>
        <w:spacing w:after="60" w:line="276" w:lineRule="auto"/>
        <w:ind w:left="360"/>
      </w:pPr>
      <w:r>
        <w:rPr>
          <w:b/>
          <w:bCs/>
        </w:rPr>
        <w:t xml:space="preserve">Author: </w:t>
      </w:r>
      <w:r>
        <w:t xml:space="preserve">John Eldredge (b. 1960) is an American Christian author, counselor, and founder of Wild at Heart Ministries in Colorado Springs, Colorado. His books have reached millions of readers worldwide. His central concern across his body of work is the recovery of the heart </w:t>
      </w:r>
      <w:r>
        <w:lastRenderedPageBreak/>
        <w:t>— from the wounds that suppress it, the false self that manages around it, and the enemy who contests it — and its restoration to the life Jesus described in John 10:10. His work draws on narrative theology, inner healing prayer, and a careful re</w:t>
      </w:r>
      <w:r>
        <w:t>ading of the masculine heart’s design desires as reflections of the image of God.</w:t>
      </w:r>
    </w:p>
    <w:p w14:paraId="57986FE1" w14:textId="77777777" w:rsidR="00CA0CA2" w:rsidRDefault="002B470C">
      <w:pPr>
        <w:spacing w:after="60" w:line="276" w:lineRule="auto"/>
        <w:ind w:left="360"/>
      </w:pPr>
      <w:r>
        <w:rPr>
          <w:b/>
          <w:bCs/>
        </w:rPr>
        <w:t xml:space="preserve">Primary Works Referenced in LotS: </w:t>
      </w:r>
      <w:r>
        <w:t xml:space="preserve">Eldredge, John. </w:t>
      </w:r>
      <w:r>
        <w:rPr>
          <w:i/>
          <w:iCs/>
        </w:rPr>
        <w:t>Wild at Heart: Discovering the Secret of a Man’s Soul.</w:t>
      </w:r>
      <w:r>
        <w:t xml:space="preserve"> Nashville: Thomas Nelson, 2001.</w:t>
      </w:r>
    </w:p>
    <w:p w14:paraId="0E09027A" w14:textId="77777777" w:rsidR="00CA0CA2" w:rsidRDefault="002B470C">
      <w:pPr>
        <w:spacing w:after="60" w:line="276" w:lineRule="auto"/>
        <w:ind w:left="360"/>
      </w:pPr>
      <w:r>
        <w:t>Eldredge, John. Waking the Dead: The Glory of a Heart Fully Alive. Nashville: Thomas Nelson, 2003.</w:t>
      </w:r>
    </w:p>
    <w:p w14:paraId="0AB0BFD7" w14:textId="77777777" w:rsidR="00CA0CA2" w:rsidRDefault="002B470C">
      <w:pPr>
        <w:spacing w:after="60" w:line="276" w:lineRule="auto"/>
        <w:ind w:left="360"/>
      </w:pPr>
      <w:r>
        <w:t>Eldredge, John, and Stasi Eldredge. Captivating: Unveiling the Mystery of a Woman’s Soul. Nashville: Thomas Nelson, 2005. (Referenced in Vol 1 Supplemental Exploration on the three design desires, for the parallel discussion of the feminine heart.)</w:t>
      </w:r>
    </w:p>
    <w:p w14:paraId="39BC5374" w14:textId="77777777" w:rsidR="00CA0CA2" w:rsidRDefault="002B470C">
      <w:pPr>
        <w:spacing w:after="60" w:line="276" w:lineRule="auto"/>
        <w:ind w:left="360"/>
      </w:pPr>
      <w:r>
        <w:rPr>
          <w:b/>
          <w:bCs/>
        </w:rPr>
        <w:t xml:space="preserve">Summary of Key Contributions to LotS: </w:t>
      </w:r>
      <w:r>
        <w:t>Wild at Heart develops three interlocking arguments directly relevant to this project. First, the masculine heart carries three structural desires — a battle to fight, an adventure to live, and a beauty to rescue — that reflect the image of the God who made it. These are not personality preferences; they are design features. Second, every man receives a wound, typically early and from someone he needed to be safe, and that wound delivers a verdict against the central question of the masculine heart (Do I ha</w:t>
      </w:r>
      <w:r>
        <w:t>ve what it takes?). The unaddressed wound produces a false self — a coherent alternative identity organized around managing the wound rather than living from the Spirit-led self. Third, the false self can be lived in for decades while the man maintains outward spiritual compliance; what breaks its hold is not behavioral reform but the Father speaking a specific true answer to the question the wound lodged.</w:t>
      </w:r>
    </w:p>
    <w:p w14:paraId="08DA5366" w14:textId="77777777" w:rsidR="00CA0CA2" w:rsidRDefault="002B470C">
      <w:pPr>
        <w:spacing w:after="60" w:line="276" w:lineRule="auto"/>
        <w:ind w:left="360"/>
      </w:pPr>
      <w:r>
        <w:t xml:space="preserve">Waking the Dead extends these arguments in two directions particularly relevant to Vol 2. First, it makes the theological case that the heart — restored in Christ — is fundamentally good, and that this is the most contested truth in the Christian life, because everything the enemy does is aimed at getting the man to disbelieve or ignore it. Second, it provides the most useful treatment I have found of the enemy’s strategy: not the dramatic temptation to gross sin, but the patient campaign to keep the heart </w:t>
      </w:r>
      <w:r>
        <w:t>suppressed, isolated, misdirected, or convinced that healing is unavailable. These two arguments together provide the theological and spiritual warfare framework for Vol 2 Explorations 2A and 2B.</w:t>
      </w:r>
    </w:p>
    <w:p w14:paraId="3ABE23C2" w14:textId="77777777" w:rsidR="00CA0CA2" w:rsidRDefault="002B470C">
      <w:pPr>
        <w:spacing w:after="60" w:line="276" w:lineRule="auto"/>
        <w:ind w:left="360"/>
      </w:pPr>
      <w:r>
        <w:rPr>
          <w:b/>
          <w:bCs/>
        </w:rPr>
        <w:t xml:space="preserve">Application to LotS Volumes: </w:t>
      </w:r>
      <w:r>
        <w:t>Vol 1, Supplemental Exploration: The three structural desires of the masculine heart are treated as design-level structural laws, grounded in the image-of-God argument of Genesis 1:26–27.</w:t>
      </w:r>
    </w:p>
    <w:p w14:paraId="2B6E89B1" w14:textId="77777777" w:rsidR="00CA0CA2" w:rsidRDefault="002B470C">
      <w:pPr>
        <w:spacing w:after="60" w:line="276" w:lineRule="auto"/>
        <w:ind w:left="360"/>
      </w:pPr>
      <w:r>
        <w:t>Vol 2, Introduction: Eldredge’s work is acknowledged alongside Dave Smith and Leanne Payne as part of the formative lineage of this project’s inner healing framework.</w:t>
      </w:r>
    </w:p>
    <w:p w14:paraId="4AA51854" w14:textId="77777777" w:rsidR="00CA0CA2" w:rsidRDefault="002B470C">
      <w:pPr>
        <w:spacing w:after="60" w:line="276" w:lineRule="auto"/>
        <w:ind w:left="360"/>
      </w:pPr>
      <w:r>
        <w:t>Vol 2, Exploration 2A: The wound-and-false-self framework is developed as a formal Diagnostic Law (the Identity Blockage Law), drawing primarily on Wild at Heart, chapters 3–5.</w:t>
      </w:r>
    </w:p>
    <w:p w14:paraId="3AA31DDE" w14:textId="77777777" w:rsidR="00CA0CA2" w:rsidRDefault="002B470C">
      <w:pPr>
        <w:spacing w:after="60" w:line="276" w:lineRule="auto"/>
        <w:ind w:left="360"/>
      </w:pPr>
      <w:r>
        <w:lastRenderedPageBreak/>
        <w:t>Vol 2, Exploration 2B: The enemy’s strategy against the heart, as developed in Waking the Dead, chapters 9–11, provides the spiritual warfare framework for the adversarial dimension of knot formation and persistence.</w:t>
      </w:r>
    </w:p>
    <w:p w14:paraId="1EBD8ED7" w14:textId="77777777" w:rsidR="00CA0CA2" w:rsidRDefault="002B470C">
      <w:pPr>
        <w:spacing w:after="60" w:line="276" w:lineRule="auto"/>
        <w:ind w:left="360"/>
      </w:pPr>
      <w:r>
        <w:t>Vol 2, Exploration 5 (callout): The core question of the masculine heart (Do I have what it takes?) and the Father’s answer to it are connected to the God-Connect in the Four Connects sequence.</w:t>
      </w:r>
    </w:p>
    <w:p w14:paraId="691D82A1" w14:textId="77777777" w:rsidR="00CA0CA2" w:rsidRDefault="002B470C">
      <w:pPr>
        <w:spacing w:after="60" w:line="276" w:lineRule="auto"/>
        <w:ind w:left="360"/>
      </w:pPr>
      <w:r>
        <w:rPr>
          <w:b/>
          <w:bCs/>
        </w:rPr>
        <w:t xml:space="preserve">A Personal Note: </w:t>
      </w:r>
      <w:r>
        <w:t xml:space="preserve">Eldredge writes from the same conviction that drives this entire project — that the life Jesus invites us into is far larger than the life most of us are actually living, and that the gap is addressable. His books are not difficult reading, but they are searching. I have rarely given Wild at Heart to a man without watching something in him recognize the territory before he could argue about it. That recognition is itself a kind of evidence. I recommend both volumes without reservation, as companions to the </w:t>
      </w:r>
      <w:r>
        <w:t>more systematic framework developed here.</w:t>
      </w:r>
    </w:p>
    <w:p w14:paraId="2C2940FE" w14:textId="77777777" w:rsidR="00D32D8C" w:rsidRDefault="002B470C">
      <w:pPr>
        <w:pStyle w:val="Heading2"/>
        <w:spacing w:before="240"/>
      </w:pPr>
      <w:bookmarkStart w:id="32" w:name="_Toc225704122"/>
      <w:r>
        <w:t>Ignatius of Loyola</w:t>
      </w:r>
      <w:bookmarkEnd w:id="32"/>
    </w:p>
    <w:p w14:paraId="45AF1655" w14:textId="77777777" w:rsidR="00D32D8C" w:rsidRDefault="00D32D8C">
      <w:pPr>
        <w:spacing w:before="240" w:after="60" w:line="276" w:lineRule="auto"/>
        <w:ind w:left="720" w:hanging="720"/>
      </w:pPr>
    </w:p>
    <w:p w14:paraId="68F88E59" w14:textId="77777777" w:rsidR="00D32D8C" w:rsidRDefault="002B470C">
      <w:pPr>
        <w:spacing w:after="60" w:line="276" w:lineRule="auto"/>
        <w:ind w:left="360"/>
      </w:pPr>
      <w:r>
        <w:rPr>
          <w:b/>
          <w:bCs/>
        </w:rPr>
        <w:t xml:space="preserve">Author: </w:t>
      </w:r>
      <w:r>
        <w:t xml:space="preserve">Ignatius of Loyola (1491–1556) was a Spanish priest, theologian, and founder of the Society of Jesus (Jesuits). His </w:t>
      </w:r>
      <w:r>
        <w:rPr>
          <w:i/>
          <w:iCs/>
        </w:rPr>
        <w:t>Spiritual Exercises</w:t>
      </w:r>
      <w:r>
        <w:t xml:space="preserve"> is one of the most influential works on Christian spiritual direction and formation in the history of the church. Ignatius developed the Examen — a structured daily prayer practice of reviewing the day in God’s presence — as a central formation discipline within his larger framework of discernment and interior freedom.</w:t>
      </w:r>
    </w:p>
    <w:p w14:paraId="2279D383" w14:textId="77777777" w:rsidR="00D32D8C" w:rsidRDefault="002B470C">
      <w:pPr>
        <w:spacing w:after="60" w:line="276" w:lineRule="auto"/>
        <w:ind w:left="360"/>
      </w:pPr>
      <w:r>
        <w:rPr>
          <w:b/>
          <w:bCs/>
        </w:rPr>
        <w:t xml:space="preserve">Summary: </w:t>
      </w:r>
      <w:r>
        <w:t>The Ignatian Examen is a structured five-step prayer practice typically done at the end of each day: becoming aware of God’s presence, reviewing the day with gratitude, attending to emotions and movements, choosing one feature of the day to pray about, and looking toward the following day. The Examen trains attentiveness to the movements of the Spirit in ordinary experience and supports the development of discernment over time.</w:t>
      </w:r>
    </w:p>
    <w:p w14:paraId="36B400A3" w14:textId="77777777" w:rsidR="00D32D8C" w:rsidRDefault="002B470C">
      <w:pPr>
        <w:spacing w:after="60" w:line="276" w:lineRule="auto"/>
        <w:ind w:left="360"/>
      </w:pPr>
      <w:r>
        <w:rPr>
          <w:b/>
          <w:bCs/>
        </w:rPr>
        <w:t xml:space="preserve">Application: </w:t>
      </w:r>
      <w:r>
        <w:t>The Ignatian Examen is referenced in Vol 4’s Individual Testing Protocol as one of the qualitative assessment approaches used in the LotS research design: specifically, the Examen applied to a full year of documented spiritual journey is proposed as part of the Month 12 endpoint assessment. This places the Examen within the LotS framework as both a formation practice and a reflective assessment instrument, consistent with the LotS project’s commitment to practices that are simultaneously formative and docum</w:t>
      </w:r>
      <w:r>
        <w:t>entable.</w:t>
      </w:r>
    </w:p>
    <w:p w14:paraId="328941F6" w14:textId="77777777" w:rsidR="00D32D8C" w:rsidRDefault="002B470C">
      <w:pPr>
        <w:pStyle w:val="Heading2"/>
        <w:spacing w:before="240"/>
      </w:pPr>
      <w:bookmarkStart w:id="33" w:name="_Toc225704123"/>
      <w:r>
        <w:t>John of the Cross, Saint</w:t>
      </w:r>
      <w:bookmarkEnd w:id="33"/>
    </w:p>
    <w:p w14:paraId="56B43E8D" w14:textId="77777777" w:rsidR="00D32D8C" w:rsidRDefault="00D32D8C">
      <w:pPr>
        <w:spacing w:before="240" w:after="60" w:line="276" w:lineRule="auto"/>
        <w:ind w:left="720" w:hanging="720"/>
      </w:pPr>
    </w:p>
    <w:p w14:paraId="5BD08C4D" w14:textId="77777777" w:rsidR="00D32D8C" w:rsidRDefault="002B470C">
      <w:pPr>
        <w:spacing w:after="60" w:line="276" w:lineRule="auto"/>
        <w:ind w:left="360"/>
      </w:pPr>
      <w:r>
        <w:rPr>
          <w:b/>
          <w:bCs/>
        </w:rPr>
        <w:t xml:space="preserve">Author: </w:t>
      </w:r>
      <w:r>
        <w:t xml:space="preserve">Saint John of the Cross (Juan de la Cruz, 1542–1591) was a Spanish mystic, Carmelite friar, and Doctor of the Church, widely regarded as one of the greatest spiritual directors and poets in the Christian tradition. His </w:t>
      </w:r>
      <w:r>
        <w:rPr>
          <w:i/>
          <w:iCs/>
        </w:rPr>
        <w:t>Dark Night of the Soul</w:t>
      </w:r>
      <w:r>
        <w:t xml:space="preserve"> is the classic </w:t>
      </w:r>
      <w:r>
        <w:lastRenderedPageBreak/>
        <w:t>theological account of the purifying process through which God draws the soul from attachment to spiritual consolations and self toward pure union with Himself.</w:t>
      </w:r>
    </w:p>
    <w:p w14:paraId="6AA34115" w14:textId="77777777" w:rsidR="00D32D8C" w:rsidRDefault="002B470C">
      <w:pPr>
        <w:spacing w:after="60" w:line="276" w:lineRule="auto"/>
        <w:ind w:left="360"/>
      </w:pPr>
      <w:r>
        <w:rPr>
          <w:b/>
          <w:bCs/>
        </w:rPr>
        <w:t xml:space="preserve">Summary: </w:t>
      </w:r>
      <w:r>
        <w:t>John of the Cross describes the Dark Night as a period in which a person’s accustomed sense of God’s presence, spiritual satisfaction, and consolation is withdrawn, producing what feels like spiritual desolation and abandonment. He argues that this withdrawal is not punishment or spiritual failure but the mechanism by which God purifies attachment to the gifts of God rather than God Himself. The Dark Night is a stage transition — a necessary suffering — on the path to deeper union.</w:t>
      </w:r>
    </w:p>
    <w:p w14:paraId="1404BE0A" w14:textId="77777777" w:rsidR="00D32D8C" w:rsidRDefault="002B470C">
      <w:pPr>
        <w:spacing w:after="60" w:line="276" w:lineRule="auto"/>
        <w:ind w:left="360"/>
      </w:pPr>
      <w:r>
        <w:rPr>
          <w:b/>
          <w:bCs/>
        </w:rPr>
        <w:t xml:space="preserve">Application: </w:t>
      </w:r>
      <w:r>
        <w:t>Saint John of the Cross is cited in Vols 2 and 3 to provide classical theological grounding for the LotS claim that trials and apparent desolation function as formation engines rather than formation interruptions. His description of the Dark Night maps directly onto the LotS framework’s account of disorientation phases (following Brueggemann) and the suffering-as-stage-transition mechanism (LotS-F3). Vol 3 cites John of the Cross alongside Brueggemann and the MOVE study as converging evidence for the centra</w:t>
      </w:r>
      <w:r>
        <w:t>lity of suffering in spiritual development.</w:t>
      </w:r>
    </w:p>
    <w:p w14:paraId="14FB3F55" w14:textId="77777777" w:rsidR="00D32D8C" w:rsidRDefault="002B470C">
      <w:pPr>
        <w:pStyle w:val="Heading2"/>
        <w:spacing w:before="240"/>
      </w:pPr>
      <w:bookmarkStart w:id="34" w:name="_Toc225704124"/>
      <w:r>
        <w:t>Lewis, C.S.</w:t>
      </w:r>
      <w:bookmarkEnd w:id="34"/>
    </w:p>
    <w:p w14:paraId="05B94E1D" w14:textId="77777777" w:rsidR="00D32D8C" w:rsidRDefault="00D32D8C">
      <w:pPr>
        <w:spacing w:before="240" w:after="60" w:line="276" w:lineRule="auto"/>
        <w:ind w:left="720" w:hanging="720"/>
      </w:pPr>
    </w:p>
    <w:p w14:paraId="30F664C9" w14:textId="77777777" w:rsidR="00D32D8C" w:rsidRDefault="002B470C">
      <w:pPr>
        <w:spacing w:after="120" w:line="276" w:lineRule="auto"/>
        <w:ind w:left="360"/>
      </w:pPr>
      <w:r>
        <w:rPr>
          <w:i/>
          <w:iCs/>
        </w:rPr>
        <w:t>Lewis, C.S. The Last Battle. New York: Macmillan, 1956. See also Mere Christianity. New York: Macmillan, 1952, and The Weight of Glory and Other Addresses. New York: Macmillan, 1949.</w:t>
      </w:r>
    </w:p>
    <w:p w14:paraId="778539F9" w14:textId="77777777" w:rsidR="00D32D8C" w:rsidRDefault="002B470C">
      <w:pPr>
        <w:spacing w:after="120" w:line="276" w:lineRule="auto"/>
        <w:ind w:left="360"/>
      </w:pPr>
      <w:r>
        <w:t>C.S. Lewis (1898–1963) was a British literary scholar, Christian apologist, and author who stands as one of the most influential Christian voices of the twentieth century. His theological writing was produced from an Anglican sensibility that engaged both Catholic and Protestant streams, and his fiction — particularly the Chronicles of Narnia — gave imaginative form to ideas he explored more systematically in his apologetic work. Philosophically trained at Oxford, Lewis was unusual among popular Christian w</w:t>
      </w:r>
      <w:r>
        <w:t>riters in his willingness to reason carefully about the nature of joy, desire, moral experience, and the afterlife.</w:t>
      </w:r>
    </w:p>
    <w:p w14:paraId="4D0E062F" w14:textId="77777777" w:rsidR="00D32D8C" w:rsidRDefault="002B470C">
      <w:pPr>
        <w:spacing w:after="120" w:line="276" w:lineRule="auto"/>
        <w:ind w:left="360"/>
      </w:pPr>
      <w:r>
        <w:t xml:space="preserve">The Intro closes with Lewis’s phrase from The Last Battle — “Further up and further in” — as the invitation into the IJH journey. In its original context the phrase is spoken as the characters move deeper into Aslan’s country after death, discovering that the new Narnia is more real and more full than anything they had experienced before. This captures exactly what the LotS project reaches for: not a thinning down of Christian experience into principles, but an expansion — a life that is fuller, more real, </w:t>
      </w:r>
      <w:r>
        <w:t>more alive the closer it comes to its source. Lewis’s concept of Sehnsucht (longing for the transcendent), developed in The Weight of Glory, runs as an implicit undercurrent through the Beauty axis of Vol 3’s TFT framework. His distinction in Mere Christianity between “the things God does for us” and “the enjoyment of God himself” parallels the LotS distinction between operating in the laws as a spiritual technology versus the laws as the description of a relationship.</w:t>
      </w:r>
    </w:p>
    <w:p w14:paraId="2E101550" w14:textId="77777777" w:rsidR="00D32D8C" w:rsidRDefault="002B470C">
      <w:pPr>
        <w:pStyle w:val="Heading2"/>
        <w:spacing w:before="240"/>
      </w:pPr>
      <w:bookmarkStart w:id="35" w:name="_Toc225704125"/>
      <w:r>
        <w:lastRenderedPageBreak/>
        <w:t>Payne, Leanne</w:t>
      </w:r>
      <w:bookmarkEnd w:id="35"/>
    </w:p>
    <w:p w14:paraId="3A0E688B" w14:textId="77777777" w:rsidR="00D32D8C" w:rsidRDefault="00D32D8C">
      <w:pPr>
        <w:spacing w:before="240" w:after="60" w:line="276" w:lineRule="auto"/>
        <w:ind w:left="720" w:hanging="720"/>
      </w:pPr>
    </w:p>
    <w:p w14:paraId="55CD651A" w14:textId="77777777" w:rsidR="00D32D8C" w:rsidRDefault="002B470C">
      <w:pPr>
        <w:spacing w:after="60" w:line="276" w:lineRule="auto"/>
        <w:ind w:left="360"/>
      </w:pPr>
      <w:r>
        <w:rPr>
          <w:b/>
          <w:bCs/>
        </w:rPr>
        <w:t xml:space="preserve">Author: </w:t>
      </w:r>
      <w:r>
        <w:t>Leanne Payne (1932–2015) was an American author, teacher, and founder of Pastoral Care Ministries, widely regarded as one of the most significant voices in the modern inner healing prayer movement. Drawing on C.S. Lewis, Charles Williams, and the Anglican sacramental tradition alongside clinical insights, she developed a framework for healing prayer that addresses gender identity wounds, shame, and the recovery of wholeness in Christ.</w:t>
      </w:r>
    </w:p>
    <w:p w14:paraId="43AC70A9" w14:textId="77777777" w:rsidR="00D32D8C" w:rsidRDefault="002B470C">
      <w:pPr>
        <w:spacing w:after="60" w:line="276" w:lineRule="auto"/>
        <w:ind w:left="360"/>
      </w:pPr>
      <w:r>
        <w:rPr>
          <w:b/>
          <w:bCs/>
        </w:rPr>
        <w:t xml:space="preserve">Summary: </w:t>
      </w:r>
      <w:r>
        <w:t>Payne’s approach to inner healing prayer centers on the practice of listening prayer — bringing specific wounds, memories, and lies to God in prayer and listening for His response — as the primary mechanism for emotional and spiritual healing. She emphasized the necessity of working with a trained prayer companion, the reality of demonic accusation in shame and fear wounds, and the role of the body and imagination in receiving God’s healing presence.</w:t>
      </w:r>
    </w:p>
    <w:p w14:paraId="496AD18B" w14:textId="77777777" w:rsidR="00D32D8C" w:rsidRDefault="002B470C">
      <w:pPr>
        <w:spacing w:after="60" w:line="276" w:lineRule="auto"/>
        <w:ind w:left="360"/>
      </w:pPr>
      <w:r>
        <w:rPr>
          <w:b/>
          <w:bCs/>
        </w:rPr>
        <w:t xml:space="preserve">Application: </w:t>
      </w:r>
      <w:r>
        <w:t>Payne is explicitly named in Vol 2 as one of the primary sources through which the inner healing tools in the LotS framework came to the author. The Payne/Bennett tradition is cited in the introduction to Vol 2 and in the Tool Map (Exp. 6) as the lineage from which the inner healing approaches to grief, shame, and fear knots are drawn. Payne’s emphasis on listening prayer as the healing mechanism is consistent with the LotS project’s broader claim that hearing God’s voice is the primary formation mechanism.</w:t>
      </w:r>
    </w:p>
    <w:p w14:paraId="21F5ACA5" w14:textId="77777777" w:rsidR="00D32D8C" w:rsidRDefault="002B470C">
      <w:pPr>
        <w:pStyle w:val="Heading2"/>
        <w:spacing w:before="240"/>
      </w:pPr>
      <w:bookmarkStart w:id="36" w:name="_Toc225704126"/>
      <w:r>
        <w:t>Nee, Watchman</w:t>
      </w:r>
      <w:bookmarkEnd w:id="36"/>
    </w:p>
    <w:p w14:paraId="68ED060A" w14:textId="77777777" w:rsidR="00D32D8C" w:rsidRDefault="00D32D8C">
      <w:pPr>
        <w:spacing w:before="240" w:after="60" w:line="276" w:lineRule="auto"/>
        <w:ind w:left="720" w:hanging="720"/>
      </w:pPr>
    </w:p>
    <w:p w14:paraId="680D8E23" w14:textId="77777777" w:rsidR="00D32D8C" w:rsidRDefault="002B470C">
      <w:pPr>
        <w:spacing w:after="120" w:line="276" w:lineRule="auto"/>
        <w:ind w:left="360"/>
      </w:pPr>
      <w:r>
        <w:rPr>
          <w:i/>
          <w:iCs/>
        </w:rPr>
        <w:t>Nee, Watchman. The Spiritual Man. New York: Christian Fellowship Publishers, 1968. See also The Release of the Spirit. Indianapolis: Sure Foundation, 1965.</w:t>
      </w:r>
    </w:p>
    <w:p w14:paraId="6B12D31E" w14:textId="77777777" w:rsidR="00D32D8C" w:rsidRDefault="002B470C">
      <w:pPr>
        <w:spacing w:after="120" w:line="276" w:lineRule="auto"/>
        <w:ind w:left="360"/>
      </w:pPr>
      <w:r>
        <w:t>Watchman Nee (1903–1972) was a Chinese Christian teacher and church planter whose written work became foundational in evangelical and charismatic circles worldwide, particularly on the subject of the tripartite nature of the person. Writing from within a broadly Reformed and charismatic framework shaped by the Plymouth Brethren tradition and the Chinese indigenous church movement, Nee distinguished between spirit, soul, and body with a precision that has influenced several generations of spiritual formation</w:t>
      </w:r>
      <w:r>
        <w:t xml:space="preserve"> teachers.</w:t>
      </w:r>
    </w:p>
    <w:p w14:paraId="4C3A1025" w14:textId="77777777" w:rsidR="00D32D8C" w:rsidRDefault="002B470C">
      <w:pPr>
        <w:spacing w:after="120" w:line="276" w:lineRule="auto"/>
        <w:ind w:left="360"/>
      </w:pPr>
      <w:r>
        <w:t>Vol 1 Exploration 2 cites Nee directly on the tension that arises when the human spirit is listening to God while the body remains oriented to the world and the mind becomes the contested middle ground. His tripartite anthropology is the closest historical precedent for the nested person structure developed in that Exploration. His insistence that spiritual life begins with the regenerated spirit, not with mental assent or behavioral change, aligns exactly with the inside-out transformation principle that r</w:t>
      </w:r>
      <w:r>
        <w:t xml:space="preserve">uns through Vols 1 and 2. The Spiritual Man is </w:t>
      </w:r>
      <w:r>
        <w:lastRenderedPageBreak/>
        <w:t>the key text, though it is long and demanding; readers may find The Release of the Spirit a more accessible entry point to the same core ideas.</w:t>
      </w:r>
    </w:p>
    <w:p w14:paraId="6A8A4B28" w14:textId="77777777" w:rsidR="00D32D8C" w:rsidRDefault="002B470C">
      <w:pPr>
        <w:pStyle w:val="Heading2"/>
        <w:spacing w:before="240"/>
      </w:pPr>
      <w:bookmarkStart w:id="37" w:name="_Toc225704127"/>
      <w:r>
        <w:t>Nemeck, Francis Kelly, and Marie Theresa Combe</w:t>
      </w:r>
      <w:bookmarkEnd w:id="37"/>
    </w:p>
    <w:p w14:paraId="56723710" w14:textId="77777777" w:rsidR="00D32D8C" w:rsidRDefault="00D32D8C">
      <w:pPr>
        <w:spacing w:before="240" w:after="60" w:line="276" w:lineRule="auto"/>
        <w:ind w:left="720" w:hanging="720"/>
      </w:pPr>
    </w:p>
    <w:p w14:paraId="76B7527A" w14:textId="77777777" w:rsidR="00D32D8C" w:rsidRDefault="002B470C">
      <w:pPr>
        <w:spacing w:after="120" w:line="276" w:lineRule="auto"/>
        <w:ind w:left="360"/>
      </w:pPr>
      <w:r>
        <w:rPr>
          <w:i/>
          <w:iCs/>
        </w:rPr>
        <w:t>Nemeck, Francis Kelly, and Marie Theresa Combe. The Way of Spiritual Direction. Collegeville, MN: Liturgical Press, 1985.</w:t>
      </w:r>
    </w:p>
    <w:p w14:paraId="71E40136" w14:textId="77777777" w:rsidR="00D32D8C" w:rsidRDefault="002B470C">
      <w:pPr>
        <w:spacing w:after="120" w:line="276" w:lineRule="auto"/>
        <w:ind w:left="360"/>
      </w:pPr>
      <w:r>
        <w:t>Francis Kelly Nemeck (1931–2013) was a Carmelite priest and theologian; Marie Theresa Combe was his collaborator in a series of works on the contemplative life and spiritual direction. Their writing comes from within the Catholic mystical tradition, particularly the Carmelite stream, but has been used broadly across denominational lines by people seeking to understand the nature and practice of spiritual accompaniment.</w:t>
      </w:r>
    </w:p>
    <w:p w14:paraId="530F6E3A" w14:textId="77777777" w:rsidR="00D32D8C" w:rsidRDefault="002B470C">
      <w:pPr>
        <w:spacing w:after="120" w:line="276" w:lineRule="auto"/>
        <w:ind w:left="360"/>
      </w:pPr>
      <w:r>
        <w:t>Vol 2 Exploration 10 recommends The Way of Spiritual Direction as the best reference for understanding what genuine spiritual direction looks like and how to identify a qualified director — noting that spiritual direction is “a lost art in the Protestant community” and that the author went years between finding directors. For IJH readers considering a spiritual director as part of the training plan, this is the most practical starting recommendation. The Nemeck-Combe framework for what a director does (acco</w:t>
      </w:r>
      <w:r>
        <w:t>mpaniment, not instruction; discernment, not advice) aligns well with the LotS understanding of the hearing process as something that develops in relationship.</w:t>
      </w:r>
    </w:p>
    <w:p w14:paraId="1204796B" w14:textId="77777777" w:rsidR="00D32D8C" w:rsidRDefault="002B470C">
      <w:pPr>
        <w:pStyle w:val="Heading2"/>
        <w:spacing w:before="240"/>
      </w:pPr>
      <w:bookmarkStart w:id="38" w:name="_Toc225704128"/>
      <w:r>
        <w:t>Prince, Derek</w:t>
      </w:r>
      <w:bookmarkEnd w:id="38"/>
    </w:p>
    <w:p w14:paraId="50B2C940" w14:textId="77777777" w:rsidR="00D32D8C" w:rsidRDefault="00D32D8C">
      <w:pPr>
        <w:spacing w:before="240" w:after="60" w:line="276" w:lineRule="auto"/>
        <w:ind w:left="720" w:hanging="720"/>
      </w:pPr>
    </w:p>
    <w:p w14:paraId="75DF6BBF" w14:textId="77777777" w:rsidR="00D32D8C" w:rsidRDefault="002B470C">
      <w:pPr>
        <w:spacing w:after="60" w:line="276" w:lineRule="auto"/>
        <w:ind w:left="360"/>
      </w:pPr>
      <w:r>
        <w:rPr>
          <w:b/>
          <w:bCs/>
        </w:rPr>
        <w:t xml:space="preserve">Author: </w:t>
      </w:r>
      <w:r>
        <w:t>Derek Prince (1915–2003) was a British-born Bible teacher, author, and international Christian minister regarded as one of the twentieth century’s most influential Bible expositors. A Cambridge-trained philosopher who came to faith during World War II, he taught extensively on foundational doctrines including faith, hope, love, healing, spiritual warfare, and the gifts of the Holy Spirit. His teaching ministry spanned six decades and reached millions of people through radio, books, and recordings.</w:t>
      </w:r>
    </w:p>
    <w:p w14:paraId="173573E1" w14:textId="77777777" w:rsidR="00D32D8C" w:rsidRDefault="002B470C">
      <w:pPr>
        <w:spacing w:after="60" w:line="276" w:lineRule="auto"/>
        <w:ind w:left="360"/>
      </w:pPr>
      <w:r>
        <w:rPr>
          <w:b/>
          <w:bCs/>
        </w:rPr>
        <w:t xml:space="preserve">Summary: </w:t>
      </w:r>
      <w:r>
        <w:t>Prince’s definition of hope is referenced in the LotS project: hope is a confident expectation of good. This succinct definition distinguishes biblical hope — grounded in the character and promises of God, characterized by confident expectation rather than wishful uncertainty — from common secular usage in which ‘hope’ implies uncertainty. The definition is important for the LotS project’s Third Exploration (Faith, Hope, and Love) in Vol 1.</w:t>
      </w:r>
    </w:p>
    <w:p w14:paraId="78AB2B05" w14:textId="77777777" w:rsidR="00D32D8C" w:rsidRDefault="002B470C">
      <w:pPr>
        <w:spacing w:after="60" w:line="276" w:lineRule="auto"/>
        <w:ind w:left="360"/>
      </w:pPr>
      <w:r>
        <w:rPr>
          <w:b/>
          <w:bCs/>
        </w:rPr>
        <w:t xml:space="preserve">Application: </w:t>
      </w:r>
      <w:r>
        <w:t xml:space="preserve">Vol 1, Exp. 3 (The Relationship of Faith, Hope, and Love) cites Prince’s definition of hope as a confident expectation of good as one of the definitional anchors for the exploration’s structural analysis of the directional relationships between faith, hope, and </w:t>
      </w:r>
      <w:r>
        <w:lastRenderedPageBreak/>
        <w:t>love. The definition helps clarify how hope functions in the faith-generating cycle: not as uncertain wishing but as forward-looking confidence grounded in God’s demonstrated character. Identifying the correct definition is essential to tracing the c</w:t>
      </w:r>
      <w:r>
        <w:t>ausal relationships accurately.</w:t>
      </w:r>
    </w:p>
    <w:p w14:paraId="599E4611" w14:textId="77777777" w:rsidR="00D32D8C" w:rsidRDefault="002B470C">
      <w:pPr>
        <w:spacing w:after="120" w:line="276" w:lineRule="auto"/>
        <w:ind w:left="360"/>
      </w:pPr>
      <w:r>
        <w:rPr>
          <w:i/>
          <w:iCs/>
        </w:rPr>
        <w:t xml:space="preserve">Note: The specific work cited for this definition should be verified — the definition appears in multiple Prince works including </w:t>
      </w:r>
    </w:p>
    <w:p w14:paraId="27F2DFB5" w14:textId="77777777" w:rsidR="00D32D8C" w:rsidRDefault="002B470C">
      <w:pPr>
        <w:pStyle w:val="Heading2"/>
        <w:spacing w:before="240"/>
      </w:pPr>
      <w:bookmarkStart w:id="39" w:name="_Toc225704129"/>
      <w:r>
        <w:t>Tedeschi, Richard G., and Lawrence G. Calhoun</w:t>
      </w:r>
      <w:bookmarkEnd w:id="39"/>
    </w:p>
    <w:p w14:paraId="2B7CDAF4" w14:textId="77777777" w:rsidR="00D32D8C" w:rsidRDefault="00D32D8C">
      <w:pPr>
        <w:spacing w:before="240" w:after="60" w:line="276" w:lineRule="auto"/>
        <w:ind w:left="720" w:hanging="720"/>
      </w:pPr>
    </w:p>
    <w:p w14:paraId="6FE87EF5" w14:textId="77777777" w:rsidR="00D32D8C" w:rsidRDefault="002B470C">
      <w:pPr>
        <w:spacing w:after="120" w:line="276" w:lineRule="auto"/>
        <w:ind w:left="360"/>
      </w:pPr>
      <w:r>
        <w:rPr>
          <w:i/>
          <w:iCs/>
        </w:rPr>
        <w:t>Tedeschi, Richard G., and Lawrence G. Calhoun. Trauma and Transformation: Growing in the Aftermath of Suffering. Thousand Oaks, CA: SAGE Publications, 1995.</w:t>
      </w:r>
    </w:p>
    <w:p w14:paraId="455B5F4F" w14:textId="77777777" w:rsidR="00D32D8C" w:rsidRDefault="002B470C">
      <w:pPr>
        <w:spacing w:after="120" w:line="276" w:lineRule="auto"/>
        <w:ind w:left="360"/>
      </w:pPr>
      <w:r>
        <w:t>Richard Tedeschi and Lawrence Calhoun are psychologists at the University of North Carolina Charlotte who developed the concept of posttraumatic growth (PTG) — the positive psychological change that can emerge from the struggle with highly challenging life circumstances. Their work documents that a significant proportion of trauma survivors report increased personal strength, changed priorities, new possibilities, enhanced relationships, and richer spiritual or existential awareness as outcomes of navigatin</w:t>
      </w:r>
      <w:r>
        <w:t>g severe adversity. PTG is distinct from resilience (returning to baseline); it is genuine growth beyond the pre-crisis level.</w:t>
      </w:r>
    </w:p>
    <w:p w14:paraId="5D643F86" w14:textId="77777777" w:rsidR="00D32D8C" w:rsidRDefault="002B470C">
      <w:pPr>
        <w:spacing w:after="120" w:line="276" w:lineRule="auto"/>
        <w:ind w:left="360"/>
      </w:pPr>
      <w:r>
        <w:t>Both Vol 2 Exploration 10 and Vol 3 Exploration 7 cite Tedeschi and Calhoun’s research in support of the “suffering as formation engine” argument — specifically, the claim that the Dark Night of the Soul and Brueggemann’s disorientation phase can produce greater capacity than the pre-suffering baseline. Their secular research provides empirical confirmation for what the Christian formation tradition has described theologically for centuries. For IJH readers skeptical of the theological argument, the Tedesch</w:t>
      </w:r>
      <w:r>
        <w:t>i-Calhoun data offers a different kind of grounding. For the Vol 4 testing program, their PTG scale is potentially relevant as one component of the outcome measurement battery.</w:t>
      </w:r>
    </w:p>
    <w:p w14:paraId="69E5F21C" w14:textId="77777777" w:rsidR="00D32D8C" w:rsidRDefault="002B470C">
      <w:pPr>
        <w:pStyle w:val="Heading2"/>
        <w:spacing w:before="240"/>
      </w:pPr>
      <w:bookmarkStart w:id="40" w:name="_Toc225704130"/>
      <w:r>
        <w:t>Wesley, John</w:t>
      </w:r>
      <w:bookmarkEnd w:id="40"/>
    </w:p>
    <w:p w14:paraId="358614BC" w14:textId="77777777" w:rsidR="00D32D8C" w:rsidRDefault="00D32D8C">
      <w:pPr>
        <w:spacing w:before="240" w:after="60" w:line="276" w:lineRule="auto"/>
        <w:ind w:left="720" w:hanging="720"/>
      </w:pPr>
    </w:p>
    <w:p w14:paraId="73D62DBC" w14:textId="77777777" w:rsidR="00D32D8C" w:rsidRDefault="002B470C">
      <w:pPr>
        <w:spacing w:after="60" w:line="276" w:lineRule="auto"/>
        <w:ind w:left="360"/>
      </w:pPr>
      <w:r>
        <w:rPr>
          <w:b/>
          <w:bCs/>
        </w:rPr>
        <w:t xml:space="preserve">Author: </w:t>
      </w:r>
      <w:r>
        <w:t>John Wesley (1703–1791) was an Anglican clergyman, theologian, and the founder of Methodism. His theological method drew on four sources of authority — scripture, tradition, reason, and experience — which twentieth-century Methodist scholars labeled the Wesleyan Quadrilateral. Wesley himself never used this term, but the framework has become widely adopted as a description of his epistemological approach and is used broadly across evangelical and mainline Protestant theology.</w:t>
      </w:r>
    </w:p>
    <w:p w14:paraId="7AA58366" w14:textId="77777777" w:rsidR="00D32D8C" w:rsidRDefault="002B470C">
      <w:pPr>
        <w:spacing w:after="60" w:line="276" w:lineRule="auto"/>
        <w:ind w:left="360"/>
      </w:pPr>
      <w:r>
        <w:rPr>
          <w:b/>
          <w:bCs/>
        </w:rPr>
        <w:t xml:space="preserve">Summary: </w:t>
      </w:r>
      <w:r>
        <w:t xml:space="preserve">The Wesleyan Quadrilateral identifies four sources and criteria for Christian theological reflection: scripture (the primary authority), tradition (the accumulated wisdom of </w:t>
      </w:r>
      <w:r>
        <w:lastRenderedPageBreak/>
        <w:t>the church), reason (logical coherence and critical reflection), and experience (personal and communal encounter with God). These four sources are understood to be in dialogue with each other, with scripture as the norming norm. The quadrilateral is not a framework of equal authorities but a description of how theological discernment ac</w:t>
      </w:r>
      <w:r>
        <w:t>tually works.</w:t>
      </w:r>
    </w:p>
    <w:p w14:paraId="3AAED4DE" w14:textId="77777777" w:rsidR="00D32D8C" w:rsidRDefault="002B470C">
      <w:pPr>
        <w:spacing w:after="60" w:line="276" w:lineRule="auto"/>
        <w:ind w:left="360"/>
      </w:pPr>
      <w:r>
        <w:rPr>
          <w:b/>
          <w:bCs/>
        </w:rPr>
        <w:t xml:space="preserve">Application: </w:t>
      </w:r>
      <w:r>
        <w:t>Vol 4, Section 2 (Epistemological Foundations) notes that the LotS project’s four sources of authority — scripture, reason, tradition, and experience — map closely onto what has come to be called the Wesleyan Quadrilateral. This observation situates the LotS epistemological approach within a well-established theological tradition and provides methodological accountability: the testing program in Vol 4 draws on all four sources, with scripture as the norming authority and experience as the testing ground for</w:t>
      </w:r>
      <w:r>
        <w:t xml:space="preserve"> the laws’ validity.</w:t>
      </w:r>
    </w:p>
    <w:p w14:paraId="60292961" w14:textId="77777777" w:rsidR="00D32D8C" w:rsidRDefault="002B470C">
      <w:r>
        <w:br/>
      </w:r>
    </w:p>
    <w:p w14:paraId="26255B30" w14:textId="77777777" w:rsidR="00D32D8C" w:rsidRDefault="002B470C">
      <w:pPr>
        <w:pStyle w:val="Heading1"/>
        <w:spacing w:before="360"/>
      </w:pPr>
      <w:bookmarkStart w:id="41" w:name="_Toc225704131"/>
      <w:r>
        <w:t>Part III: Processes and Ministry Tools</w:t>
      </w:r>
      <w:bookmarkEnd w:id="41"/>
    </w:p>
    <w:p w14:paraId="0227F7F7" w14:textId="77777777" w:rsidR="00D32D8C" w:rsidRDefault="002B470C">
      <w:pPr>
        <w:pStyle w:val="Heading2"/>
        <w:spacing w:before="240"/>
      </w:pPr>
      <w:bookmarkStart w:id="42" w:name="_Toc225704132"/>
      <w:r>
        <w:t>Grief Recovery Handbook (GRH)</w:t>
      </w:r>
      <w:bookmarkEnd w:id="42"/>
    </w:p>
    <w:p w14:paraId="526062B2" w14:textId="77777777" w:rsidR="00D32D8C" w:rsidRDefault="00D32D8C">
      <w:pPr>
        <w:spacing w:before="240" w:after="60" w:line="276" w:lineRule="auto"/>
        <w:ind w:left="720" w:hanging="720"/>
      </w:pPr>
    </w:p>
    <w:p w14:paraId="56B727B3" w14:textId="77777777" w:rsidR="00D32D8C" w:rsidRDefault="002B470C">
      <w:pPr>
        <w:spacing w:after="60" w:line="276" w:lineRule="auto"/>
        <w:ind w:left="360"/>
      </w:pPr>
      <w:r>
        <w:rPr>
          <w:b/>
          <w:bCs/>
        </w:rPr>
        <w:t xml:space="preserve">Author: </w:t>
      </w:r>
      <w:r>
        <w:t xml:space="preserve">John W. James and Russell Friedman are co-founders of the Grief Recovery Institute and co-authors of the </w:t>
      </w:r>
      <w:r>
        <w:rPr>
          <w:i/>
          <w:iCs/>
        </w:rPr>
        <w:t>Grief Recovery Handbook</w:t>
      </w:r>
      <w:r>
        <w:t>, first published in 1988. The GRH is the foundational text of the Grief Recovery Method, a structured process for completing unresolved grief through a sequence of exercises culminating in a completion letter that addresses the specific unfinished emotional communications attached to a loss or wound.</w:t>
      </w:r>
    </w:p>
    <w:p w14:paraId="4B7AD11F" w14:textId="77777777" w:rsidR="00D32D8C" w:rsidRDefault="002B470C">
      <w:pPr>
        <w:spacing w:after="60" w:line="276" w:lineRule="auto"/>
        <w:ind w:left="360"/>
      </w:pPr>
      <w:r>
        <w:rPr>
          <w:b/>
          <w:bCs/>
        </w:rPr>
        <w:t xml:space="preserve">Summary: </w:t>
      </w:r>
      <w:r>
        <w:t>The GRH process identifies grief as any unresolved, incomplete emotional response to a loss — including losses of relationship, trust, safety, innocence, health, and life stage, not only bereavement. Its central insight is that grief knots form when the emotional response to a loss is not completed: the person moves forward in life but the emotional energy of the loss remains active, consuming bandwidth and shaping behavior below the level of conscious awareness. The completion letter process creates a stru</w:t>
      </w:r>
      <w:r>
        <w:t>ctured opportunity to name and release those unfinished communications.</w:t>
      </w:r>
    </w:p>
    <w:p w14:paraId="41B57CF6" w14:textId="77777777" w:rsidR="00D32D8C" w:rsidRDefault="002B470C">
      <w:pPr>
        <w:spacing w:after="60" w:line="276" w:lineRule="auto"/>
        <w:ind w:left="360"/>
      </w:pPr>
      <w:r>
        <w:rPr>
          <w:b/>
          <w:bCs/>
        </w:rPr>
        <w:t xml:space="preserve">Application: </w:t>
      </w:r>
      <w:r>
        <w:t>Vol 2, Exp. 2 (Emotional Knots — The Energetic Blockage Law) identifies grief knots as one of the four primary types of emotional blockage and specifies the GRH completion letter process as the primary tool for their resolution. The Tool Map (Vol 2, Exp. 6) pairs GRH explicitly with grief knots and notes that the spiritual completion of GRH work often happens through a subsequent TPM session: GRH names and completes the emotional content, and TPM provides the access point for the Holy Spirit to complete the</w:t>
      </w:r>
      <w:r>
        <w:t xml:space="preserve"> healing. Vol 4 references the GRH process as a Seasonal practice in the Training Plan.</w:t>
      </w:r>
    </w:p>
    <w:p w14:paraId="6A87B604" w14:textId="77777777" w:rsidR="00D32D8C" w:rsidRDefault="002B470C">
      <w:pPr>
        <w:pStyle w:val="Heading2"/>
        <w:spacing w:before="240"/>
      </w:pPr>
      <w:bookmarkStart w:id="43" w:name="_Toc225704133"/>
      <w:r>
        <w:t>Transformation Prayer Ministry (TPM)</w:t>
      </w:r>
      <w:bookmarkEnd w:id="43"/>
    </w:p>
    <w:p w14:paraId="735EB0AF" w14:textId="77777777" w:rsidR="00D32D8C" w:rsidRDefault="00D32D8C">
      <w:pPr>
        <w:spacing w:before="240" w:after="60" w:line="276" w:lineRule="auto"/>
        <w:ind w:left="720" w:hanging="720"/>
      </w:pPr>
    </w:p>
    <w:p w14:paraId="12AD25BC" w14:textId="77777777" w:rsidR="00D32D8C" w:rsidRDefault="002B470C">
      <w:pPr>
        <w:spacing w:after="60" w:line="276" w:lineRule="auto"/>
        <w:ind w:left="360"/>
      </w:pPr>
      <w:r>
        <w:rPr>
          <w:b/>
          <w:bCs/>
        </w:rPr>
        <w:lastRenderedPageBreak/>
        <w:t xml:space="preserve">Author: </w:t>
      </w:r>
      <w:r>
        <w:t>Ed Smith is the founder and developer of Transformation Prayer Ministry (TPM), a structured prayer ministry approach built on the premise that emotional pain in the present is driven by core beliefs formed in the past. Smith developed TPM over decades of pastoral and counseling practice, and the method has been trained to thousands of practitioners internationally. TPM is designed to give the Holy Spirit access to specific memories and lies that are producing current emotional distress.</w:t>
      </w:r>
    </w:p>
    <w:p w14:paraId="178D5007" w14:textId="77777777" w:rsidR="00D32D8C" w:rsidRDefault="002B470C">
      <w:pPr>
        <w:spacing w:after="60" w:line="276" w:lineRule="auto"/>
        <w:ind w:left="360"/>
      </w:pPr>
      <w:r>
        <w:rPr>
          <w:b/>
          <w:bCs/>
        </w:rPr>
        <w:t xml:space="preserve">Summary: </w:t>
      </w:r>
      <w:r>
        <w:t>TPM works from the conviction that emotional pain is the trail leading to a core belief (a lie believed about oneself, God, or others) formed in the context of a specific past experience. The TPM process guides the person to follow the emotion back to its source memory, identify the lie embedded in that memory, and then invite the Holy Spirit to speak His truth to that specific place. The process is explicitly non-directive with respect to what the Spirit will say — the facilitator’s role is to create acces</w:t>
      </w:r>
      <w:r>
        <w:t>s, not to provide the answer.</w:t>
      </w:r>
    </w:p>
    <w:p w14:paraId="2343CEE6" w14:textId="77777777" w:rsidR="00D32D8C" w:rsidRDefault="002B470C">
      <w:pPr>
        <w:spacing w:after="60" w:line="276" w:lineRule="auto"/>
        <w:ind w:left="360"/>
      </w:pPr>
      <w:r>
        <w:rPr>
          <w:b/>
          <w:bCs/>
        </w:rPr>
        <w:t xml:space="preserve">Application: </w:t>
      </w:r>
      <w:r>
        <w:t>TPM is one of the central tools in the LotS Vol 2 framework for clearing cognitive blockages (Exp. 3: Believing a Lie — The Cognitive Blockage Law). Vol 2 describes TPM as creating the access point for the Spirit to address the lie at the root of fear, shame, and anger knots. The Tool Map (Exp. 6) assigns TPM to multiple knot types and notes its relationship to GRH: the two processes address complementary dimensions (emotional completion and cognitive renewal respectively). Vol 2 notes that the lie-at-the-r</w:t>
      </w:r>
      <w:r>
        <w:t>oot mechanism was confirmed through the author’s own TPM experience, providing personal evidence for LotS claim LotS-C1.</w:t>
      </w:r>
    </w:p>
    <w:p w14:paraId="7B65036D" w14:textId="77777777" w:rsidR="00D32D8C" w:rsidRDefault="002B470C">
      <w:r>
        <w:br/>
      </w:r>
    </w:p>
    <w:p w14:paraId="6D415D70" w14:textId="77777777" w:rsidR="00D32D8C" w:rsidRDefault="002B470C">
      <w:pPr>
        <w:pStyle w:val="Heading1"/>
        <w:spacing w:before="360"/>
      </w:pPr>
      <w:bookmarkStart w:id="44" w:name="_Toc225704134"/>
      <w:r>
        <w:t>Part IV: Scripture Figures as Case Studies</w:t>
      </w:r>
      <w:bookmarkEnd w:id="44"/>
    </w:p>
    <w:p w14:paraId="7FAA80CD" w14:textId="77777777" w:rsidR="00D32D8C" w:rsidRDefault="002B470C">
      <w:pPr>
        <w:spacing w:after="120" w:line="276" w:lineRule="auto"/>
      </w:pPr>
      <w:r>
        <w:t>The entries in this section do not follow standard bibliographic citation format, as the ‘sources’ are biblical texts rather than secondary literature. Each entry identifies the relevant scripture passage(s), provides a brief identification of the figure, summarizes the case study content, and explains the application to the LotS framework. Scripture references follow the English Standard Version (ESV) unless otherwise noted.</w:t>
      </w:r>
    </w:p>
    <w:p w14:paraId="4B1C4710" w14:textId="77777777" w:rsidR="00D32D8C" w:rsidRDefault="002B470C">
      <w:pPr>
        <w:pStyle w:val="Heading2"/>
        <w:spacing w:before="240"/>
      </w:pPr>
      <w:bookmarkStart w:id="45" w:name="_Toc225704135"/>
      <w:r>
        <w:t>Barnabas</w:t>
      </w:r>
      <w:bookmarkEnd w:id="45"/>
    </w:p>
    <w:p w14:paraId="16DEFDC4" w14:textId="77777777" w:rsidR="00D32D8C" w:rsidRDefault="00D32D8C">
      <w:pPr>
        <w:spacing w:before="240" w:after="60" w:line="276" w:lineRule="auto"/>
        <w:ind w:left="720" w:hanging="720"/>
      </w:pPr>
    </w:p>
    <w:p w14:paraId="03BA1096" w14:textId="77777777" w:rsidR="00D32D8C" w:rsidRDefault="002B470C">
      <w:pPr>
        <w:spacing w:after="60" w:line="276" w:lineRule="auto"/>
        <w:ind w:left="360"/>
      </w:pPr>
      <w:r>
        <w:rPr>
          <w:b/>
          <w:bCs/>
        </w:rPr>
        <w:t xml:space="preserve">Author: </w:t>
      </w:r>
      <w:r>
        <w:t>Barnabas (also called Joseph, a Levite from Cyprus) was one of the early church leaders at Antioch and a close companion of Paul. Acts 13:1–3 describes the Antioch church in a season of worship and fasting during which the Holy Spirit spoke specifically to the gathered community: ‘Set apart for me Barnabas and Saul for the work to which I have called them.’ The community prayed, fasted, and sent them out.</w:t>
      </w:r>
    </w:p>
    <w:p w14:paraId="141B0FCE" w14:textId="77777777" w:rsidR="00D32D8C" w:rsidRDefault="002B470C">
      <w:pPr>
        <w:spacing w:after="60" w:line="276" w:lineRule="auto"/>
        <w:ind w:left="360"/>
      </w:pPr>
      <w:r>
        <w:rPr>
          <w:b/>
          <w:bCs/>
        </w:rPr>
        <w:t xml:space="preserve">Summary: </w:t>
      </w:r>
      <w:r>
        <w:t xml:space="preserve">The Acts 13 passage is a case study in communal hearing: the revelation came not to an individual in private prayer but to the worshiping and fasting community together. </w:t>
      </w:r>
      <w:r>
        <w:lastRenderedPageBreak/>
        <w:t>The commission was communal (the Spirit addressed the group), the discernment was communal (they prayed and fasted in response), and the sending was communal (the church laid hands on them and sent them). This is hearing in community rather than isolated individual hearing.</w:t>
      </w:r>
    </w:p>
    <w:p w14:paraId="6D3A05FC" w14:textId="77777777" w:rsidR="00D32D8C" w:rsidRDefault="002B470C">
      <w:pPr>
        <w:spacing w:after="60" w:line="276" w:lineRule="auto"/>
        <w:ind w:left="360"/>
      </w:pPr>
      <w:r>
        <w:rPr>
          <w:b/>
          <w:bCs/>
        </w:rPr>
        <w:t xml:space="preserve">Application: </w:t>
      </w:r>
      <w:r>
        <w:t xml:space="preserve">The Barnabas and Paul commission is cited in Vol 1 and Vol 2 as the paradigmatic example of the Community Dimension of the Obedience Channel (Vol 1, Exp. 6) and the Container Law (Vol 2, Exp. 8). The community was safe (covenanted), present (gathered in worship), clear (fasting), and intentional (submitted to God’s direction) — all four container conditions were met. The result was specific prophetic revelation and missional commissioning. This is the LotS project’s model for how community amplifies rather </w:t>
      </w:r>
      <w:r>
        <w:t>than replaces individual hearing.</w:t>
      </w:r>
    </w:p>
    <w:p w14:paraId="66047E92" w14:textId="77777777" w:rsidR="00D32D8C" w:rsidRDefault="00D32D8C">
      <w:pPr>
        <w:spacing w:after="120" w:line="276" w:lineRule="auto"/>
        <w:ind w:left="360"/>
      </w:pPr>
    </w:p>
    <w:p w14:paraId="557881C7" w14:textId="77777777" w:rsidR="00D32D8C" w:rsidRDefault="002B470C">
      <w:pPr>
        <w:pStyle w:val="Heading2"/>
        <w:spacing w:before="240"/>
      </w:pPr>
      <w:bookmarkStart w:id="46" w:name="_Toc225704136"/>
      <w:r>
        <w:t>The Centurion</w:t>
      </w:r>
      <w:bookmarkEnd w:id="46"/>
    </w:p>
    <w:p w14:paraId="0B1787DD" w14:textId="77777777" w:rsidR="00D32D8C" w:rsidRDefault="00D32D8C">
      <w:pPr>
        <w:spacing w:before="240" w:after="60" w:line="276" w:lineRule="auto"/>
        <w:ind w:left="720" w:hanging="720"/>
      </w:pPr>
    </w:p>
    <w:p w14:paraId="20C3D139" w14:textId="77777777" w:rsidR="00D32D8C" w:rsidRDefault="002B470C">
      <w:pPr>
        <w:spacing w:after="60" w:line="276" w:lineRule="auto"/>
        <w:ind w:left="360"/>
      </w:pPr>
      <w:r>
        <w:rPr>
          <w:b/>
          <w:bCs/>
        </w:rPr>
        <w:t xml:space="preserve">Author: </w:t>
      </w:r>
      <w:r>
        <w:t>The Roman Centurion who approaches Jesus requesting healing for his servant is a figure that Jesus himself identifies as exhibiting extraordinary faith: ‘Truly, I tell you, with no one in Israel have I found such faith.’ The Centurion’s faith is expressed specifically through his understanding of delegated authority: he tells Jesus he is a man ‘under authority’ with soldiers under him, and that therefore Jesus need only ‘say the word’ and the healing will occur.</w:t>
      </w:r>
    </w:p>
    <w:p w14:paraId="133E4A6E" w14:textId="77777777" w:rsidR="00D32D8C" w:rsidRDefault="002B470C">
      <w:pPr>
        <w:spacing w:after="60" w:line="276" w:lineRule="auto"/>
        <w:ind w:left="360"/>
      </w:pPr>
      <w:r>
        <w:rPr>
          <w:b/>
          <w:bCs/>
        </w:rPr>
        <w:t xml:space="preserve">Summary: </w:t>
      </w:r>
      <w:r>
        <w:t>The Centurion’s logic is precise: he understands that authority operates through a hierarchy, that one who is properly submitted to authority above them can exercise effective authority over those below them, and that Jesus’ authority over sickness operates the same way. His faith is therefore not simply an emotional trust in Jesus’ goodness but a structural understanding of how spiritual authority works. Jesus commends this understanding as the model of faith.</w:t>
      </w:r>
    </w:p>
    <w:p w14:paraId="57BA25D1" w14:textId="77777777" w:rsidR="00D32D8C" w:rsidRDefault="002B470C">
      <w:pPr>
        <w:spacing w:after="60" w:line="276" w:lineRule="auto"/>
        <w:ind w:left="360"/>
      </w:pPr>
      <w:r>
        <w:rPr>
          <w:b/>
          <w:bCs/>
        </w:rPr>
        <w:t xml:space="preserve">Application: </w:t>
      </w:r>
      <w:r>
        <w:t>The Centurion is one of the five primary scriptural data points for spiritual force in Vol 3, Exp. 3. He is also the central case study in Vol 1, Exp. 7 (Spiritual Authority — The Force Multiplier). The Centurion’s logic is used to construct the Spiritual Authority law: authority alignment — being properly submitted to the authority above and thereby exercising appropriate authority over those below — is a force multiplier for spiritual effectiveness. This is the Vol 1 Spiritual Authority law expressed as a</w:t>
      </w:r>
      <w:r>
        <w:t xml:space="preserve"> force-multiplier in the Vol 3 provisional spiritual force equation.</w:t>
      </w:r>
    </w:p>
    <w:p w14:paraId="1B49A42F" w14:textId="77777777" w:rsidR="00D32D8C" w:rsidRDefault="00D32D8C">
      <w:pPr>
        <w:spacing w:after="120" w:line="276" w:lineRule="auto"/>
        <w:ind w:left="360"/>
      </w:pPr>
    </w:p>
    <w:p w14:paraId="732C7012" w14:textId="77777777" w:rsidR="00D32D8C" w:rsidRDefault="002B470C">
      <w:pPr>
        <w:pStyle w:val="Heading2"/>
        <w:spacing w:before="240"/>
      </w:pPr>
      <w:bookmarkStart w:id="47" w:name="_Toc225704137"/>
      <w:r>
        <w:t>Elijah</w:t>
      </w:r>
      <w:bookmarkEnd w:id="47"/>
    </w:p>
    <w:p w14:paraId="0AD449F2" w14:textId="77777777" w:rsidR="00D32D8C" w:rsidRDefault="00D32D8C">
      <w:pPr>
        <w:spacing w:before="240" w:after="60" w:line="276" w:lineRule="auto"/>
        <w:ind w:left="720" w:hanging="720"/>
      </w:pPr>
    </w:p>
    <w:p w14:paraId="0D256F81" w14:textId="77777777" w:rsidR="00D32D8C" w:rsidRDefault="002B470C">
      <w:pPr>
        <w:spacing w:after="60" w:line="276" w:lineRule="auto"/>
        <w:ind w:left="360"/>
      </w:pPr>
      <w:r>
        <w:rPr>
          <w:b/>
          <w:bCs/>
        </w:rPr>
        <w:lastRenderedPageBreak/>
        <w:t xml:space="preserve">Author: </w:t>
      </w:r>
      <w:r>
        <w:t>Elijah was a ninth-century BC prophet of Israel, widely regarded as the paradigmatic Old Testament prophet. His confrontation with the prophets of Baal on Mount Carmel (1 Kings 18) and his seven-prayer sequence for rain (1 Kings 18:41–45) are among the most dramatic accounts of prayer and spiritual power in scripture. James 5:17–18 explicitly references Elijah’s prayer for rain as an example of effective prayer, noting that Elijah was ‘a man with a nature like ours.’</w:t>
      </w:r>
    </w:p>
    <w:p w14:paraId="7033703E" w14:textId="77777777" w:rsidR="00D32D8C" w:rsidRDefault="002B470C">
      <w:pPr>
        <w:spacing w:after="60" w:line="276" w:lineRule="auto"/>
        <w:ind w:left="360"/>
      </w:pPr>
      <w:r>
        <w:rPr>
          <w:b/>
          <w:bCs/>
        </w:rPr>
        <w:t xml:space="preserve">Summary: </w:t>
      </w:r>
      <w:r>
        <w:t>The seven-prayer sequence — in which Elijah sends his servant to look for rain six times before the servant reports a cloud the size of a man’s hand on the seventh — is a case study in resonance accumulation: the spiritual energy of prayer does not dissipate between attempts but accumulates. The phrase in James 5:16 that prayer is effective when it is ‘working’ or ‘active’ (ESV: ‘as it is working’) connects directly to the Elijah account and to the Vol 3 resonance framework.</w:t>
      </w:r>
    </w:p>
    <w:p w14:paraId="0065E633" w14:textId="77777777" w:rsidR="00D32D8C" w:rsidRDefault="002B470C">
      <w:pPr>
        <w:spacing w:after="60" w:line="276" w:lineRule="auto"/>
        <w:ind w:left="360"/>
      </w:pPr>
      <w:r>
        <w:rPr>
          <w:b/>
          <w:bCs/>
        </w:rPr>
        <w:t xml:space="preserve">Application: </w:t>
      </w:r>
      <w:r>
        <w:t xml:space="preserve">Elijah’s seven-prayer sequence is one of the five primary scriptural data points for spiritual force in Vol 3, Exp. 3 and is the primary case study for Vol 1, Exp. 8 (Prayer as a Resonance Phenomenon). The sequence is used to construct the Resonance Amplification law: prayer energy accumulates rather than dissipating, and the Vol 3 provisional spiritual force equation includes a resonance amplification function h() drawn from the Elijah data point. The Elijah/Elisha double-portion anointing pattern (Vol 1) </w:t>
      </w:r>
      <w:r>
        <w:t>also illustrates generational transmission of spiritual authority.</w:t>
      </w:r>
    </w:p>
    <w:p w14:paraId="603CE6C0" w14:textId="77777777" w:rsidR="00D32D8C" w:rsidRDefault="00D32D8C">
      <w:pPr>
        <w:spacing w:after="120" w:line="276" w:lineRule="auto"/>
        <w:ind w:left="360"/>
      </w:pPr>
    </w:p>
    <w:p w14:paraId="1B6D44BF" w14:textId="77777777" w:rsidR="00D32D8C" w:rsidRDefault="002B470C">
      <w:pPr>
        <w:pStyle w:val="Heading2"/>
        <w:spacing w:before="240"/>
      </w:pPr>
      <w:bookmarkStart w:id="48" w:name="_Toc225704138"/>
      <w:r>
        <w:t>Elisha</w:t>
      </w:r>
      <w:bookmarkEnd w:id="48"/>
    </w:p>
    <w:p w14:paraId="49F311F4" w14:textId="77777777" w:rsidR="00D32D8C" w:rsidRDefault="00D32D8C">
      <w:pPr>
        <w:spacing w:before="240" w:after="60" w:line="276" w:lineRule="auto"/>
        <w:ind w:left="720" w:hanging="720"/>
      </w:pPr>
    </w:p>
    <w:p w14:paraId="0D048AD2" w14:textId="77777777" w:rsidR="00D32D8C" w:rsidRDefault="002B470C">
      <w:pPr>
        <w:spacing w:after="60" w:line="276" w:lineRule="auto"/>
        <w:ind w:left="360"/>
      </w:pPr>
      <w:r>
        <w:rPr>
          <w:b/>
          <w:bCs/>
        </w:rPr>
        <w:t xml:space="preserve">Author: </w:t>
      </w:r>
      <w:r>
        <w:t>Elisha was the prophetic successor of Elijah, who requested and received a double portion of Elijah’s spirit (2 Kings 2:9–14). The double-portion request and its fulfillment — confirmed by Elijah’s mantle falling to Elisha and the waters parting at Elisha’s command — is the Old Testament’s clearest account of prophetic succession and the transmission of spiritual anointing across generations.</w:t>
      </w:r>
    </w:p>
    <w:p w14:paraId="024E5137" w14:textId="77777777" w:rsidR="00D32D8C" w:rsidRDefault="002B470C">
      <w:pPr>
        <w:spacing w:after="60" w:line="276" w:lineRule="auto"/>
        <w:ind w:left="360"/>
      </w:pPr>
      <w:r>
        <w:rPr>
          <w:b/>
          <w:bCs/>
        </w:rPr>
        <w:t xml:space="preserve">Summary: </w:t>
      </w:r>
      <w:r>
        <w:t>The Elijah/Elisha relationship illustrates two principles simultaneously: the transmissibility of spiritual authority and anointing across a relational/generational connection, and the importance of persistent proximity and pursuit (Elisha refused to leave Elijah’s side throughout the journey to his translation). The double portion — Elisha performed approximately twice as many recorded miracles as Elijah — suggests that spiritual authority can be transmitted and even amplified in succession.</w:t>
      </w:r>
    </w:p>
    <w:p w14:paraId="118E63EE" w14:textId="77777777" w:rsidR="00D32D8C" w:rsidRDefault="002B470C">
      <w:pPr>
        <w:spacing w:after="60" w:line="276" w:lineRule="auto"/>
        <w:ind w:left="360"/>
      </w:pPr>
      <w:r>
        <w:rPr>
          <w:b/>
          <w:bCs/>
        </w:rPr>
        <w:t xml:space="preserve">Application: </w:t>
      </w:r>
      <w:r>
        <w:t xml:space="preserve">Vol 1 references the Elijah/Elisha pattern in the discussion of anointing and generational transmission as a speculative law area and as an illustration of how spiritual authority operates across relational and generational lines. This is connected to the broader Spiritual Authority law (Vol 1, Exp. 7): authority aligns not just vertically (under God) but relationally (in mentoring and succession relationships). The Elisha case study opens the </w:t>
      </w:r>
      <w:r>
        <w:lastRenderedPageBreak/>
        <w:t>question of whether spiritual authority and anointing are transf</w:t>
      </w:r>
      <w:r>
        <w:t>erable through covenant relationships.</w:t>
      </w:r>
    </w:p>
    <w:p w14:paraId="1E9C56BD" w14:textId="77777777" w:rsidR="00D32D8C" w:rsidRDefault="00D32D8C">
      <w:pPr>
        <w:spacing w:after="120" w:line="276" w:lineRule="auto"/>
        <w:ind w:left="360"/>
      </w:pPr>
    </w:p>
    <w:p w14:paraId="6EB860C2" w14:textId="77777777" w:rsidR="00D32D8C" w:rsidRDefault="002B470C">
      <w:pPr>
        <w:pStyle w:val="Heading2"/>
        <w:spacing w:before="240"/>
      </w:pPr>
      <w:bookmarkStart w:id="49" w:name="_Toc225704139"/>
      <w:r>
        <w:t>Nicodemus</w:t>
      </w:r>
      <w:bookmarkEnd w:id="49"/>
    </w:p>
    <w:p w14:paraId="3264D2FC" w14:textId="77777777" w:rsidR="00D32D8C" w:rsidRDefault="00D32D8C">
      <w:pPr>
        <w:spacing w:before="240" w:after="60" w:line="276" w:lineRule="auto"/>
        <w:ind w:left="720" w:hanging="720"/>
      </w:pPr>
    </w:p>
    <w:p w14:paraId="60FEE596" w14:textId="77777777" w:rsidR="00D32D8C" w:rsidRDefault="002B470C">
      <w:pPr>
        <w:spacing w:after="60" w:line="276" w:lineRule="auto"/>
        <w:ind w:left="360"/>
      </w:pPr>
      <w:r>
        <w:rPr>
          <w:b/>
          <w:bCs/>
        </w:rPr>
        <w:t xml:space="preserve">Author: </w:t>
      </w:r>
      <w:r>
        <w:t xml:space="preserve">Nicodemus was a Pharisee and a ‘ruler of the Jews’ — a member of the Sanhedrin and presumably a senior teacher of Israel. His nighttime conversation with Jesus (John 3) is one of the most theologically rich exchanges in the Gospels and includes Jesus’ rebuke: ‘Are you the teacher of Israel and yet you do not understand these things?’ This rebuke presupposes that Nicodemus </w:t>
      </w:r>
      <w:r>
        <w:rPr>
          <w:i/>
          <w:iCs/>
        </w:rPr>
        <w:t>should</w:t>
      </w:r>
      <w:r>
        <w:t xml:space="preserve"> have been able to understand how things work in the Spirit.</w:t>
      </w:r>
    </w:p>
    <w:p w14:paraId="2DBA95BE" w14:textId="77777777" w:rsidR="00D32D8C" w:rsidRDefault="002B470C">
      <w:pPr>
        <w:spacing w:after="60" w:line="276" w:lineRule="auto"/>
        <w:ind w:left="360"/>
      </w:pPr>
      <w:r>
        <w:rPr>
          <w:b/>
          <w:bCs/>
        </w:rPr>
        <w:t xml:space="preserve">Summary: </w:t>
      </w:r>
      <w:r>
        <w:t>Jesus’ rebuke of Nicodemus is not about his piety or devotion — Nicodemus was a serious student of scripture and a respected teacher. The rebuke is specifically about his failure to understand the mechanics of the Spirit: how one is born again, how the Spirit moves, what the structural relationships are between the natural and spiritual worlds. Jesus implies that this understanding is available, expected of a teacher of Israel, and that Nicodemus’ failure to possess it is a failure of investigation.</w:t>
      </w:r>
    </w:p>
    <w:p w14:paraId="6A0F633A" w14:textId="77777777" w:rsidR="00D32D8C" w:rsidRDefault="002B470C">
      <w:pPr>
        <w:spacing w:after="60" w:line="276" w:lineRule="auto"/>
        <w:ind w:left="360"/>
      </w:pPr>
      <w:r>
        <w:rPr>
          <w:b/>
          <w:bCs/>
        </w:rPr>
        <w:t xml:space="preserve">Application: </w:t>
      </w:r>
      <w:r>
        <w:t>The Nicodemus exchange is the single most important scriptural anchor for the entire LotS project. It appears in the very first paragraph of Vol 1’s introduction as the motivating text: if the teacher of Israel should have known how the Spirit works, then those who have the full canon, the indwelling Holy Spirit, and two thousand years of the church’s experience should be able to see deeper. This establishes the LotS project’s epistemological posture — not arrogance but informed humility — and grounds the i</w:t>
      </w:r>
      <w:r>
        <w:t>nvestigation in a dominical expectation that the laws of the Spirit are knowable.</w:t>
      </w:r>
    </w:p>
    <w:p w14:paraId="6B5E93AA" w14:textId="77777777" w:rsidR="00D32D8C" w:rsidRDefault="00D32D8C">
      <w:pPr>
        <w:spacing w:after="120" w:line="276" w:lineRule="auto"/>
        <w:ind w:left="360"/>
      </w:pPr>
    </w:p>
    <w:p w14:paraId="2653DAAB" w14:textId="77777777" w:rsidR="00D32D8C" w:rsidRDefault="002B470C">
      <w:pPr>
        <w:pStyle w:val="Heading2"/>
        <w:spacing w:before="240"/>
      </w:pPr>
      <w:bookmarkStart w:id="50" w:name="_Toc225704140"/>
      <w:r>
        <w:t>Paul (Saul of Tarsus)</w:t>
      </w:r>
      <w:bookmarkEnd w:id="50"/>
    </w:p>
    <w:p w14:paraId="79F899F9" w14:textId="77777777" w:rsidR="00D32D8C" w:rsidRDefault="00D32D8C">
      <w:pPr>
        <w:spacing w:before="240" w:after="60" w:line="276" w:lineRule="auto"/>
        <w:ind w:left="720" w:hanging="720"/>
      </w:pPr>
    </w:p>
    <w:p w14:paraId="5137ED14" w14:textId="77777777" w:rsidR="00D32D8C" w:rsidRDefault="002B470C">
      <w:pPr>
        <w:spacing w:after="60" w:line="276" w:lineRule="auto"/>
        <w:ind w:left="360"/>
      </w:pPr>
      <w:r>
        <w:rPr>
          <w:b/>
          <w:bCs/>
        </w:rPr>
        <w:t xml:space="preserve">Author: </w:t>
      </w:r>
      <w:r>
        <w:t>Paul (born Saul of Tarsus) was the apostle to the Gentiles, the author of at least thirteen New Testament epistles, and arguably the most influential human figure in the development of Christian theology. His conversion on the Damascus road, his missionary journeys, and his articulation of justification by faith, the body of Christ, and spiritual gifts shaped the trajectory of the entire Christian tradition. He is referenced in the LotS volumes specifically in the Acts 13 commissioning account alongside Bar</w:t>
      </w:r>
      <w:r>
        <w:t>nabas.</w:t>
      </w:r>
    </w:p>
    <w:p w14:paraId="698EE969" w14:textId="77777777" w:rsidR="00D32D8C" w:rsidRDefault="002B470C">
      <w:pPr>
        <w:spacing w:after="60" w:line="276" w:lineRule="auto"/>
        <w:ind w:left="360"/>
      </w:pPr>
      <w:r>
        <w:rPr>
          <w:b/>
          <w:bCs/>
        </w:rPr>
        <w:t xml:space="preserve">Summary: </w:t>
      </w:r>
      <w:r>
        <w:t xml:space="preserve">The Acts 13:1–3 account of Paul’s commissioning is discussed under the Barnabas entry above. Additionally, Paul’s New Testament letters provide the primary scriptural grounding for many of the LotS laws: Romans 10:17 (faith from hearing), 1 </w:t>
      </w:r>
      <w:r>
        <w:lastRenderedPageBreak/>
        <w:t>Corinthians 13 (faith/hope/love structure), James 5:16 (effective prayer), and 1 Thessalonians 5:21 (test everything) are all Pauline or associated with Pauline letters and are central to the LotS framework.</w:t>
      </w:r>
    </w:p>
    <w:p w14:paraId="2A9D567C" w14:textId="77777777" w:rsidR="00D32D8C" w:rsidRDefault="002B470C">
      <w:pPr>
        <w:spacing w:after="60" w:line="276" w:lineRule="auto"/>
        <w:ind w:left="360"/>
      </w:pPr>
      <w:r>
        <w:rPr>
          <w:b/>
          <w:bCs/>
        </w:rPr>
        <w:t xml:space="preserve">Application: </w:t>
      </w:r>
      <w:r>
        <w:t>Paul is referenced across all four volumes as an apostolic authority whose letters provide primary scriptural grounding for the LotS laws. The specific Acts 13 commissioning account is used in Vol 1 (Exp. 6) and Vol 2 (Exp. 8) to illustrate communal hearing and the container conditions for prophetic reception. Paul’s own description of his apostolic calling and the mechanics of his relationship with the Spirit provides important data for the LotS project’s understanding of how authority, obedience, and reve</w:t>
      </w:r>
      <w:r>
        <w:t>lation interact.</w:t>
      </w:r>
    </w:p>
    <w:p w14:paraId="710B97C1" w14:textId="77777777" w:rsidR="00D32D8C" w:rsidRDefault="00D32D8C">
      <w:pPr>
        <w:spacing w:after="120" w:line="276" w:lineRule="auto"/>
        <w:ind w:left="360"/>
      </w:pPr>
    </w:p>
    <w:p w14:paraId="64C9B69B" w14:textId="77777777" w:rsidR="00D32D8C" w:rsidRDefault="002B470C">
      <w:pPr>
        <w:pStyle w:val="Heading2"/>
        <w:spacing w:before="240"/>
      </w:pPr>
      <w:bookmarkStart w:id="51" w:name="_Toc225704141"/>
      <w:r>
        <w:t>Samuel</w:t>
      </w:r>
      <w:bookmarkEnd w:id="51"/>
    </w:p>
    <w:p w14:paraId="296F3CF0" w14:textId="77777777" w:rsidR="00D32D8C" w:rsidRDefault="00D32D8C">
      <w:pPr>
        <w:spacing w:before="240" w:after="60" w:line="276" w:lineRule="auto"/>
        <w:ind w:left="720" w:hanging="720"/>
      </w:pPr>
    </w:p>
    <w:p w14:paraId="2B819ADB" w14:textId="77777777" w:rsidR="00D32D8C" w:rsidRDefault="002B470C">
      <w:pPr>
        <w:spacing w:after="60" w:line="276" w:lineRule="auto"/>
        <w:ind w:left="360"/>
      </w:pPr>
      <w:r>
        <w:rPr>
          <w:b/>
          <w:bCs/>
        </w:rPr>
        <w:t xml:space="preserve">Author: </w:t>
      </w:r>
      <w:r>
        <w:t>Samuel was the last judge of Israel and the first of the classical prophets, anointed to speak God’s word to the nation at a pivotal moment in Israel’s history. His rebuke of Saul in 1 Samuel 15 — ‘Has the Lord as great delight in burnt offerings and sacrifices, as in obeying the voice of the Lord? Behold, to obey is better than sacrifice’ — is one of the most direct statements in scripture on the relationship between obedience and acceptable worship.</w:t>
      </w:r>
    </w:p>
    <w:p w14:paraId="261E8AF8" w14:textId="77777777" w:rsidR="00D32D8C" w:rsidRDefault="002B470C">
      <w:pPr>
        <w:spacing w:after="60" w:line="276" w:lineRule="auto"/>
        <w:ind w:left="360"/>
      </w:pPr>
      <w:r>
        <w:rPr>
          <w:b/>
          <w:bCs/>
        </w:rPr>
        <w:t xml:space="preserve">Summary: </w:t>
      </w:r>
      <w:r>
        <w:t>Samuel’s rebuke identifies the negative case of the Obedience Channel: disobedience to God’s explicit instruction — even when accompanied by religious activity (the sacrifice of what was forbidden) — constitutes rejection of God’s word and results in the withdrawal of His blessing and anointing. The severity of the consequence (the loss of the kingdom for Saul) establishes how seriously the obedience-channel connection is taken in scripture.</w:t>
      </w:r>
    </w:p>
    <w:p w14:paraId="7CC6038A" w14:textId="77777777" w:rsidR="00D32D8C" w:rsidRDefault="002B470C">
      <w:pPr>
        <w:spacing w:after="60" w:line="276" w:lineRule="auto"/>
        <w:ind w:left="360"/>
      </w:pPr>
      <w:r>
        <w:rPr>
          <w:b/>
          <w:bCs/>
        </w:rPr>
        <w:t xml:space="preserve">Application: </w:t>
      </w:r>
      <w:r>
        <w:t>Samuel’s rebuke of Saul is cited in Vol 1, Exp. 7 as the ‘negative case’ study for the Spiritual Authority law: what happens when authority is misaligned. Saul’s disobedience — substituting his own judgment about what seemed like a better outcome for explicit obedience to God’s instruction — demonstrates that authority alignment flows through the obedience channel. When the obedience channel closes through active disobedience, spiritual authority is forfeited. The Samuel/Saul account provides the clearest s</w:t>
      </w:r>
      <w:r>
        <w:t>criptural grounding for why obedience is structural rather than merely moral.</w:t>
      </w:r>
    </w:p>
    <w:p w14:paraId="5382AEDB" w14:textId="77777777" w:rsidR="00D32D8C" w:rsidRDefault="00D32D8C">
      <w:pPr>
        <w:spacing w:after="120" w:line="276" w:lineRule="auto"/>
        <w:ind w:left="360"/>
      </w:pPr>
    </w:p>
    <w:p w14:paraId="577AECC9" w14:textId="77777777" w:rsidR="00D32D8C" w:rsidRDefault="002B470C">
      <w:pPr>
        <w:pStyle w:val="Heading2"/>
        <w:spacing w:before="240"/>
      </w:pPr>
      <w:bookmarkStart w:id="52" w:name="_Toc225704142"/>
      <w:r>
        <w:t>The Woman with the Issue of Blood</w:t>
      </w:r>
      <w:bookmarkEnd w:id="52"/>
    </w:p>
    <w:p w14:paraId="21DAC412" w14:textId="77777777" w:rsidR="00D32D8C" w:rsidRDefault="00D32D8C">
      <w:pPr>
        <w:spacing w:before="240" w:after="60" w:line="276" w:lineRule="auto"/>
        <w:ind w:left="720" w:hanging="720"/>
      </w:pPr>
    </w:p>
    <w:p w14:paraId="60A0B357" w14:textId="77777777" w:rsidR="00D32D8C" w:rsidRDefault="002B470C">
      <w:pPr>
        <w:spacing w:after="60" w:line="276" w:lineRule="auto"/>
        <w:ind w:left="360"/>
      </w:pPr>
      <w:r>
        <w:rPr>
          <w:b/>
          <w:bCs/>
        </w:rPr>
        <w:t xml:space="preserve">Author: </w:t>
      </w:r>
      <w:r>
        <w:t xml:space="preserve">The unnamed woman in Mark 5 who had suffered from a hemorrhage for twelve years and spent all she had on physicians without improvement reached out in the crowd and touched the fringe of Jesus’ garment. Jesus immediately perceived that ‘power had gone out </w:t>
      </w:r>
      <w:r>
        <w:lastRenderedPageBreak/>
        <w:t>from him’ and turned to ask who had touched him. The woman, trembling, came forward, and Jesus told her, ‘your faith has made you well.’</w:t>
      </w:r>
    </w:p>
    <w:p w14:paraId="100CF16B" w14:textId="77777777" w:rsidR="00D32D8C" w:rsidRDefault="002B470C">
      <w:pPr>
        <w:spacing w:after="60" w:line="276" w:lineRule="auto"/>
        <w:ind w:left="360"/>
      </w:pPr>
      <w:r>
        <w:rPr>
          <w:b/>
          <w:bCs/>
        </w:rPr>
        <w:t xml:space="preserve">Summary: </w:t>
      </w:r>
      <w:r>
        <w:t>This account is notable for two features: first, Jesus’ perception that power (Greek: dynamis) had gone out from him directionally — flowing from Him toward the woman in response to her faith — implies that spiritual force has directionality, conservation properties, and a mechanism of transfer. Second, the account identifies the woman’s faith as the activating condition for the power transfer, consistent with the LotS project’s faith-force relationship.</w:t>
      </w:r>
    </w:p>
    <w:p w14:paraId="5B963D0F" w14:textId="77777777" w:rsidR="00D32D8C" w:rsidRDefault="002B470C">
      <w:pPr>
        <w:spacing w:after="60" w:line="276" w:lineRule="auto"/>
        <w:ind w:left="360"/>
      </w:pPr>
      <w:r>
        <w:rPr>
          <w:b/>
          <w:bCs/>
        </w:rPr>
        <w:t xml:space="preserve">Application: </w:t>
      </w:r>
      <w:r>
        <w:t>The Woman with the Issue of Blood is one of the five primary scriptural data points for spiritual force in Vol 3, Exp. 3. Her account specifically provides the evidence for the directional and conservation dimensions of the Vol 3 spiritual force equation: power flows out from the source (Jesus) toward the recipient (the woman), is perceived as having left the source, and is triggered by the faith of the recipient. This is the data point that most directly supports the claim that spiritual force has quantita</w:t>
      </w:r>
      <w:r>
        <w:t>tive properties analogous to physical force.</w:t>
      </w:r>
    </w:p>
    <w:p w14:paraId="2DB14237" w14:textId="77777777" w:rsidR="00D32D8C" w:rsidRDefault="00D32D8C">
      <w:pPr>
        <w:spacing w:after="120" w:line="276" w:lineRule="auto"/>
        <w:ind w:left="360"/>
      </w:pPr>
    </w:p>
    <w:p w14:paraId="044602B0" w14:textId="77777777" w:rsidR="00D32D8C" w:rsidRDefault="002B470C">
      <w:r>
        <w:br/>
      </w:r>
    </w:p>
    <w:p w14:paraId="0CE1D117" w14:textId="77777777" w:rsidR="00D32D8C" w:rsidRDefault="002B470C">
      <w:pPr>
        <w:pStyle w:val="Heading1"/>
        <w:spacing w:before="360"/>
      </w:pPr>
      <w:bookmarkStart w:id="53" w:name="_Toc225704143"/>
      <w:r>
        <w:t>Part V: LotS Project Participants</w:t>
      </w:r>
      <w:bookmarkEnd w:id="53"/>
    </w:p>
    <w:p w14:paraId="4E1F06D8" w14:textId="77777777" w:rsidR="00D32D8C" w:rsidRDefault="002B470C">
      <w:pPr>
        <w:spacing w:after="120" w:line="276" w:lineRule="auto"/>
      </w:pPr>
      <w:r>
        <w:t>The entries in this section document individuals who participated in the original Laws of the Spirit workshop community or whose personal contributions are referenced in the volumes. These are not academic citations but acknowledgments of the community context in which the LotS project was tested and refined.</w:t>
      </w:r>
    </w:p>
    <w:p w14:paraId="17565BBF" w14:textId="77777777" w:rsidR="00D32D8C" w:rsidRDefault="002B470C">
      <w:pPr>
        <w:pStyle w:val="Heading2"/>
        <w:spacing w:before="240"/>
      </w:pPr>
      <w:bookmarkStart w:id="54" w:name="_Toc225704144"/>
      <w:r>
        <w:t>Custer, John</w:t>
      </w:r>
      <w:bookmarkEnd w:id="54"/>
    </w:p>
    <w:p w14:paraId="670A689B" w14:textId="77777777" w:rsidR="00D32D8C" w:rsidRDefault="00D32D8C">
      <w:pPr>
        <w:spacing w:before="240" w:after="60" w:line="276" w:lineRule="auto"/>
        <w:ind w:left="720" w:hanging="720"/>
      </w:pPr>
    </w:p>
    <w:p w14:paraId="155BE152" w14:textId="77777777" w:rsidR="00D32D8C" w:rsidRDefault="002B470C">
      <w:pPr>
        <w:spacing w:after="60" w:line="276" w:lineRule="auto"/>
        <w:ind w:left="360"/>
      </w:pPr>
      <w:r>
        <w:rPr>
          <w:b/>
          <w:bCs/>
        </w:rPr>
        <w:t xml:space="preserve">Author: </w:t>
      </w:r>
      <w:r>
        <w:t>John Custer was one of the early participants in the Laws of the Spirit workshop community and is referenced in Vol 3 in connection with the descriptions of those early Saturday morning workshop sessions. He is identified as a person whose characterization of those early sessions — the ethos of honest, curious, disciplined exploration — is worth preserving.</w:t>
      </w:r>
    </w:p>
    <w:p w14:paraId="00DFC68F" w14:textId="77777777" w:rsidR="00D32D8C" w:rsidRDefault="002B470C">
      <w:pPr>
        <w:spacing w:after="60" w:line="276" w:lineRule="auto"/>
        <w:ind w:left="360"/>
      </w:pPr>
      <w:r>
        <w:rPr>
          <w:b/>
          <w:bCs/>
        </w:rPr>
        <w:t xml:space="preserve">Summary: </w:t>
      </w:r>
      <w:r>
        <w:t>Custer’s participation represents the kind of witness-based testing that Vol 4 identifies as the first and irreplaceable form of LotS research: personal and experiential testing within a committed community. His experience and perspective contributed to the refinement of principles in the workshop’s early years, when the discipline of not accepting any principle unless it could be confirmed from personal experience or scripture was being established.</w:t>
      </w:r>
    </w:p>
    <w:p w14:paraId="23D0FF2B" w14:textId="77777777" w:rsidR="00D32D8C" w:rsidRDefault="002B470C">
      <w:pPr>
        <w:spacing w:after="60" w:line="276" w:lineRule="auto"/>
        <w:ind w:left="360"/>
      </w:pPr>
      <w:r>
        <w:rPr>
          <w:b/>
          <w:bCs/>
        </w:rPr>
        <w:lastRenderedPageBreak/>
        <w:t xml:space="preserve">Application: </w:t>
      </w:r>
      <w:r>
        <w:t>Vol 3 references what Custer described from those early Saturday mornings as a touchstone for the project’s original ethos: the Saturday morning workshop was always more interested in honest exploration than in the appearance of having arrived. This orientation — certainty held appropriately, speculation labeled as speculation, and exploration valued over conclusion — is the epistemological spirit of the entire LotS series.</w:t>
      </w:r>
    </w:p>
    <w:p w14:paraId="23D9D656" w14:textId="77777777" w:rsidR="00D32D8C" w:rsidRDefault="00D32D8C">
      <w:pPr>
        <w:spacing w:after="120" w:line="276" w:lineRule="auto"/>
        <w:ind w:left="360"/>
      </w:pPr>
    </w:p>
    <w:p w14:paraId="77006BAE" w14:textId="77777777" w:rsidR="00D32D8C" w:rsidRDefault="002B470C">
      <w:pPr>
        <w:pStyle w:val="Heading2"/>
        <w:spacing w:before="240"/>
      </w:pPr>
      <w:bookmarkStart w:id="55" w:name="_Toc225704145"/>
      <w:r>
        <w:t>Larry (Workshop Member)</w:t>
      </w:r>
      <w:bookmarkEnd w:id="55"/>
    </w:p>
    <w:p w14:paraId="662FF0E0" w14:textId="77777777" w:rsidR="00D32D8C" w:rsidRDefault="00D32D8C">
      <w:pPr>
        <w:spacing w:before="240" w:after="60" w:line="276" w:lineRule="auto"/>
        <w:ind w:left="720" w:hanging="720"/>
      </w:pPr>
    </w:p>
    <w:p w14:paraId="5838B0F1" w14:textId="77777777" w:rsidR="00D32D8C" w:rsidRDefault="002B470C">
      <w:pPr>
        <w:spacing w:after="60" w:line="276" w:lineRule="auto"/>
        <w:ind w:left="360"/>
      </w:pPr>
      <w:r>
        <w:rPr>
          <w:b/>
          <w:bCs/>
        </w:rPr>
        <w:t xml:space="preserve">Author: </w:t>
      </w:r>
      <w:r>
        <w:t>Larry is identified in Vol 4 as one of the three men who responded to Amanda’s January 2003 newsletter article and joined the original Laws of the Spirit workshop group along with Tom and John (the author). He is identified by first name only throughout the volumes.</w:t>
      </w:r>
    </w:p>
    <w:p w14:paraId="11E8F927" w14:textId="77777777" w:rsidR="00D32D8C" w:rsidRDefault="002B470C">
      <w:pPr>
        <w:spacing w:after="60" w:line="276" w:lineRule="auto"/>
        <w:ind w:left="360"/>
      </w:pPr>
      <w:r>
        <w:rPr>
          <w:b/>
          <w:bCs/>
        </w:rPr>
        <w:t xml:space="preserve">Summary: </w:t>
      </w:r>
      <w:r>
        <w:t>Larry’s contribution to the original workshop is described in Vol 4 as bringing scripture to bear on proposed principles: he would push back on a proposed law by bringing a relevant scripture that qualified or nuanced the claim. This represents the scriptural testing dimension of the original workshop’s peer-review process — the discipline of grounding every proposed law in the biblical text.</w:t>
      </w:r>
    </w:p>
    <w:p w14:paraId="31AAFA5A" w14:textId="77777777" w:rsidR="00D32D8C" w:rsidRDefault="002B470C">
      <w:pPr>
        <w:spacing w:after="60" w:line="276" w:lineRule="auto"/>
        <w:ind w:left="360"/>
      </w:pPr>
      <w:r>
        <w:rPr>
          <w:b/>
          <w:bCs/>
        </w:rPr>
        <w:t xml:space="preserve">Application: </w:t>
      </w:r>
      <w:r>
        <w:t>Vol 4 describes the original workshop group’s methodology in terms that modern research methodology would recognize as a purposive sample with a structured peer-review process. Larry’s scriptural grounding contribution was one of the three primary forms of testing the group exercised. His participation is part of the evidentiary foundation for the LotS laws as community-tested rather than individually derived.</w:t>
      </w:r>
    </w:p>
    <w:p w14:paraId="0753167B" w14:textId="77777777" w:rsidR="00D32D8C" w:rsidRDefault="00D32D8C">
      <w:pPr>
        <w:spacing w:after="120" w:line="276" w:lineRule="auto"/>
        <w:ind w:left="360"/>
      </w:pPr>
    </w:p>
    <w:p w14:paraId="1992209D" w14:textId="77777777" w:rsidR="00D32D8C" w:rsidRDefault="002B470C">
      <w:pPr>
        <w:pStyle w:val="Heading2"/>
        <w:spacing w:before="240"/>
      </w:pPr>
      <w:bookmarkStart w:id="56" w:name="_Toc225704146"/>
      <w:r>
        <w:t>Tittle, Amanda</w:t>
      </w:r>
      <w:bookmarkEnd w:id="56"/>
    </w:p>
    <w:p w14:paraId="15F9D5CB" w14:textId="77777777" w:rsidR="00D32D8C" w:rsidRDefault="00D32D8C">
      <w:pPr>
        <w:spacing w:before="240" w:after="60" w:line="276" w:lineRule="auto"/>
        <w:ind w:left="720" w:hanging="720"/>
      </w:pPr>
    </w:p>
    <w:p w14:paraId="2C8B8D69" w14:textId="77777777" w:rsidR="00D32D8C" w:rsidRDefault="002B470C">
      <w:pPr>
        <w:spacing w:after="60" w:line="276" w:lineRule="auto"/>
        <w:ind w:left="360"/>
      </w:pPr>
      <w:r>
        <w:rPr>
          <w:b/>
          <w:bCs/>
        </w:rPr>
        <w:t xml:space="preserve">Author: </w:t>
      </w:r>
      <w:r>
        <w:t>Amanda Tittle  is the author’s daughter, identified as the person who wrote the January 2003 article in the Christ Church (Northern Virginia) community newsletter that invited participation in the Laws of the Spirit project. The article introduced the vision that the spiritual world operates as orderly and knowable as the physical world that the same God created, and invited members of the congregation to join a workshop to explore that vision together.</w:t>
      </w:r>
    </w:p>
    <w:p w14:paraId="00BCC59F" w14:textId="77777777" w:rsidR="00D32D8C" w:rsidRDefault="002B470C">
      <w:pPr>
        <w:spacing w:after="60" w:line="276" w:lineRule="auto"/>
        <w:ind w:left="360"/>
      </w:pPr>
      <w:r>
        <w:rPr>
          <w:b/>
          <w:bCs/>
        </w:rPr>
        <w:t xml:space="preserve">Summary: </w:t>
      </w:r>
      <w:r>
        <w:t xml:space="preserve">The 2003 newsletter article is the earliest public document of the LotS project. Amanda’s articulation of the vision — that the spiritual world should be as orderly and knowable as the physical world created by the same God — is described in Vol 3 as planting the seed of the entire quantitative program. The vision she described has driven the project for over two decades. </w:t>
      </w:r>
    </w:p>
    <w:p w14:paraId="64F61B62" w14:textId="77777777" w:rsidR="00D32D8C" w:rsidRDefault="002B470C">
      <w:pPr>
        <w:spacing w:after="60" w:line="276" w:lineRule="auto"/>
        <w:ind w:left="360"/>
      </w:pPr>
      <w:r>
        <w:rPr>
          <w:b/>
          <w:bCs/>
        </w:rPr>
        <w:lastRenderedPageBreak/>
        <w:t xml:space="preserve">Application: </w:t>
      </w:r>
      <w:r>
        <w:t>Amanda is referenced in Vol 3 as the original documenter of the vision that became Vol 3’s governing premise, and in Vol 4 as the person who published the invitation that assembled the original workshop community. Her contribution is foundational to the entire project. The author notes in Vol 3 that he is still working on the vision she described in 2003, more than twenty years later.</w:t>
      </w:r>
    </w:p>
    <w:p w14:paraId="50856867" w14:textId="77777777" w:rsidR="00D32D8C" w:rsidRDefault="00D32D8C">
      <w:pPr>
        <w:spacing w:after="120" w:line="276" w:lineRule="auto"/>
        <w:ind w:left="360"/>
      </w:pPr>
    </w:p>
    <w:p w14:paraId="290308A4" w14:textId="77777777" w:rsidR="00D32D8C" w:rsidRDefault="002B470C">
      <w:pPr>
        <w:pStyle w:val="Heading2"/>
        <w:spacing w:before="240"/>
      </w:pPr>
      <w:bookmarkStart w:id="57" w:name="_Toc225704147"/>
      <w:r>
        <w:t>Tom (Workshop Member)</w:t>
      </w:r>
      <w:bookmarkEnd w:id="57"/>
    </w:p>
    <w:p w14:paraId="746F5185" w14:textId="77777777" w:rsidR="00D32D8C" w:rsidRDefault="00D32D8C">
      <w:pPr>
        <w:spacing w:before="240" w:after="60" w:line="276" w:lineRule="auto"/>
        <w:ind w:left="720" w:hanging="720"/>
      </w:pPr>
    </w:p>
    <w:p w14:paraId="6D974244" w14:textId="77777777" w:rsidR="00D32D8C" w:rsidRDefault="002B470C">
      <w:pPr>
        <w:spacing w:after="60" w:line="276" w:lineRule="auto"/>
        <w:ind w:left="360"/>
      </w:pPr>
      <w:r>
        <w:rPr>
          <w:b/>
          <w:bCs/>
        </w:rPr>
        <w:t xml:space="preserve">Author: </w:t>
      </w:r>
      <w:r>
        <w:t>Tom is identified in Vol 4 as one of the three men who responded to Amanda’s 2003 newsletter article and joined the original LotS workshop group. Like Larry, he is identified by first name only throughout the volumes.</w:t>
      </w:r>
    </w:p>
    <w:p w14:paraId="5ED61AB8" w14:textId="77777777" w:rsidR="00D32D8C" w:rsidRDefault="002B470C">
      <w:pPr>
        <w:spacing w:after="60" w:line="276" w:lineRule="auto"/>
        <w:ind w:left="360"/>
      </w:pPr>
      <w:r>
        <w:rPr>
          <w:b/>
          <w:bCs/>
        </w:rPr>
        <w:t xml:space="preserve">Summary: </w:t>
      </w:r>
      <w:r>
        <w:t>Tom’s contribution to the original workshop is described in Vol 4 as the experiential counter-example: he would push back on a proposed principle with a counter-example from his own experience — cases where the proposed law did not seem to hold. This represents the experiential testing dimension of the workshop’s peer-review process and was essential to preventing the group from confirming only what it already believed.</w:t>
      </w:r>
    </w:p>
    <w:p w14:paraId="56CBF3F6" w14:textId="77777777" w:rsidR="00D32D8C" w:rsidRDefault="002B470C">
      <w:pPr>
        <w:spacing w:after="60" w:line="276" w:lineRule="auto"/>
        <w:ind w:left="360"/>
      </w:pPr>
      <w:r>
        <w:rPr>
          <w:b/>
          <w:bCs/>
        </w:rPr>
        <w:t xml:space="preserve">Application: </w:t>
      </w:r>
      <w:r>
        <w:t>The original workshop’s discipline of honest counter-example — willingness to say ‘I don’t see that’ or ‘that hasn’t been my experience’ — is identified in Vol 4 as the methodological constraint that produced a set of claims that had survived genuine scrutiny from four different men with four different life histories. Tom’s experiential pushback was one of the primary mechanisms of that scrutiny. His participation is part of the community-testing foundation of the LotS laws.</w:t>
      </w:r>
    </w:p>
    <w:p w14:paraId="695B0C84" w14:textId="77777777" w:rsidR="00D32D8C" w:rsidRDefault="00D32D8C">
      <w:pPr>
        <w:spacing w:before="480"/>
      </w:pPr>
    </w:p>
    <w:p w14:paraId="64FC1039" w14:textId="77777777" w:rsidR="00D32D8C" w:rsidRPr="0025462A" w:rsidRDefault="002B470C">
      <w:pPr>
        <w:pStyle w:val="Heading1"/>
        <w:rPr>
          <w:sz w:val="40"/>
          <w:szCs w:val="40"/>
          <w:u w:val="single"/>
        </w:rPr>
      </w:pPr>
      <w:bookmarkStart w:id="58" w:name="_heading=h.95nhm3bl83bv" w:colFirst="0" w:colLast="0"/>
      <w:bookmarkStart w:id="59" w:name="_Toc225704148"/>
      <w:bookmarkEnd w:id="58"/>
      <w:r>
        <w:rPr>
          <w:sz w:val="40"/>
          <w:szCs w:val="40"/>
          <w:u w:val="single"/>
        </w:rPr>
        <w:t>Reference Material Used in LotS</w:t>
      </w:r>
      <w:bookmarkEnd w:id="59"/>
    </w:p>
    <w:p w14:paraId="3507469B" w14:textId="77777777" w:rsidR="00D32D8C" w:rsidRDefault="00D32D8C"/>
    <w:p w14:paraId="732C715C" w14:textId="77777777" w:rsidR="00D32D8C" w:rsidRDefault="002B470C">
      <w:pPr>
        <w:pStyle w:val="Heading1"/>
        <w:spacing w:before="240"/>
        <w:jc w:val="center"/>
        <w:rPr>
          <w:sz w:val="40"/>
          <w:szCs w:val="40"/>
        </w:rPr>
      </w:pPr>
      <w:bookmarkStart w:id="60" w:name="_heading=h.iqwe8z5gk9lb" w:colFirst="0" w:colLast="0"/>
      <w:bookmarkStart w:id="61" w:name="_Toc225704149"/>
      <w:bookmarkEnd w:id="60"/>
      <w:r>
        <w:rPr>
          <w:sz w:val="40"/>
          <w:szCs w:val="40"/>
        </w:rPr>
        <w:t>The Heart in Formation:</w:t>
      </w:r>
      <w:bookmarkEnd w:id="61"/>
    </w:p>
    <w:p w14:paraId="0B05DA73" w14:textId="77777777" w:rsidR="00D32D8C" w:rsidRDefault="002B470C">
      <w:pPr>
        <w:pStyle w:val="Heading1"/>
        <w:spacing w:before="240" w:after="200"/>
        <w:jc w:val="center"/>
        <w:rPr>
          <w:sz w:val="40"/>
          <w:szCs w:val="40"/>
        </w:rPr>
      </w:pPr>
      <w:bookmarkStart w:id="62" w:name="_heading=h.txv3089hpkzg" w:colFirst="0" w:colLast="0"/>
      <w:bookmarkStart w:id="63" w:name="_Toc225704150"/>
      <w:bookmarkEnd w:id="62"/>
      <w:r>
        <w:rPr>
          <w:sz w:val="40"/>
          <w:szCs w:val="40"/>
        </w:rPr>
        <w:t>Affective Taxonomy as a Framework for Heart Training</w:t>
      </w:r>
      <w:bookmarkEnd w:id="63"/>
    </w:p>
    <w:p w14:paraId="7A9A2359" w14:textId="77777777" w:rsidR="00D32D8C" w:rsidRDefault="00D32D8C">
      <w:pPr>
        <w:spacing w:before="240" w:after="360"/>
      </w:pPr>
    </w:p>
    <w:p w14:paraId="064B08AB" w14:textId="77777777" w:rsidR="00D32D8C" w:rsidRDefault="002B470C">
      <w:pPr>
        <w:pStyle w:val="Heading2"/>
        <w:rPr>
          <w:sz w:val="36"/>
          <w:szCs w:val="36"/>
        </w:rPr>
      </w:pPr>
      <w:bookmarkStart w:id="64" w:name="_heading=h.oxtkp0bxju6q" w:colFirst="0" w:colLast="0"/>
      <w:bookmarkStart w:id="65" w:name="_Toc225704151"/>
      <w:bookmarkEnd w:id="64"/>
      <w:r>
        <w:rPr>
          <w:sz w:val="36"/>
          <w:szCs w:val="36"/>
        </w:rPr>
        <w:t>The Larger Project and Where This Fits</w:t>
      </w:r>
      <w:bookmarkEnd w:id="65"/>
    </w:p>
    <w:p w14:paraId="07983B00" w14:textId="77777777" w:rsidR="00D32D8C" w:rsidRDefault="002B470C">
      <w:pPr>
        <w:spacing w:before="240" w:after="200" w:line="276" w:lineRule="auto"/>
      </w:pPr>
      <w:r>
        <w:lastRenderedPageBreak/>
        <w:t>Let me be upfront about what’s going on here. In a previous paper (Tittle, 2024), I proposed a theological anthropology built on five distinct but interrelated dimensions of the person: spirit, heart, mind, soul, and body. The argument was that each of these is real, scriptural, and trainable — and that serious spiritual formation requires attending to all five with intentionality, not just collapsing everything into cognitive development or generic “discipleship.” That paper laid the conceptual foundation.</w:t>
      </w:r>
      <w:r>
        <w:t xml:space="preserve"> This one takes the next step by testing whether the Affective Taxonomy (Krathwohl et al., 1964) can serve as a framework for defining objectives and measuring progress, specifically in heart formation.</w:t>
      </w:r>
    </w:p>
    <w:p w14:paraId="761C2F49" w14:textId="77777777" w:rsidR="00D32D8C" w:rsidRDefault="002B470C">
      <w:pPr>
        <w:spacing w:before="240" w:after="200" w:line="276" w:lineRule="auto"/>
      </w:pPr>
      <w:r>
        <w:t>The larger horizon — and I want to keep this visible, not save it for a footnote — is an integrated formation framework where the Cognitive Taxonomy maps to mind training, the Psychomotor Taxonomy maps to body training, and developed taxonomies for the heart, soul, and spirit complete the picture. That would give coaches and disciples a common language across all dimensions of the person, which is something the field currently lacks. This paper is the heart piece. The soul and spirit pieces come next.</w:t>
      </w:r>
    </w:p>
    <w:p w14:paraId="324EFDE1" w14:textId="77777777" w:rsidR="00D32D8C" w:rsidRDefault="002B470C">
      <w:pPr>
        <w:spacing w:before="240" w:after="200" w:line="276" w:lineRule="auto"/>
      </w:pPr>
      <w:r>
        <w:t>Why the heart specifically, and why now? Because the heart — understood as the seat of motivation, desire, and what we might call “the direction of the will” (Willard, 2002) — is where affective development actually lives. Krathwohl et al. (1964) defined the affective domain as the territory of values, attitudes, and interests, and organized it as a continuum of deepening internalization. That maps remarkably well onto what Dallas Willard calls the renovation of the heart: a progressive transformation of wh</w:t>
      </w:r>
      <w:r>
        <w:t>at a person loves and therefore does.</w:t>
      </w:r>
    </w:p>
    <w:p w14:paraId="1B6E6C0B" w14:textId="77777777" w:rsidR="00D32D8C" w:rsidRDefault="002B470C">
      <w:pPr>
        <w:pStyle w:val="Heading2"/>
        <w:rPr>
          <w:sz w:val="36"/>
          <w:szCs w:val="36"/>
        </w:rPr>
      </w:pPr>
      <w:bookmarkStart w:id="66" w:name="_heading=h.7hycu505e9" w:colFirst="0" w:colLast="0"/>
      <w:bookmarkStart w:id="67" w:name="_Toc225704152"/>
      <w:bookmarkEnd w:id="66"/>
      <w:r>
        <w:rPr>
          <w:sz w:val="36"/>
          <w:szCs w:val="36"/>
        </w:rPr>
        <w:t>What Spiritual Formation Is Actually Measuring</w:t>
      </w:r>
      <w:bookmarkEnd w:id="67"/>
    </w:p>
    <w:p w14:paraId="7633AA86" w14:textId="77777777" w:rsidR="00D32D8C" w:rsidRDefault="002B470C">
      <w:pPr>
        <w:spacing w:before="240" w:after="200" w:line="276" w:lineRule="auto"/>
      </w:pPr>
      <w:r>
        <w:t>Spiritual formation has no shortage of definitions, but they converge on a common scriptural mandate: growing up into Christ (Ephesians 4:13), which Jesus summarized as loving God and neighbor (Mark 12:30). Willard (2002) offers perhaps the most useful structural account — six integrated dimensions of the person, all organized around God, with spiritual formation as the process of bringing them into alignment. Foster (1978) organized the classical disciplines into inner, outer, and corporate categories, and</w:t>
      </w:r>
      <w:r>
        <w:t xml:space="preserve"> whatever framework one uses, reflective engagement with scripture shows up consistently as foundational.</w:t>
      </w:r>
    </w:p>
    <w:p w14:paraId="3721D04A" w14:textId="77777777" w:rsidR="00D32D8C" w:rsidRDefault="002B470C">
      <w:pPr>
        <w:spacing w:before="240" w:after="200" w:line="276" w:lineRule="auto"/>
      </w:pPr>
      <w:r>
        <w:t>The harder question is measurement. Hall (2017) administered the Spiritual Transformation Inventory to over 28,000 students at Christian colleges and found genuine progress in prayer disciplines alongside declining bible engagement — a finding that should concern anyone serious about formation. Hancock et al. (2005) at George Fox University developed their own instrument when none of the existing tools fit their culture well enough, eventually settling on a single-dimension measure of Christ-centered living</w:t>
      </w:r>
      <w:r>
        <w:t>. These efforts matter, but they tend to measure outcomes without a clear developmental model linking objectives to progression. The Affective Taxonomy offers exactly that kind of model.</w:t>
      </w:r>
    </w:p>
    <w:p w14:paraId="2740793B" w14:textId="77777777" w:rsidR="00D32D8C" w:rsidRDefault="000A2106">
      <w:pPr>
        <w:spacing w:before="240" w:after="200" w:line="276" w:lineRule="auto"/>
      </w:pPr>
      <w:r>
        <w:lastRenderedPageBreak/>
        <w:t>An influential church-based research on spiritual progression is Hawkins and Parkinson’s (2011) MOVE study, which identified four distinguishable growth stages in the movement toward loving God and neighbor, along with the activities and practices that catalyze each stage and each transition. Critically, their research found one practice that supports every stage and every transition equally: reflective bible study. Not generic bible reading — reflective study, the kind that moves from observation to interpretation to life application. That single finding is the pivot point for the pilot test I’m proposing here, because it gives us a tractable, focused target: the progressive deepening of a disciple’s trust in scripture as a trustworthy guide for Christlike living.</w:t>
      </w:r>
    </w:p>
    <w:p w14:paraId="6F7797CF" w14:textId="77777777" w:rsidR="00D32D8C" w:rsidRDefault="002B470C">
      <w:pPr>
        <w:pStyle w:val="Heading2"/>
        <w:rPr>
          <w:sz w:val="36"/>
          <w:szCs w:val="36"/>
        </w:rPr>
      </w:pPr>
      <w:bookmarkStart w:id="68" w:name="_heading=h.rrkhxrqd2x4f" w:colFirst="0" w:colLast="0"/>
      <w:bookmarkStart w:id="69" w:name="_Toc225704153"/>
      <w:bookmarkEnd w:id="68"/>
      <w:r>
        <w:rPr>
          <w:sz w:val="36"/>
          <w:szCs w:val="36"/>
        </w:rPr>
        <w:t>Why Trust in Scripture Is the Right Test Case</w:t>
      </w:r>
      <w:bookmarkEnd w:id="69"/>
    </w:p>
    <w:p w14:paraId="5A07D60F" w14:textId="77777777" w:rsidR="00D32D8C" w:rsidRDefault="002B470C">
      <w:pPr>
        <w:spacing w:before="240" w:after="200" w:line="276" w:lineRule="auto"/>
      </w:pPr>
      <w:r>
        <w:t>Barna (2003) defines a biblical worldview as beginning with one foundational commitment — the acceptance that absolute moral truth exists and is conveyed through scripture — and extending to six specific biblical statements. Only six percent of American adults hold this foundation. That’s a formation problem, and it’s an affective one more than a cognitive one. Knowing what the Bible says is not the same as trusting it. The movement from awareness to full incorporation of scripture into a person’s worldview</w:t>
      </w:r>
      <w:r>
        <w:t xml:space="preserve"> is exactly the kind of progressive internalization the Affective Taxonomy was designed to map.</w:t>
      </w:r>
    </w:p>
    <w:p w14:paraId="79ABF302" w14:textId="77777777" w:rsidR="00D32D8C" w:rsidRDefault="002B470C">
      <w:pPr>
        <w:spacing w:before="240" w:after="200" w:line="276" w:lineRule="auto"/>
      </w:pPr>
      <w:r>
        <w:t>The connection to the spirit and soul dimensions of the person comes in here as well. Willard (2012) argues that hearing God is a whole-life process, not just an intellectual exercise — it requires a person whose heart is oriented toward God, whose spirit is responsive to the Holy Spirit, and whose will is bent toward obedience. Trusting scripture, then, is not just an affective development; it’s the affective gateway to spiritual development broadly. When a disciple moves from treating scripture as an inte</w:t>
      </w:r>
      <w:r>
        <w:t>resting old text to organizing their life around it, something has happened in the heart that ripples outward into every other dimension of the person. That’s why this is the right place to start.</w:t>
      </w:r>
    </w:p>
    <w:p w14:paraId="549693B4" w14:textId="77777777" w:rsidR="00D32D8C" w:rsidRDefault="002B470C">
      <w:pPr>
        <w:spacing w:before="240" w:after="200" w:line="276" w:lineRule="auto"/>
      </w:pPr>
      <w:r>
        <w:t>Measuring trust has its own challenges. Campbell et al. (2021) offer a useful framework around epistemic trust — trust in communicated knowledge — developed in the context of therapeutic relationships. Their three dimensions (trust, mistrust, and credulity) and their connection to attachment theory provide a sophisticated reference point. For the purposes of this pilot, I’m using a simpler self-report continuum alongside observed behavior change, but the attachment-theory framework is worth developing in fo</w:t>
      </w:r>
      <w:r>
        <w:t>llow-up research.</w:t>
      </w:r>
    </w:p>
    <w:p w14:paraId="2FAD4386" w14:textId="77777777" w:rsidR="00D32D8C" w:rsidRDefault="002B470C">
      <w:pPr>
        <w:pStyle w:val="Heading2"/>
        <w:rPr>
          <w:sz w:val="36"/>
          <w:szCs w:val="36"/>
        </w:rPr>
      </w:pPr>
      <w:bookmarkStart w:id="70" w:name="_heading=h.oeq64oa61j85" w:colFirst="0" w:colLast="0"/>
      <w:bookmarkStart w:id="71" w:name="_Toc225704154"/>
      <w:bookmarkEnd w:id="70"/>
      <w:r>
        <w:rPr>
          <w:sz w:val="36"/>
          <w:szCs w:val="36"/>
        </w:rPr>
        <w:t>The Affective Taxonomy Applied to Heart Formation</w:t>
      </w:r>
      <w:bookmarkEnd w:id="71"/>
    </w:p>
    <w:p w14:paraId="25042B12" w14:textId="77777777" w:rsidR="00D32D8C" w:rsidRDefault="002B470C">
      <w:pPr>
        <w:spacing w:before="240" w:after="200" w:line="276" w:lineRule="auto"/>
      </w:pPr>
      <w:r>
        <w:t xml:space="preserve">Krathwohl et al. (1964) organized affective development across five levels, each representing a deeper degree of internalization: Receiving, Responding, Valuing, Organization, and </w:t>
      </w:r>
      <w:r>
        <w:lastRenderedPageBreak/>
        <w:t>Characterization by a Value Set. These aren’t arbitrary categories — they describe a genuine phenomenology of how people actually come to own a value rather than just acknowledge it.</w:t>
      </w:r>
    </w:p>
    <w:p w14:paraId="2BF51EA4" w14:textId="77777777" w:rsidR="00D32D8C" w:rsidRDefault="002B470C">
      <w:pPr>
        <w:spacing w:before="240" w:after="200" w:line="276" w:lineRule="auto"/>
      </w:pPr>
      <w:r>
        <w:t xml:space="preserve">The proposed context for testing this framework is a small group bible study using the PROAPT model (Herman, 2008): Pray, Read, Observe, Apply, Pray, Tell. Herman developed this for college discipleship, but the structure generalizes well to adult groups. Rynsburger and Lamport (2009) add important grounding in the role of the Holy Spirit within this kind of small group process — the transformation isn’t just pedagogical; the Holy Spirit is the agent of growth, and the disciple’s part is learning to listen </w:t>
      </w:r>
      <w:r>
        <w:t>and respond. The PROAPT method structures that learning well.</w:t>
      </w:r>
    </w:p>
    <w:p w14:paraId="75A54FE4" w14:textId="77777777" w:rsidR="00D32D8C" w:rsidRDefault="002B470C">
      <w:pPr>
        <w:spacing w:before="240" w:after="160" w:line="276" w:lineRule="auto"/>
      </w:pPr>
      <w:r>
        <w:t>Here is how the five stages actually map onto a small group session:</w:t>
      </w:r>
    </w:p>
    <w:p w14:paraId="61F6E79F" w14:textId="77777777" w:rsidR="00D32D8C" w:rsidRDefault="002B470C">
      <w:pPr>
        <w:spacing w:after="200" w:line="276" w:lineRule="auto"/>
        <w:ind w:left="720"/>
      </w:pPr>
      <w:r>
        <w:rPr>
          <w:b/>
          <w:bCs/>
        </w:rPr>
        <w:t>Receiving</w:t>
      </w:r>
      <w:r>
        <w:t xml:space="preserve"> begins simply with showing up. A new participant willing to sit in a room where people pray and discuss scripture has already crossed an important threshold. The Read phase of PROAPT targets this stage — factual, low-risk questions about who, what, when, and where in a passage create space for awareness (1.1) and selective attention (1.3) without requiring any personal exposure.</w:t>
      </w:r>
    </w:p>
    <w:p w14:paraId="58209A19" w14:textId="77777777" w:rsidR="00D32D8C" w:rsidRDefault="002B470C">
      <w:pPr>
        <w:spacing w:after="200" w:line="276" w:lineRule="auto"/>
        <w:ind w:left="720"/>
      </w:pPr>
      <w:r>
        <w:rPr>
          <w:b/>
          <w:bCs/>
        </w:rPr>
        <w:t>Responding</w:t>
      </w:r>
      <w:r>
        <w:t xml:space="preserve"> deepens as participants begin engaging rather than just observing. The shift from answering fact questions to venturing interpretations — “what do you think this means?” — marks the transition from acquiescence in responding (2.1) to willingness and then satisfaction in responding (2.2, 2.3). The Observe phase of PROAPT is designed precisely to invite this.</w:t>
      </w:r>
    </w:p>
    <w:p w14:paraId="75C49B07" w14:textId="77777777" w:rsidR="00D32D8C" w:rsidRDefault="002B470C">
      <w:pPr>
        <w:spacing w:after="200" w:line="276" w:lineRule="auto"/>
        <w:ind w:left="720"/>
      </w:pPr>
      <w:r>
        <w:rPr>
          <w:b/>
          <w:bCs/>
        </w:rPr>
        <w:t>Valuing</w:t>
      </w:r>
      <w:r>
        <w:t xml:space="preserve"> is where things start to get personal. The Apply phase asks participants to connect interpretation to their own lives. This is when a disciple begins to accept scripture’s authority over their specific situation (3.1), prefer its guidance (3.2), and commit to it (3.3). Observable behavior changes should begin appearing at this stage — not just verbal acknowledgment but actual life adjustments that group members and external witnesses can notice.</w:t>
      </w:r>
    </w:p>
    <w:p w14:paraId="127C559B" w14:textId="77777777" w:rsidR="00D32D8C" w:rsidRDefault="002B470C">
      <w:pPr>
        <w:spacing w:after="200" w:line="276" w:lineRule="auto"/>
        <w:ind w:left="720"/>
      </w:pPr>
      <w:r>
        <w:rPr>
          <w:b/>
          <w:bCs/>
        </w:rPr>
        <w:t>Organization</w:t>
      </w:r>
      <w:r>
        <w:t xml:space="preserve"> involves integrating scriptural values into a coherent personal framework. The disciple is no longer responding to individual passages but is building a biblical worldview. This is the stage where patterns — including patterns of sin — get addressed systematically rather than situationally.</w:t>
      </w:r>
    </w:p>
    <w:p w14:paraId="46ECCABD" w14:textId="77777777" w:rsidR="00D32D8C" w:rsidRDefault="002B470C">
      <w:pPr>
        <w:spacing w:after="200" w:line="276" w:lineRule="auto"/>
        <w:ind w:left="720"/>
      </w:pPr>
      <w:r>
        <w:rPr>
          <w:b/>
          <w:bCs/>
        </w:rPr>
        <w:t>Characterization by a Value Set</w:t>
      </w:r>
      <w:r>
        <w:t xml:space="preserve"> is Barna’s (2003) endpoint: a person whose life outcomes are visibly different because their entire orientation has been reorganized around scripture. The Tell component of PROAPT points toward this — a person who is excited to share what has happened to them is demonstrating Stage 5 formation, not just cognitive assent. Job 42:5 captures it: moving from hearing about God to seeing him directly.</w:t>
      </w:r>
    </w:p>
    <w:p w14:paraId="052A8DAE" w14:textId="77777777" w:rsidR="00D32D8C" w:rsidRDefault="002B470C">
      <w:pPr>
        <w:spacing w:before="240" w:after="200" w:line="276" w:lineRule="auto"/>
      </w:pPr>
      <w:r>
        <w:lastRenderedPageBreak/>
        <w:t>Assessment runs on two tracks throughout: a self-report seven-point Likert scale capturing trust level at regular intervals, and observed behavior reports from small group members and external witnesses (spouse, close friend) chosen by the disciple. The external witness component is not incidental — it introduces the metacognitive dimension that Krathwohl (2002) added to the updated Cognitive Taxonomy, and it keeps the process grounded in community rather than individual introspection alone.</w:t>
      </w:r>
    </w:p>
    <w:p w14:paraId="4C89F798" w14:textId="77777777" w:rsidR="00D32D8C" w:rsidRDefault="002B470C">
      <w:pPr>
        <w:pStyle w:val="Heading2"/>
        <w:rPr>
          <w:sz w:val="36"/>
          <w:szCs w:val="36"/>
        </w:rPr>
      </w:pPr>
      <w:bookmarkStart w:id="72" w:name="_heading=h.l3krzzcbm6xp" w:colFirst="0" w:colLast="0"/>
      <w:bookmarkStart w:id="73" w:name="_Toc225704155"/>
      <w:bookmarkEnd w:id="72"/>
      <w:r>
        <w:rPr>
          <w:sz w:val="36"/>
          <w:szCs w:val="36"/>
        </w:rPr>
        <w:t>What This Opens Up</w:t>
      </w:r>
      <w:bookmarkEnd w:id="73"/>
    </w:p>
    <w:p w14:paraId="63EC6293" w14:textId="77777777" w:rsidR="00D32D8C" w:rsidRDefault="002B470C">
      <w:pPr>
        <w:spacing w:before="240" w:after="200" w:line="276" w:lineRule="auto"/>
      </w:pPr>
      <w:r>
        <w:t>The immediate research extension is obvious: run the pilot. Test the construct with real disciples in a real small group and evaluate whether the taxonomy framework actually helps coaches and participants set meaningful objectives and assess progress with a common language. That’s straightforward.</w:t>
      </w:r>
    </w:p>
    <w:p w14:paraId="7E8E91DE" w14:textId="77777777" w:rsidR="00D32D8C" w:rsidRDefault="002B470C">
      <w:pPr>
        <w:spacing w:before="240" w:after="200" w:line="276" w:lineRule="auto"/>
      </w:pPr>
      <w:r>
        <w:t>The more interesting extensions reach outward. Agape love — the full first and second commandment — is multidimensional in ways that 1 Corinthians 13 alone makes clear. The fruits of the Spirit, personal evangelism, and service to neighbor all have affective developmental trajectories that could be mapped using this framework. But the deeper extension is the one I started with: the spirit and soul dimensions of the person still need their own taxonomies. What does progressive formation of the human spirit l</w:t>
      </w:r>
      <w:r>
        <w:t>ook like as an objective-setting framework? What does soul integration mean as a measurable developmental trajectory?</w:t>
      </w:r>
    </w:p>
    <w:p w14:paraId="3E7EE424" w14:textId="77777777" w:rsidR="00D32D8C" w:rsidRDefault="002B470C">
      <w:pPr>
        <w:spacing w:before="240" w:after="200" w:line="276" w:lineRule="auto"/>
      </w:pPr>
      <w:r>
        <w:t xml:space="preserve">The integrated picture — heart, mind, body, soul, and spirit each with their own developmental framework, and all the taxonomies speaking to each other — is what I’m building toward. The cognitive and affective domains already interact in ways that Miller (2005) and the ASCE work (Lynch et al., 2009) have documented in secular educational settings. Nikolic et al. (2023) showed that even engineering laboratory work involves all three existing taxonomies in non-trivial ways. The integration possibilities for </w:t>
      </w:r>
      <w:r>
        <w:t>spiritual formation are at least as rich.</w:t>
      </w:r>
    </w:p>
    <w:p w14:paraId="25030189" w14:textId="77777777" w:rsidR="00D32D8C" w:rsidRDefault="002B470C">
      <w:pPr>
        <w:spacing w:before="240" w:after="200" w:line="276" w:lineRule="auto"/>
      </w:pPr>
      <w:r>
        <w:t>Smith (2009, 2013) is important here too. His argument that we are affective animals shaped by what we love — and that Christian education must therefore attend to the formation of desire, not just the transfer of doctrine — is not a peripheral point. It is the anthropological claim that makes this whole project necessary. Training the heart is not supplemental to training the mind; it is prior to it in the order of transformation. The heart’s orientation determines what the mind will do with what it learns</w:t>
      </w:r>
      <w:r>
        <w:t>.</w:t>
      </w:r>
    </w:p>
    <w:p w14:paraId="7F5EB10B" w14:textId="77777777" w:rsidR="00D32D8C" w:rsidRDefault="002B470C">
      <w:pPr>
        <w:spacing w:before="240" w:after="200" w:line="276" w:lineRule="auto"/>
      </w:pPr>
      <w:r>
        <w:t>That’s the case this paper makes, and it’s why the Affective Taxonomy — for all its limitations and need for updating — is the right starting point for the heart piece of the larger formation framework. It gives us the language to say what stage a disciple is at, what the next step looks like, and how we’d know if they got there. For coaches and disciples who are serious about the journey, that’s not a small thing.</w:t>
      </w:r>
    </w:p>
    <w:p w14:paraId="6EBAEFC0" w14:textId="77777777" w:rsidR="00D32D8C" w:rsidRDefault="002B470C">
      <w:pPr>
        <w:pStyle w:val="Heading2"/>
        <w:pBdr>
          <w:top w:val="none" w:sz="0" w:space="0" w:color="auto"/>
          <w:left w:val="none" w:sz="0" w:space="0" w:color="auto"/>
          <w:bottom w:val="none" w:sz="0" w:space="0" w:color="auto"/>
          <w:right w:val="none" w:sz="0" w:space="0" w:color="auto"/>
          <w:between w:val="none" w:sz="0" w:space="0" w:color="auto"/>
        </w:pBdr>
        <w:spacing w:after="240"/>
        <w:rPr>
          <w:sz w:val="36"/>
          <w:szCs w:val="36"/>
        </w:rPr>
      </w:pPr>
      <w:bookmarkStart w:id="74" w:name="_heading=h.3r0i1u301xd1" w:colFirst="0" w:colLast="0"/>
      <w:bookmarkStart w:id="75" w:name="_Toc225704156"/>
      <w:bookmarkEnd w:id="74"/>
      <w:r>
        <w:rPr>
          <w:sz w:val="36"/>
          <w:szCs w:val="36"/>
        </w:rPr>
        <w:lastRenderedPageBreak/>
        <w:t>References</w:t>
      </w:r>
      <w:bookmarkEnd w:id="75"/>
    </w:p>
    <w:p w14:paraId="148C833A" w14:textId="77777777" w:rsidR="00D32D8C" w:rsidRDefault="002B470C">
      <w:pPr>
        <w:spacing w:after="160" w:line="264" w:lineRule="auto"/>
        <w:ind w:left="720"/>
        <w:rPr>
          <w:sz w:val="22"/>
          <w:szCs w:val="22"/>
        </w:rPr>
      </w:pPr>
      <w:r>
        <w:rPr>
          <w:sz w:val="22"/>
          <w:szCs w:val="22"/>
        </w:rPr>
        <w:t>Barna Group (2003). A biblical worldview has a radical effect on a person’s life. Barna Group.</w:t>
      </w:r>
    </w:p>
    <w:p w14:paraId="6D92FFE4" w14:textId="77777777" w:rsidR="00D32D8C" w:rsidRDefault="002B470C">
      <w:pPr>
        <w:spacing w:after="160" w:line="264" w:lineRule="auto"/>
        <w:ind w:left="720"/>
        <w:rPr>
          <w:sz w:val="22"/>
          <w:szCs w:val="22"/>
        </w:rPr>
      </w:pPr>
      <w:r>
        <w:rPr>
          <w:sz w:val="22"/>
          <w:szCs w:val="22"/>
        </w:rPr>
        <w:t>Campbell, C., et al. (2021). Development and validation of a self-report measure of epistemic trust. PLoS ONE, 16(4), e0250264.</w:t>
      </w:r>
    </w:p>
    <w:p w14:paraId="3B6FB408" w14:textId="77777777" w:rsidR="00D32D8C" w:rsidRDefault="002B470C">
      <w:pPr>
        <w:spacing w:after="160" w:line="264" w:lineRule="auto"/>
        <w:ind w:left="720"/>
        <w:rPr>
          <w:sz w:val="22"/>
          <w:szCs w:val="22"/>
        </w:rPr>
      </w:pPr>
      <w:r>
        <w:rPr>
          <w:sz w:val="22"/>
          <w:szCs w:val="22"/>
        </w:rPr>
        <w:t>Foster, R. J. (1978). Celebration of discipline. Harper.</w:t>
      </w:r>
    </w:p>
    <w:p w14:paraId="475A6774" w14:textId="77777777" w:rsidR="00D32D8C" w:rsidRDefault="002B470C">
      <w:pPr>
        <w:spacing w:after="160" w:line="264" w:lineRule="auto"/>
        <w:ind w:left="720"/>
        <w:rPr>
          <w:sz w:val="22"/>
          <w:szCs w:val="22"/>
        </w:rPr>
      </w:pPr>
      <w:r>
        <w:rPr>
          <w:sz w:val="22"/>
          <w:szCs w:val="22"/>
        </w:rPr>
        <w:t>Hall, T. W. (2017). The spiritual lives of CCCU students. CCCU Magazine.</w:t>
      </w:r>
    </w:p>
    <w:p w14:paraId="723FB118" w14:textId="77777777" w:rsidR="00D32D8C" w:rsidRDefault="002B470C">
      <w:pPr>
        <w:spacing w:after="160" w:line="264" w:lineRule="auto"/>
        <w:ind w:left="720"/>
        <w:rPr>
          <w:sz w:val="22"/>
          <w:szCs w:val="22"/>
        </w:rPr>
      </w:pPr>
      <w:r>
        <w:rPr>
          <w:sz w:val="22"/>
          <w:szCs w:val="22"/>
        </w:rPr>
        <w:t>Hancock, T. E., et al. (2005). Attempting valid assessment of spiritual growth. Christian Education Journal, 2(1), 129–153.</w:t>
      </w:r>
    </w:p>
    <w:p w14:paraId="1079CB66" w14:textId="77777777" w:rsidR="00D32D8C" w:rsidRDefault="002B470C">
      <w:pPr>
        <w:spacing w:after="160" w:line="264" w:lineRule="auto"/>
        <w:ind w:left="720"/>
        <w:rPr>
          <w:sz w:val="22"/>
          <w:szCs w:val="22"/>
        </w:rPr>
      </w:pPr>
      <w:r>
        <w:rPr>
          <w:sz w:val="22"/>
          <w:szCs w:val="22"/>
        </w:rPr>
        <w:t>Hawkins, G. L., &amp; Parkinson, C. (2011). Move: What 1,000 churches reveal about spiritual growth. Zondervan.</w:t>
      </w:r>
    </w:p>
    <w:p w14:paraId="2B7CCE44" w14:textId="77777777" w:rsidR="00D32D8C" w:rsidRDefault="002B470C">
      <w:pPr>
        <w:spacing w:after="160" w:line="264" w:lineRule="auto"/>
        <w:ind w:left="720"/>
        <w:rPr>
          <w:sz w:val="22"/>
          <w:szCs w:val="22"/>
        </w:rPr>
      </w:pPr>
      <w:r>
        <w:rPr>
          <w:sz w:val="22"/>
          <w:szCs w:val="22"/>
        </w:rPr>
        <w:t>Herman, H. A. (2008). Discipleship by design. Xulon Press.</w:t>
      </w:r>
    </w:p>
    <w:p w14:paraId="6E01C1BE" w14:textId="77777777" w:rsidR="00D32D8C" w:rsidRDefault="002B470C">
      <w:pPr>
        <w:spacing w:after="160" w:line="264" w:lineRule="auto"/>
        <w:ind w:left="720"/>
        <w:rPr>
          <w:sz w:val="22"/>
          <w:szCs w:val="22"/>
        </w:rPr>
      </w:pPr>
      <w:r>
        <w:rPr>
          <w:sz w:val="22"/>
          <w:szCs w:val="22"/>
        </w:rPr>
        <w:t>Krathwohl, D. R. (2002). A revision of Bloom’s taxonomy: An overview. Theory Into Practice, 41(4), 212–218.</w:t>
      </w:r>
    </w:p>
    <w:p w14:paraId="54729B52" w14:textId="77777777" w:rsidR="00D32D8C" w:rsidRDefault="002B470C">
      <w:pPr>
        <w:spacing w:after="160" w:line="264" w:lineRule="auto"/>
        <w:ind w:left="720"/>
        <w:rPr>
          <w:sz w:val="22"/>
          <w:szCs w:val="22"/>
        </w:rPr>
      </w:pPr>
      <w:r>
        <w:rPr>
          <w:sz w:val="22"/>
          <w:szCs w:val="22"/>
        </w:rPr>
        <w:t>Krathwohl, D. R., Bloom, B. S., &amp; Masia, B. B. (1964). Taxonomy of educational objectives, Handbook II: Affective domain. David McKay.</w:t>
      </w:r>
    </w:p>
    <w:p w14:paraId="4BBD7806" w14:textId="77777777" w:rsidR="00D32D8C" w:rsidRDefault="002B470C">
      <w:pPr>
        <w:spacing w:after="160" w:line="264" w:lineRule="auto"/>
        <w:ind w:left="720"/>
        <w:rPr>
          <w:sz w:val="22"/>
          <w:szCs w:val="22"/>
        </w:rPr>
      </w:pPr>
      <w:r>
        <w:rPr>
          <w:sz w:val="22"/>
          <w:szCs w:val="22"/>
        </w:rPr>
        <w:t>Lynch, D. R., et al. (2009). Beyond the cognitive: The affective domain, values, and the achievement of the vision. Journal of Professional Issues in Engineering Education and Practice, 135(1), 47–56.</w:t>
      </w:r>
    </w:p>
    <w:p w14:paraId="3EB252D9" w14:textId="77777777" w:rsidR="00D32D8C" w:rsidRDefault="002B470C">
      <w:pPr>
        <w:spacing w:after="160" w:line="264" w:lineRule="auto"/>
        <w:ind w:left="720"/>
        <w:rPr>
          <w:sz w:val="22"/>
          <w:szCs w:val="22"/>
        </w:rPr>
      </w:pPr>
      <w:r>
        <w:rPr>
          <w:sz w:val="22"/>
          <w:szCs w:val="22"/>
        </w:rPr>
        <w:t>Miller, M. (2005). Teaching and learning in the affective domain. In Emerging perspectives on learning, teaching, and technology (pp. 93–104).</w:t>
      </w:r>
    </w:p>
    <w:p w14:paraId="5A213269" w14:textId="77777777" w:rsidR="00D32D8C" w:rsidRDefault="002B470C">
      <w:pPr>
        <w:spacing w:after="160" w:line="264" w:lineRule="auto"/>
        <w:ind w:left="720"/>
        <w:rPr>
          <w:sz w:val="22"/>
          <w:szCs w:val="22"/>
        </w:rPr>
      </w:pPr>
      <w:r>
        <w:rPr>
          <w:sz w:val="22"/>
          <w:szCs w:val="22"/>
        </w:rPr>
        <w:t>Nikolic, S., et al. (2023). Laboratory learning objectives: Ranking objectives across cognitive, psychomotor, and affective domains. European Journal of Engineering Education, 1–20.</w:t>
      </w:r>
    </w:p>
    <w:p w14:paraId="4697CF58" w14:textId="77777777" w:rsidR="00D32D8C" w:rsidRDefault="002B470C">
      <w:pPr>
        <w:spacing w:after="160" w:line="264" w:lineRule="auto"/>
        <w:ind w:left="720"/>
        <w:rPr>
          <w:sz w:val="22"/>
          <w:szCs w:val="22"/>
        </w:rPr>
      </w:pPr>
      <w:r>
        <w:rPr>
          <w:sz w:val="22"/>
          <w:szCs w:val="22"/>
        </w:rPr>
        <w:t>Rynsburger, M., &amp; Lamport, M. A. (2009). All the rage: How small groups are really educating Christian adults, part three. Christian Education Journal, 6(1), 112–125.</w:t>
      </w:r>
    </w:p>
    <w:p w14:paraId="48FA3DB5" w14:textId="77777777" w:rsidR="00D32D8C" w:rsidRDefault="002B470C">
      <w:pPr>
        <w:spacing w:after="160" w:line="264" w:lineRule="auto"/>
        <w:ind w:left="720"/>
        <w:rPr>
          <w:sz w:val="22"/>
          <w:szCs w:val="22"/>
        </w:rPr>
      </w:pPr>
      <w:r>
        <w:rPr>
          <w:sz w:val="22"/>
          <w:szCs w:val="22"/>
        </w:rPr>
        <w:t>Smith, J. K. A. (2009). Desiring the kingdom. Baker Academic.</w:t>
      </w:r>
    </w:p>
    <w:p w14:paraId="431E2152" w14:textId="77777777" w:rsidR="00D32D8C" w:rsidRDefault="002B470C">
      <w:pPr>
        <w:spacing w:after="160" w:line="264" w:lineRule="auto"/>
        <w:ind w:left="720"/>
        <w:rPr>
          <w:sz w:val="22"/>
          <w:szCs w:val="22"/>
        </w:rPr>
      </w:pPr>
      <w:r>
        <w:rPr>
          <w:sz w:val="22"/>
          <w:szCs w:val="22"/>
        </w:rPr>
        <w:t>Smith, J. K. A. (2013). Imagining the kingdom. Baker Academic.</w:t>
      </w:r>
    </w:p>
    <w:p w14:paraId="75F11516" w14:textId="77777777" w:rsidR="00D32D8C" w:rsidRDefault="002B470C">
      <w:pPr>
        <w:spacing w:after="160" w:line="264" w:lineRule="auto"/>
        <w:ind w:left="720"/>
        <w:rPr>
          <w:sz w:val="22"/>
          <w:szCs w:val="22"/>
        </w:rPr>
      </w:pPr>
      <w:r>
        <w:rPr>
          <w:sz w:val="22"/>
          <w:szCs w:val="22"/>
        </w:rPr>
        <w:t>Tittle, J. G. (2024). Theological anthropology of the heart, spirit, soul, and mind: Implications for training in spiritual formation. Liberty University.</w:t>
      </w:r>
    </w:p>
    <w:p w14:paraId="3CC2E614" w14:textId="77777777" w:rsidR="00D32D8C" w:rsidRDefault="002B470C">
      <w:pPr>
        <w:spacing w:after="160" w:line="264" w:lineRule="auto"/>
        <w:ind w:left="720"/>
        <w:rPr>
          <w:sz w:val="22"/>
          <w:szCs w:val="22"/>
        </w:rPr>
      </w:pPr>
      <w:r>
        <w:rPr>
          <w:sz w:val="22"/>
          <w:szCs w:val="22"/>
        </w:rPr>
        <w:t>Upenieks, L., Ellison, C. G., &amp; Krause, N. M. (2023). Trust the Lord with all your heart. Mental Health, Religion &amp; Culture, 26(7), 704–720.</w:t>
      </w:r>
    </w:p>
    <w:p w14:paraId="1C015520" w14:textId="77777777" w:rsidR="00D32D8C" w:rsidRDefault="002B470C">
      <w:pPr>
        <w:spacing w:after="160" w:line="264" w:lineRule="auto"/>
        <w:ind w:left="720"/>
        <w:rPr>
          <w:sz w:val="22"/>
          <w:szCs w:val="22"/>
        </w:rPr>
      </w:pPr>
      <w:r>
        <w:rPr>
          <w:sz w:val="22"/>
          <w:szCs w:val="22"/>
        </w:rPr>
        <w:t>Willard, D. (1998). Spiritual disciplines, spiritual formation, and the restoration of the soul. Journal of Psychology and Theology, 26(1), 101–109.</w:t>
      </w:r>
    </w:p>
    <w:p w14:paraId="7A2B6784" w14:textId="77777777" w:rsidR="00D32D8C" w:rsidRDefault="002B470C">
      <w:pPr>
        <w:spacing w:after="160" w:line="264" w:lineRule="auto"/>
        <w:ind w:left="720"/>
        <w:rPr>
          <w:sz w:val="22"/>
          <w:szCs w:val="22"/>
        </w:rPr>
      </w:pPr>
      <w:r>
        <w:rPr>
          <w:sz w:val="22"/>
          <w:szCs w:val="22"/>
        </w:rPr>
        <w:t>Willard, D. (2002). Renovation of the heart. NavPress.</w:t>
      </w:r>
    </w:p>
    <w:p w14:paraId="6E2F2A50" w14:textId="77777777" w:rsidR="00D32D8C" w:rsidRDefault="002B470C">
      <w:pPr>
        <w:spacing w:after="160" w:line="264" w:lineRule="auto"/>
        <w:ind w:left="720"/>
        <w:rPr>
          <w:sz w:val="22"/>
          <w:szCs w:val="22"/>
        </w:rPr>
      </w:pPr>
      <w:r>
        <w:rPr>
          <w:sz w:val="22"/>
          <w:szCs w:val="22"/>
        </w:rPr>
        <w:t>Willard, D. (2012). Hearing God. IVP Books.</w:t>
      </w:r>
    </w:p>
    <w:p w14:paraId="2277268A" w14:textId="77777777" w:rsidR="00D32D8C" w:rsidRDefault="00D32D8C"/>
    <w:p w14:paraId="500E5020" w14:textId="77777777" w:rsidR="00D32D8C" w:rsidRDefault="00D32D8C"/>
    <w:p w14:paraId="5024CD37" w14:textId="77777777" w:rsidR="00D32D8C" w:rsidRDefault="002B470C">
      <w:pPr>
        <w:pStyle w:val="Heading1"/>
        <w:spacing w:before="240" w:after="100"/>
        <w:jc w:val="center"/>
        <w:rPr>
          <w:sz w:val="40"/>
          <w:szCs w:val="40"/>
        </w:rPr>
      </w:pPr>
      <w:bookmarkStart w:id="76" w:name="_heading=h.oox90nti0m9" w:colFirst="0" w:colLast="0"/>
      <w:bookmarkStart w:id="77" w:name="_Toc225704157"/>
      <w:bookmarkEnd w:id="76"/>
      <w:r>
        <w:rPr>
          <w:sz w:val="40"/>
          <w:szCs w:val="40"/>
        </w:rPr>
        <w:t>Soul and Spirit Taxonomies for Spiritual Formation</w:t>
      </w:r>
      <w:bookmarkEnd w:id="77"/>
    </w:p>
    <w:p w14:paraId="2EE19EE8" w14:textId="77777777" w:rsidR="00D32D8C" w:rsidRDefault="002B470C">
      <w:pPr>
        <w:spacing w:before="240" w:after="160"/>
        <w:jc w:val="center"/>
        <w:rPr>
          <w:i/>
          <w:iCs/>
          <w:sz w:val="26"/>
          <w:szCs w:val="26"/>
        </w:rPr>
      </w:pPr>
      <w:r>
        <w:rPr>
          <w:i/>
          <w:iCs/>
          <w:sz w:val="26"/>
          <w:szCs w:val="26"/>
        </w:rPr>
        <w:t>A Proposed Framework Complementing Heart Formation in Trusting Scripture</w:t>
      </w:r>
    </w:p>
    <w:p w14:paraId="209A01A6" w14:textId="77777777" w:rsidR="00D32D8C" w:rsidRDefault="00D32D8C">
      <w:pPr>
        <w:spacing w:before="200" w:after="320"/>
      </w:pPr>
    </w:p>
    <w:p w14:paraId="4F3E0F33" w14:textId="77777777" w:rsidR="00D32D8C" w:rsidRDefault="002B470C">
      <w:pPr>
        <w:pStyle w:val="Heading2"/>
        <w:rPr>
          <w:sz w:val="32"/>
          <w:szCs w:val="32"/>
        </w:rPr>
      </w:pPr>
      <w:bookmarkStart w:id="78" w:name="_heading=h.9ef4837ini1j" w:colFirst="0" w:colLast="0"/>
      <w:bookmarkStart w:id="79" w:name="_Toc225704158"/>
      <w:bookmarkEnd w:id="78"/>
      <w:r>
        <w:rPr>
          <w:sz w:val="32"/>
          <w:szCs w:val="32"/>
        </w:rPr>
        <w:t>The Setup: Why Three Taxonomies, Why Now</w:t>
      </w:r>
      <w:bookmarkEnd w:id="79"/>
    </w:p>
    <w:p w14:paraId="1ADA05D3" w14:textId="77777777" w:rsidR="00D32D8C" w:rsidRDefault="002B470C">
      <w:pPr>
        <w:spacing w:before="240" w:after="200" w:line="276" w:lineRule="auto"/>
      </w:pPr>
      <w:r>
        <w:t>The heart taxonomy established that progressive internalization of trust in scripture — mapped against the five stages of the Affective Taxonomy — gives coaches and disciples a workable framework for setting objectives and assessing progress in heart formation. The test case was narrow by design: a small group bible study, the PROAPT method, trust in scripture as the target affective movement. That narrowness was a feature, not a bug. It made the thesis testable.</w:t>
      </w:r>
    </w:p>
    <w:p w14:paraId="391E3184" w14:textId="77777777" w:rsidR="00D32D8C" w:rsidRDefault="002B470C">
      <w:pPr>
        <w:spacing w:before="240" w:after="200" w:line="276" w:lineRule="auto"/>
      </w:pPr>
      <w:r>
        <w:t>But the heart doesn’t form in isolation. Willard’s (2002) concentric model put spirit at the center, with mind, body, social context, and soul arrayed around it — each dimension influencing and being influenced by the others. The soul, in his account, is the integrating faculty, the entity that holds the whole person together. In a trichotomist framework, which I’m working from here, spirit and soul are genuinely distinct ontological realities, not just functional labels for the same thing. That distinction</w:t>
      </w:r>
      <w:r>
        <w:t xml:space="preserve"> matters for formation because each dimension has its own developmental logic, its own scriptural vocabulary, and its own relationship to the work of the Holy Spirit.</w:t>
      </w:r>
    </w:p>
    <w:p w14:paraId="565E61D4" w14:textId="77777777" w:rsidR="00D32D8C" w:rsidRDefault="002B470C">
      <w:pPr>
        <w:spacing w:before="240" w:after="200" w:line="276" w:lineRule="auto"/>
      </w:pPr>
      <w:r>
        <w:t>What follows proposes five-stage developmental taxonomies for both the soul and the spirit, grounded in ESV scripture, built to interlock with the heart taxonomy and with each other, and informed throughout by the conviction — Reformed, Evangelical, Charismatic, and Protestant Mystical all at once — that the Holy Spirit is the actual agent of formation and that the disciple’s part is learning to cooperate with what he is already doing.</w:t>
      </w:r>
    </w:p>
    <w:p w14:paraId="7DDBE9CA" w14:textId="77777777" w:rsidR="00D32D8C" w:rsidRDefault="002B470C">
      <w:pPr>
        <w:spacing w:before="200" w:after="320"/>
      </w:pPr>
      <w:r>
        <w:t xml:space="preserve"> </w:t>
      </w:r>
    </w:p>
    <w:p w14:paraId="78A4DA2C" w14:textId="77777777" w:rsidR="00D32D8C" w:rsidRDefault="002B470C">
      <w:pPr>
        <w:pStyle w:val="Heading2"/>
        <w:rPr>
          <w:sz w:val="36"/>
          <w:szCs w:val="36"/>
        </w:rPr>
      </w:pPr>
      <w:bookmarkStart w:id="80" w:name="_heading=h.15xxwely74wf" w:colFirst="0" w:colLast="0"/>
      <w:bookmarkStart w:id="81" w:name="_Toc225704159"/>
      <w:bookmarkEnd w:id="80"/>
      <w:r>
        <w:rPr>
          <w:sz w:val="36"/>
          <w:szCs w:val="36"/>
        </w:rPr>
        <w:t>The Soul Taxonomy: From Natural Life to Spirit-Governed Integration</w:t>
      </w:r>
      <w:bookmarkEnd w:id="81"/>
    </w:p>
    <w:p w14:paraId="6752CA7C" w14:textId="77777777" w:rsidR="00D32D8C" w:rsidRDefault="002B470C">
      <w:pPr>
        <w:pStyle w:val="Heading3"/>
        <w:rPr>
          <w:sz w:val="32"/>
          <w:szCs w:val="32"/>
        </w:rPr>
      </w:pPr>
      <w:bookmarkStart w:id="82" w:name="_heading=h.rvw572v5gwhx" w:colFirst="0" w:colLast="0"/>
      <w:bookmarkStart w:id="83" w:name="_Toc225704160"/>
      <w:bookmarkEnd w:id="82"/>
      <w:r>
        <w:rPr>
          <w:sz w:val="32"/>
          <w:szCs w:val="32"/>
        </w:rPr>
        <w:t>The Pauline Foundation</w:t>
      </w:r>
      <w:bookmarkEnd w:id="83"/>
    </w:p>
    <w:p w14:paraId="6E2EE4AA" w14:textId="77777777" w:rsidR="00D32D8C" w:rsidRDefault="002B470C">
      <w:pPr>
        <w:spacing w:before="240" w:after="200" w:line="276" w:lineRule="auto"/>
      </w:pPr>
      <w:r>
        <w:t>Paul’s distinction between the psychikos person and the pneumatikos person is the scriptural spine of the soul taxonomy. “The natural person [psychikos] does not accept the things of the Spirit of God, for they are folly to him, and he is not able to understand them because they are spiritually discerned. The spiritual person [pneumatikos] judges all things” (1 Corinthians 2:14–</w:t>
      </w:r>
      <w:r>
        <w:lastRenderedPageBreak/>
        <w:t>15, ESV). The soul (psychē) in Paul is the seat of natural life — the experiencing, feeling, integrating self that Scripture regularly speaks of as the locus of longing (“My soul longs, yes, faints for the courts of the LORD,” Psalm 84:2, ESV), of suffering (“Why are you cast down, O my soul?” Psalm 42:5, ESV), and of orientation (“Love the Lord your God with all your heart and with all your soul,” Matthew 22:37, ESV).</w:t>
      </w:r>
    </w:p>
    <w:p w14:paraId="180743FF" w14:textId="77777777" w:rsidR="00D32D8C" w:rsidRDefault="002B470C">
      <w:pPr>
        <w:spacing w:before="240" w:after="200" w:line="276" w:lineRule="auto"/>
      </w:pPr>
      <w:r>
        <w:t>The developmental arc for the soul, in Pauline terms, is the progressive movement from soul-governance — where the natural self sets the agenda for the whole person — toward Spirit-governance, where the soul is brought under the peace and order of God. “Do not be conformed to this world, but be transformed by the renewal of your mind, that by testing you may discern what is the will of God, what is good and acceptable and perfect” (Romans 12:2, ESV). The endpoint Paul gestures toward is the peace of God tha</w:t>
      </w:r>
      <w:r>
        <w:t>t “surpasses all understanding” guarding “your hearts and your minds in Christ Jesus” (Philippians 4:7, ESV) — a state where the soul’s integrating faculty is no longer driven by anxiety, appetite, or self-protection but held in coherence by the Spirit.</w:t>
      </w:r>
    </w:p>
    <w:p w14:paraId="69C85963" w14:textId="77777777" w:rsidR="00D32D8C" w:rsidRDefault="002B470C">
      <w:pPr>
        <w:pStyle w:val="Heading3"/>
        <w:rPr>
          <w:sz w:val="32"/>
          <w:szCs w:val="32"/>
        </w:rPr>
      </w:pPr>
      <w:bookmarkStart w:id="84" w:name="_heading=h.6uwfvtyscszs" w:colFirst="0" w:colLast="0"/>
      <w:bookmarkStart w:id="85" w:name="_Toc225704161"/>
      <w:bookmarkEnd w:id="84"/>
      <w:r>
        <w:rPr>
          <w:sz w:val="32"/>
          <w:szCs w:val="32"/>
        </w:rPr>
        <w:t>The Five Stages</w:t>
      </w:r>
      <w:bookmarkEnd w:id="85"/>
    </w:p>
    <w:p w14:paraId="461A1D4E" w14:textId="77777777" w:rsidR="00D32D8C" w:rsidRDefault="002B470C">
      <w:pPr>
        <w:spacing w:before="280" w:after="120"/>
        <w:rPr>
          <w:b/>
          <w:bCs/>
          <w:i/>
          <w:iCs/>
        </w:rPr>
      </w:pPr>
      <w:r>
        <w:rPr>
          <w:b/>
          <w:bCs/>
        </w:rPr>
        <w:t xml:space="preserve">Stage 1 — </w:t>
      </w:r>
      <w:r>
        <w:rPr>
          <w:b/>
          <w:bCs/>
          <w:i/>
          <w:iCs/>
        </w:rPr>
        <w:t>Awareness of Soul-Disorder (Recognition)</w:t>
      </w:r>
    </w:p>
    <w:p w14:paraId="72E31A37" w14:textId="77777777" w:rsidR="00D32D8C" w:rsidRDefault="002B470C">
      <w:pPr>
        <w:spacing w:before="240" w:after="200" w:line="276" w:lineRule="auto"/>
      </w:pPr>
      <w:r>
        <w:t>The first movement in soul formation is recognizing that the soul is disordered — that its longings are misdirected, its integrating function compromised by sin, and its natural state something less than what it was made for. This is not yet repentance and not yet transformation; it is the threshold of honest self-knowledge that makes transformation possible.</w:t>
      </w:r>
    </w:p>
    <w:p w14:paraId="0D71AADE" w14:textId="77777777" w:rsidR="00D32D8C" w:rsidRDefault="002B470C">
      <w:pPr>
        <w:spacing w:after="180" w:line="276" w:lineRule="auto"/>
        <w:ind w:left="560"/>
      </w:pPr>
      <w:r>
        <w:rPr>
          <w:b/>
          <w:bCs/>
        </w:rPr>
        <w:t xml:space="preserve">Substage 1.1 — Noticing: </w:t>
      </w:r>
      <w:r>
        <w:t>The person becomes aware of internal fragmentation — competing desires, unresolvable tensions, the gap between what they profess and what they actually feel. “I do not understand my own actions. For I do not do what I want, but I do the very thing I hate” (Romans 7:15, ESV).</w:t>
      </w:r>
    </w:p>
    <w:p w14:paraId="5CB4B5ED" w14:textId="77777777" w:rsidR="00D32D8C" w:rsidRDefault="002B470C">
      <w:pPr>
        <w:spacing w:after="180" w:line="276" w:lineRule="auto"/>
        <w:ind w:left="560"/>
      </w:pPr>
      <w:r>
        <w:rPr>
          <w:b/>
          <w:bCs/>
        </w:rPr>
        <w:t xml:space="preserve">Substage 1.2 — Naming: </w:t>
      </w:r>
      <w:r>
        <w:t>The person begins to name specific patterns of soul-disorder: anxiety, appetite, resentment, self-sufficiency. The Psalms are the scriptural home for this work — the lament form itself is a school in accurate soul-naming before God (Psalm 42:5–6, ESV).</w:t>
      </w:r>
    </w:p>
    <w:p w14:paraId="1BB4368B" w14:textId="77777777" w:rsidR="00D32D8C" w:rsidRDefault="002B470C">
      <w:pPr>
        <w:spacing w:after="180" w:line="276" w:lineRule="auto"/>
        <w:ind w:left="560"/>
      </w:pPr>
      <w:r>
        <w:rPr>
          <w:b/>
          <w:bCs/>
        </w:rPr>
        <w:t xml:space="preserve">Substage 1.3 — Locating: </w:t>
      </w:r>
      <w:r>
        <w:t>The person begins to see that soul-disorder is not merely behavioral but structural — it is the natural life operating without the governance of the Spirit. This is the psychikos condition Paul describes. Recognition is not yet resolution, but it is honest diagnosis.</w:t>
      </w:r>
    </w:p>
    <w:p w14:paraId="6B9D261F" w14:textId="77777777" w:rsidR="00D32D8C" w:rsidRDefault="002B470C">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 xml:space="preserve">Stage 1 soul work creates the internal pressure that makes Stage 2–3 heart work possible. A person who has not yet named their soul-disorder will have difficulty moving from mere Responding to </w:t>
      </w:r>
      <w:r>
        <w:rPr>
          <w:i/>
          <w:iCs/>
          <w:color w:val="333333"/>
          <w:sz w:val="22"/>
          <w:szCs w:val="22"/>
        </w:rPr>
        <w:lastRenderedPageBreak/>
        <w:t>genuine Valuing in the heart taxonomy — because Valuing requires a personal stake. Soul-disorder recognition is what makes scripture’s claims feel personally urgent rather than abstractly interesting.</w:t>
      </w:r>
    </w:p>
    <w:p w14:paraId="06CC52E0" w14:textId="77777777" w:rsidR="00D32D8C" w:rsidRDefault="002B470C">
      <w:pPr>
        <w:spacing w:before="280" w:after="120"/>
        <w:rPr>
          <w:b/>
          <w:bCs/>
          <w:i/>
          <w:iCs/>
        </w:rPr>
      </w:pPr>
      <w:r>
        <w:rPr>
          <w:b/>
          <w:bCs/>
        </w:rPr>
        <w:t xml:space="preserve">Stage 2 — </w:t>
      </w:r>
      <w:r>
        <w:rPr>
          <w:b/>
          <w:bCs/>
          <w:i/>
          <w:iCs/>
        </w:rPr>
        <w:t>Opening to the Spirit (Receptivity)</w:t>
      </w:r>
    </w:p>
    <w:p w14:paraId="67940628" w14:textId="77777777" w:rsidR="00D32D8C" w:rsidRDefault="002B470C">
      <w:pPr>
        <w:spacing w:before="240" w:after="200" w:line="276" w:lineRule="auto"/>
      </w:pPr>
      <w:r>
        <w:t>The second stage is the movement from honest recognition toward active receptivity to the Spirit’s work in the soul — a willingness to be changed at the integrating level, not just at the behavioral surface.</w:t>
      </w:r>
    </w:p>
    <w:p w14:paraId="34BD21DF" w14:textId="77777777" w:rsidR="00D32D8C" w:rsidRDefault="002B470C">
      <w:pPr>
        <w:spacing w:after="180" w:line="276" w:lineRule="auto"/>
        <w:ind w:left="560"/>
      </w:pPr>
      <w:r>
        <w:rPr>
          <w:b/>
          <w:bCs/>
        </w:rPr>
        <w:t xml:space="preserve">Substage 2.1 — Surrender of Self-Governance: </w:t>
      </w:r>
      <w:r>
        <w:t>The person begins releasing the soul’s natural tendency to manage itself — to control its own emotional states, resolve its own tensions, and secure its own stability. “Trust in the LORD with all your heart, and do not lean on your own understanding” (Proverbs 3:5, ESV).</w:t>
      </w:r>
    </w:p>
    <w:p w14:paraId="56C92CB8" w14:textId="77777777" w:rsidR="00D32D8C" w:rsidRDefault="002B470C">
      <w:pPr>
        <w:spacing w:after="180" w:line="276" w:lineRule="auto"/>
        <w:ind w:left="560"/>
      </w:pPr>
      <w:r>
        <w:rPr>
          <w:b/>
          <w:bCs/>
        </w:rPr>
        <w:t xml:space="preserve">Substage 2.2 — Petition: </w:t>
      </w:r>
      <w:r>
        <w:t>The person begins actively asking the Spirit to work in the soul’s depths — the kind of groaning Paul describes: “The Spirit himself intercedes for us with groanings too deep for words” (Romans 8:26, ESV). The Spirit’s present activity in response to prayer is assumed, not merely hoped for.</w:t>
      </w:r>
    </w:p>
    <w:p w14:paraId="7EC57E55" w14:textId="77777777" w:rsidR="00D32D8C" w:rsidRDefault="002B470C">
      <w:pPr>
        <w:spacing w:after="180" w:line="276" w:lineRule="auto"/>
        <w:ind w:left="560"/>
      </w:pPr>
      <w:r>
        <w:rPr>
          <w:b/>
          <w:bCs/>
        </w:rPr>
        <w:t xml:space="preserve">Substage 2.3 — Attentiveness: </w:t>
      </w:r>
      <w:r>
        <w:t>The person develops practices of interior attentiveness — learning to notice the Spirit’s movement within the soul’s experiences. Tozer (1948) called this cultivating the “gaze of the soul” toward God. Stillness, listening, and noticing are spiritual disciplines at this stage.</w:t>
      </w:r>
    </w:p>
    <w:p w14:paraId="798C8DDE" w14:textId="77777777" w:rsidR="00D32D8C" w:rsidRDefault="002B470C">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2 soul receptivity and Stage 3 heart Valuing are mutually dependent. A heart genuinely beginning to commit to scripture’s authority (3.3) needs a soul opening to Spirit-governance — otherwise the commitment stays at intellectual conviction without the interior transformation that makes it livable. Conversely, soul receptivity without heart commitment to the Word is vulnerable to spiritual drift.</w:t>
      </w:r>
    </w:p>
    <w:p w14:paraId="202B7BC1" w14:textId="77777777" w:rsidR="00D32D8C" w:rsidRDefault="002B470C">
      <w:pPr>
        <w:spacing w:before="280" w:after="120"/>
        <w:rPr>
          <w:b/>
          <w:bCs/>
          <w:i/>
          <w:iCs/>
        </w:rPr>
      </w:pPr>
      <w:r>
        <w:rPr>
          <w:b/>
          <w:bCs/>
        </w:rPr>
        <w:t xml:space="preserve">Stage 3 — </w:t>
      </w:r>
      <w:r>
        <w:rPr>
          <w:b/>
          <w:bCs/>
          <w:i/>
          <w:iCs/>
        </w:rPr>
        <w:t>Spirit-Initiated Transformation (Renewal)</w:t>
      </w:r>
    </w:p>
    <w:p w14:paraId="3F376990" w14:textId="77777777" w:rsidR="00D32D8C" w:rsidRDefault="002B470C">
      <w:pPr>
        <w:spacing w:before="240" w:after="200" w:line="276" w:lineRule="auto"/>
      </w:pPr>
      <w:r>
        <w:t>This is where the soul’s actual renewal begins — not as a product of the disciple’s effort but as the fruit of the Spirit working in a soul that has become receptive. “We all, with unveiled face, beholding the glory of the Lord, are being transformed into the same image from one degree of glory to another. For this comes from the Lord who is the Spirit” (2 Corinthians 3:18, ESV).</w:t>
      </w:r>
    </w:p>
    <w:p w14:paraId="4BD999F8" w14:textId="77777777" w:rsidR="00D32D8C" w:rsidRDefault="002B470C">
      <w:pPr>
        <w:spacing w:after="180" w:line="276" w:lineRule="auto"/>
        <w:ind w:left="560"/>
      </w:pPr>
      <w:r>
        <w:rPr>
          <w:b/>
          <w:bCs/>
        </w:rPr>
        <w:t xml:space="preserve">Substage 3.1 — Affective Reordering: </w:t>
      </w:r>
      <w:r>
        <w:t>The soul’s emotional life begins to shift — not that difficult emotions disappear, but that they are processed through the Spirit’s presence rather than the self’s resources. “You have turned for me my mourning into dancing” (Psalm 30:11, ESV). Joy, peace, and hope become available in conditions where they were previously inaccessible.</w:t>
      </w:r>
    </w:p>
    <w:p w14:paraId="75F4A511" w14:textId="77777777" w:rsidR="00D32D8C" w:rsidRDefault="002B470C">
      <w:pPr>
        <w:spacing w:after="180" w:line="276" w:lineRule="auto"/>
        <w:ind w:left="560"/>
      </w:pPr>
      <w:r>
        <w:rPr>
          <w:b/>
          <w:bCs/>
        </w:rPr>
        <w:lastRenderedPageBreak/>
        <w:t xml:space="preserve">Substage 3.2 — Appetite Reordering: </w:t>
      </w:r>
      <w:r>
        <w:t>The soul’s longings begin to be redirected. The deep appetite for security, significance, and satisfaction previously organized around self-provision begins orienting toward God as its source. “As a deer pants for flowing streams, so pants my soul for you, O God” (Psalm 42:1, ESV) moves from aspiration to actual experience.</w:t>
      </w:r>
    </w:p>
    <w:p w14:paraId="456D858C" w14:textId="77777777" w:rsidR="00D32D8C" w:rsidRDefault="002B470C">
      <w:pPr>
        <w:spacing w:after="180" w:line="276" w:lineRule="auto"/>
        <w:ind w:left="560"/>
      </w:pPr>
      <w:r>
        <w:rPr>
          <w:b/>
          <w:bCs/>
        </w:rPr>
        <w:t xml:space="preserve">Substage 3.3 — Memory and Narrative Reordering: </w:t>
      </w:r>
      <w:r>
        <w:t>The soul’s integrating function — how it makes sense of the person’s story — begins to be rewritten. Past wounds and failures are reinterpreted under sovereign grace. “For those who love God all things work together for good” (Romans 8:28, ESV) becomes a lived conviction, not just a doctrinal affirmation.</w:t>
      </w:r>
    </w:p>
    <w:p w14:paraId="15A915D1" w14:textId="77777777" w:rsidR="00D32D8C" w:rsidRDefault="002B470C">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3 soul renewal is the stage at which the spirit taxonomy’s Stage 3 (Spirit-empowered fruitfulness) becomes sustainable. A person whose soul is undergoing genuine renewal has the interior stability to bear the weight of deeper union with God.</w:t>
      </w:r>
    </w:p>
    <w:p w14:paraId="12B6B11F" w14:textId="77777777" w:rsidR="00D32D8C" w:rsidRDefault="002B470C">
      <w:pPr>
        <w:spacing w:before="280" w:after="120"/>
        <w:rPr>
          <w:b/>
          <w:bCs/>
          <w:i/>
          <w:iCs/>
        </w:rPr>
      </w:pPr>
      <w:r>
        <w:rPr>
          <w:b/>
          <w:bCs/>
        </w:rPr>
        <w:t xml:space="preserve">Stage 4 — </w:t>
      </w:r>
      <w:r>
        <w:rPr>
          <w:b/>
          <w:bCs/>
          <w:i/>
          <w:iCs/>
        </w:rPr>
        <w:t>Integrated Coherence (Ordering)</w:t>
      </w:r>
    </w:p>
    <w:p w14:paraId="05B59C9A" w14:textId="77777777" w:rsidR="00D32D8C" w:rsidRDefault="002B470C">
      <w:pPr>
        <w:spacing w:before="240" w:after="200" w:line="276" w:lineRule="auto"/>
      </w:pPr>
      <w:r>
        <w:t>The fourth stage is the progressive integration of all the soul’s functions — emotion, appetite, memory, will, imagination, and relational life — around the Spirit’s governance. The soul’s various faculties are brought into coherent order under God.</w:t>
      </w:r>
    </w:p>
    <w:p w14:paraId="2345651D" w14:textId="77777777" w:rsidR="00D32D8C" w:rsidRDefault="002B470C">
      <w:pPr>
        <w:spacing w:after="180" w:line="276" w:lineRule="auto"/>
        <w:ind w:left="560"/>
      </w:pPr>
      <w:r>
        <w:rPr>
          <w:b/>
          <w:bCs/>
        </w:rPr>
        <w:t xml:space="preserve">Substage 4.1 — Volitional Coherence: </w:t>
      </w:r>
      <w:r>
        <w:t>The gap between what the person intends and what they do narrows — not because willpower increases but because the soul’s deeper orientations are aligning with the spirit’s direction. “I have been crucified with Christ. It is no longer I who live, but Christ who lives in me” (Galatians 2:20, ESV).</w:t>
      </w:r>
    </w:p>
    <w:p w14:paraId="3844C09C" w14:textId="77777777" w:rsidR="00D32D8C" w:rsidRDefault="002B470C">
      <w:pPr>
        <w:spacing w:after="180" w:line="276" w:lineRule="auto"/>
        <w:ind w:left="560"/>
      </w:pPr>
      <w:r>
        <w:rPr>
          <w:b/>
          <w:bCs/>
        </w:rPr>
        <w:t xml:space="preserve">Substage 4.2 — Relational Coherence: </w:t>
      </w:r>
      <w:r>
        <w:t>The soul’s social dimension — how it engages with others — comes under the ordering of love. Relational fractures that soul-disorder produces (envy, comparison, manipulation, withdrawal) give way to genuine community. “Let love be genuine. Abhor what is evil; hold fast to what is good” (Romans 12:9, ESV).</w:t>
      </w:r>
    </w:p>
    <w:p w14:paraId="409DE78E" w14:textId="77777777" w:rsidR="00D32D8C" w:rsidRDefault="002B470C">
      <w:pPr>
        <w:spacing w:before="280" w:after="120"/>
        <w:rPr>
          <w:b/>
          <w:bCs/>
          <w:i/>
          <w:iCs/>
        </w:rPr>
      </w:pPr>
      <w:r>
        <w:rPr>
          <w:b/>
          <w:bCs/>
        </w:rPr>
        <w:t xml:space="preserve">Stage 5 — </w:t>
      </w:r>
      <w:r>
        <w:rPr>
          <w:b/>
          <w:bCs/>
          <w:i/>
          <w:iCs/>
        </w:rPr>
        <w:t>Spirit-Governed Wholeness (Shalom)</w:t>
      </w:r>
    </w:p>
    <w:p w14:paraId="04C905FC" w14:textId="77777777" w:rsidR="00D32D8C" w:rsidRDefault="002B470C">
      <w:pPr>
        <w:spacing w:before="240" w:after="200" w:line="276" w:lineRule="auto"/>
      </w:pPr>
      <w:r>
        <w:t>The final stage is what Paul points toward in Philippians 4:7: the soul held in the peace of God that surpasses understanding. Not the absence of suffering — Paul writes Philippians from prison — but the integration of all the soul’s faculties in a stable, Spirit-sustained orientation toward God regardless of circumstances.</w:t>
      </w:r>
    </w:p>
    <w:p w14:paraId="2EF74E65" w14:textId="77777777" w:rsidR="00D32D8C" w:rsidRDefault="002B470C">
      <w:pPr>
        <w:spacing w:after="180" w:line="276" w:lineRule="auto"/>
        <w:ind w:left="560"/>
      </w:pPr>
      <w:r>
        <w:rPr>
          <w:b/>
          <w:bCs/>
        </w:rPr>
        <w:t xml:space="preserve">Substage 5.1 — Contentment: </w:t>
      </w:r>
      <w:r>
        <w:t>“I have learned, in whatever situation I am, to be content” (Philippians 4:11, ESV). The soul is no longer driven by its circumstances because its deepest orientation is anchored in God’s character and promises.</w:t>
      </w:r>
    </w:p>
    <w:p w14:paraId="608734DB" w14:textId="77777777" w:rsidR="00D32D8C" w:rsidRDefault="002B470C">
      <w:pPr>
        <w:spacing w:after="180" w:line="276" w:lineRule="auto"/>
        <w:ind w:left="560"/>
      </w:pPr>
      <w:r>
        <w:rPr>
          <w:b/>
          <w:bCs/>
        </w:rPr>
        <w:lastRenderedPageBreak/>
        <w:t xml:space="preserve">Substage 5.2 — Overflowing: </w:t>
      </w:r>
      <w:r>
        <w:t>A soul in this condition naturally overflows into the lives of others — not as a project but as the natural expression of a person whose integrating faculty is ordered toward love. This is the soul-level analog of the heart taxonomy’s Stage 5 endpoint: a life visibly different because the interior is ordered differently.</w:t>
      </w:r>
    </w:p>
    <w:p w14:paraId="3E03B04B" w14:textId="77777777" w:rsidR="00D32D8C" w:rsidRDefault="002B470C">
      <w:pPr>
        <w:spacing w:before="200" w:after="320"/>
      </w:pPr>
      <w:r>
        <w:t xml:space="preserve"> </w:t>
      </w:r>
    </w:p>
    <w:p w14:paraId="2E8EF4F4" w14:textId="77777777" w:rsidR="00D32D8C" w:rsidRDefault="002B470C">
      <w:pPr>
        <w:pStyle w:val="Heading2"/>
        <w:rPr>
          <w:sz w:val="36"/>
          <w:szCs w:val="36"/>
        </w:rPr>
      </w:pPr>
      <w:bookmarkStart w:id="86" w:name="_heading=h.5o6cm91wkkj6" w:colFirst="0" w:colLast="0"/>
      <w:bookmarkStart w:id="87" w:name="_Toc225704162"/>
      <w:bookmarkEnd w:id="86"/>
      <w:r>
        <w:rPr>
          <w:sz w:val="36"/>
          <w:szCs w:val="36"/>
        </w:rPr>
        <w:t>The Spirit Taxonomy: From Regeneration to Union</w:t>
      </w:r>
      <w:bookmarkEnd w:id="87"/>
    </w:p>
    <w:p w14:paraId="3D5807F6" w14:textId="77777777" w:rsidR="00D32D8C" w:rsidRDefault="002B470C">
      <w:pPr>
        <w:pStyle w:val="Heading3"/>
        <w:rPr>
          <w:sz w:val="32"/>
          <w:szCs w:val="32"/>
        </w:rPr>
      </w:pPr>
      <w:bookmarkStart w:id="88" w:name="_heading=h.jdvqyf9e1bp5" w:colFirst="0" w:colLast="0"/>
      <w:bookmarkStart w:id="89" w:name="_Toc225704163"/>
      <w:bookmarkEnd w:id="88"/>
      <w:r>
        <w:rPr>
          <w:sz w:val="32"/>
          <w:szCs w:val="32"/>
        </w:rPr>
        <w:t>The Theological Foundation</w:t>
      </w:r>
      <w:bookmarkEnd w:id="89"/>
    </w:p>
    <w:p w14:paraId="7536419B" w14:textId="77777777" w:rsidR="00D32D8C" w:rsidRDefault="002B470C">
      <w:pPr>
        <w:spacing w:before="240" w:after="200" w:line="276" w:lineRule="auto"/>
      </w:pPr>
      <w:r>
        <w:t>In a trichotomist framework, the human spirit is the deepest faculty of the person — the dimension capable of direct communion with God, the point of contact between the human and the divine. “The Spirit himself bears witness with our spirit that we are children of God” (Romans 8:16, ESV). At regeneration, the Holy Spirit indwells the human spirit and begins the work of conforming it to Christ. The developmental arc of the spirit taxonomy is the progressive deepening of that union — from the initial reality</w:t>
      </w:r>
      <w:r>
        <w:t xml:space="preserve"> of indwelling through increasingly conscious, surrendered, and fruitful participation in the divine life.</w:t>
      </w:r>
    </w:p>
    <w:p w14:paraId="3D7FBDF6" w14:textId="77777777" w:rsidR="00D32D8C" w:rsidRDefault="002B470C">
      <w:pPr>
        <w:spacing w:before="240" w:after="200" w:line="276" w:lineRule="auto"/>
      </w:pPr>
      <w:r>
        <w:t>The endpoint Paul names is staggering: “that you may be filled with all the fullness of God” (Ephesians 3:19, ESV). That is not a metaphor for feeling spiritually encouraged. It is the eschatological horizon of spirit formation — a participation in the divine life that mirrors, in creaturely form, the Son’s relation to the Father. Tozer (1948) called this “the fellowship of the burning heart.” Willard (2002) described it as the spirit becoming progressively transparent to the Spirit. The charismatic traditi</w:t>
      </w:r>
      <w:r>
        <w:t>on insists that this is not merely a future hope but a present experience to be pursued — and the Reformed tradition insists that it is always and only by grace, through the Spirit’s sovereign initiative, tested by the Word.</w:t>
      </w:r>
    </w:p>
    <w:p w14:paraId="68A75A82" w14:textId="77777777" w:rsidR="00D32D8C" w:rsidRDefault="002B470C">
      <w:pPr>
        <w:pStyle w:val="Heading3"/>
        <w:rPr>
          <w:sz w:val="32"/>
          <w:szCs w:val="32"/>
        </w:rPr>
      </w:pPr>
      <w:bookmarkStart w:id="90" w:name="_heading=h.fz7xtops2eyy" w:colFirst="0" w:colLast="0"/>
      <w:bookmarkStart w:id="91" w:name="_Toc225704164"/>
      <w:bookmarkEnd w:id="90"/>
      <w:r>
        <w:rPr>
          <w:sz w:val="32"/>
          <w:szCs w:val="32"/>
        </w:rPr>
        <w:t>The Five Stages</w:t>
      </w:r>
      <w:bookmarkEnd w:id="91"/>
    </w:p>
    <w:p w14:paraId="77482CC0" w14:textId="77777777" w:rsidR="00D32D8C" w:rsidRDefault="002B470C">
      <w:pPr>
        <w:spacing w:before="280" w:after="120"/>
        <w:rPr>
          <w:b/>
          <w:bCs/>
          <w:i/>
          <w:iCs/>
        </w:rPr>
      </w:pPr>
      <w:r>
        <w:rPr>
          <w:b/>
          <w:bCs/>
        </w:rPr>
        <w:t xml:space="preserve">Stage 1 — </w:t>
      </w:r>
      <w:r>
        <w:rPr>
          <w:b/>
          <w:bCs/>
          <w:i/>
          <w:iCs/>
        </w:rPr>
        <w:t>Indwelling Received (Regeneration and Initial Awareness)</w:t>
      </w:r>
    </w:p>
    <w:p w14:paraId="26E9C7CC" w14:textId="77777777" w:rsidR="00D32D8C" w:rsidRDefault="002B470C">
      <w:pPr>
        <w:spacing w:before="240" w:after="200" w:line="276" w:lineRule="auto"/>
      </w:pPr>
      <w:r>
        <w:t>The starting point is not a human achievement but a divine act: regeneration. The human spirit, dead in trespasses and sin (Ephesians 2:1, ESV), is made alive by the Spirit of God. “If the Spirit of him who raised Jesus from the dead dwells in you, he who raised Christ Jesus from the dead will also give life to your mortal bodies through his Spirit who dwells in you” (Romans 8:11, ESV).</w:t>
      </w:r>
    </w:p>
    <w:p w14:paraId="71A2B54C" w14:textId="77777777" w:rsidR="00D32D8C" w:rsidRDefault="002B470C">
      <w:pPr>
        <w:spacing w:after="180" w:line="276" w:lineRule="auto"/>
        <w:ind w:left="560"/>
      </w:pPr>
      <w:r>
        <w:rPr>
          <w:b/>
          <w:bCs/>
        </w:rPr>
        <w:t xml:space="preserve">Substage 1.1 — Regeneration: </w:t>
      </w:r>
      <w:r>
        <w:t>The Spirit makes the human spirit alive to God. This is not a developmental achievement; it is the precondition for all subsequent development. A person who has not experienced regeneration has not yet entered the spirit taxonomy at all.</w:t>
      </w:r>
    </w:p>
    <w:p w14:paraId="0A121CCC" w14:textId="77777777" w:rsidR="00D32D8C" w:rsidRDefault="002B470C">
      <w:pPr>
        <w:spacing w:after="180" w:line="276" w:lineRule="auto"/>
        <w:ind w:left="560"/>
      </w:pPr>
      <w:r>
        <w:rPr>
          <w:b/>
          <w:bCs/>
        </w:rPr>
        <w:lastRenderedPageBreak/>
        <w:t xml:space="preserve">Substage 1.2 — Initial Awareness of the Spirit: </w:t>
      </w:r>
      <w:r>
        <w:t>The newly regenerate person begins to notice the Spirit’s presence — in prayer, in scripture, in worship, in moments of conviction. This is often experienced as a new capacity to perceive spiritual reality that was previously unavailable. “You have received the Spirit of adoption as sons, by whom we cry, ‘Abba! Father!’” (Romans 8:15, ESV).</w:t>
      </w:r>
    </w:p>
    <w:p w14:paraId="73E77F12" w14:textId="77777777" w:rsidR="00D32D8C" w:rsidRDefault="002B470C">
      <w:pPr>
        <w:spacing w:after="180" w:line="276" w:lineRule="auto"/>
        <w:ind w:left="560"/>
      </w:pPr>
      <w:r>
        <w:rPr>
          <w:b/>
          <w:bCs/>
        </w:rPr>
        <w:t xml:space="preserve">Substage 1.3 — Desire for More: </w:t>
      </w:r>
      <w:r>
        <w:t>The initial experience of the Spirit creates appetite for deeper experience. The spirit, once awakened, longs for deeper union. Whether or not one holds a specific “baptism of the Spirit” formulation, the developmental hunger this names is real and should be welcomed.</w:t>
      </w:r>
    </w:p>
    <w:p w14:paraId="1302C1E3" w14:textId="77777777" w:rsidR="00D32D8C" w:rsidRDefault="002B470C">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1 spirit indwelling and Stage 1–2 heart Receiving/Responding are simultaneous in conversion but need not develop at the same rate thereafter. A person can be genuinely regenerate (spirit Stage 1) while remaining at heart Stage 1–2 in relation to scripture. The spirit’s indwelling creates the capacity for heart formation but does not guarantee its pace.</w:t>
      </w:r>
    </w:p>
    <w:p w14:paraId="6BD4EE1D" w14:textId="77777777" w:rsidR="00D32D8C" w:rsidRDefault="002B470C">
      <w:pPr>
        <w:spacing w:before="280" w:after="120"/>
        <w:rPr>
          <w:b/>
          <w:bCs/>
          <w:i/>
          <w:iCs/>
        </w:rPr>
      </w:pPr>
      <w:r>
        <w:rPr>
          <w:b/>
          <w:bCs/>
        </w:rPr>
        <w:t xml:space="preserve">Stage 2 — </w:t>
      </w:r>
      <w:r>
        <w:rPr>
          <w:b/>
          <w:bCs/>
          <w:i/>
          <w:iCs/>
        </w:rPr>
        <w:t>Learning to Follow the Spirit (Cooperation)</w:t>
      </w:r>
    </w:p>
    <w:p w14:paraId="62BFC7C4" w14:textId="77777777" w:rsidR="00D32D8C" w:rsidRDefault="002B470C">
      <w:pPr>
        <w:spacing w:before="240" w:after="200" w:line="276" w:lineRule="auto"/>
      </w:pPr>
      <w:r>
        <w:t>The second stage is the developing discipline of learning to recognize and follow the Spirit’s lead — what Willard (2012) described as the conversational relationship with God. The spirit is indwelt and alive; now the person must learn to live from that reality rather than from the soul’s natural momentum.</w:t>
      </w:r>
    </w:p>
    <w:p w14:paraId="725FA682" w14:textId="77777777" w:rsidR="00D32D8C" w:rsidRDefault="002B470C">
      <w:pPr>
        <w:spacing w:after="180" w:line="276" w:lineRule="auto"/>
        <w:ind w:left="560"/>
      </w:pPr>
      <w:r>
        <w:rPr>
          <w:b/>
          <w:bCs/>
        </w:rPr>
        <w:t xml:space="preserve">Substage 2.1 — Discernment Practice: </w:t>
      </w:r>
      <w:r>
        <w:t>The person begins developing the capacity to distinguish the Spirit’s promptings from their own thoughts, desires, and other voices. “Test everything; hold fast what is good” (1 Thessalonians 5:21, ESV). This requires both the Reformed commitment to testing by scripture and charismatic openness to genuine Spirit-movement in the present.</w:t>
      </w:r>
    </w:p>
    <w:p w14:paraId="5A83B02D" w14:textId="77777777" w:rsidR="00D32D8C" w:rsidRDefault="002B470C">
      <w:pPr>
        <w:spacing w:after="180" w:line="276" w:lineRule="auto"/>
        <w:ind w:left="560"/>
      </w:pPr>
      <w:r>
        <w:rPr>
          <w:b/>
          <w:bCs/>
        </w:rPr>
        <w:t xml:space="preserve">Substage 2.2 — Obedience to Promptings: </w:t>
      </w:r>
      <w:r>
        <w:t>The person begins acting on what they discern from the Spirit, at personal cost. “Walk by the Spirit, and you will not gratify the desires of the flesh” (Galatians 5:16, ESV). This is effortful, sometimes mistaken, and marked by the tension between spirit and flesh Paul describes in Galatians 5.</w:t>
      </w:r>
    </w:p>
    <w:p w14:paraId="090A9E5E" w14:textId="77777777" w:rsidR="00D32D8C" w:rsidRDefault="002B470C">
      <w:pPr>
        <w:spacing w:after="180" w:line="276" w:lineRule="auto"/>
        <w:ind w:left="560"/>
      </w:pPr>
      <w:r>
        <w:rPr>
          <w:b/>
          <w:bCs/>
        </w:rPr>
        <w:t xml:space="preserve">Substage 2.3 — Gifts Received and Exercised: </w:t>
      </w:r>
      <w:r>
        <w:t>The person begins to recognize and exercise spiritual gifts the Spirit distributes for building up the body (1 Corinthians 12:7, ESV). The charismatic framework treats this as normative for all believers; the Reformed guardrail insists that gifts are always for service, always tested by their fruit, and never a basis for spiritual pride.</w:t>
      </w:r>
    </w:p>
    <w:p w14:paraId="776A44D3" w14:textId="77777777" w:rsidR="00D32D8C" w:rsidRDefault="002B470C">
      <w:pPr>
        <w:spacing w:before="280" w:after="120"/>
        <w:rPr>
          <w:b/>
          <w:bCs/>
          <w:i/>
          <w:iCs/>
        </w:rPr>
      </w:pPr>
      <w:r>
        <w:rPr>
          <w:b/>
          <w:bCs/>
        </w:rPr>
        <w:t xml:space="preserve">Stage 3 — </w:t>
      </w:r>
      <w:r>
        <w:rPr>
          <w:b/>
          <w:bCs/>
          <w:i/>
          <w:iCs/>
        </w:rPr>
        <w:t>Spirit-Empowered Life (Fruitfulness)</w:t>
      </w:r>
    </w:p>
    <w:p w14:paraId="42DF5A33" w14:textId="77777777" w:rsidR="00D32D8C" w:rsidRDefault="002B470C">
      <w:pPr>
        <w:spacing w:before="240" w:after="200" w:line="276" w:lineRule="auto"/>
      </w:pPr>
      <w:r>
        <w:t xml:space="preserve">At the third stage, the spirit’s cooperation with the Holy Spirit begins producing visible, consistent fruit — not just in occasional obedience but as the characteristic texture of the </w:t>
      </w:r>
      <w:r>
        <w:lastRenderedPageBreak/>
        <w:t>person’s life. “The fruit of the Spirit is love, joy, peace, patience, kindness, goodness, faithfulness, gentleness, self-control” (Galatians 5:22–23, ESV).</w:t>
      </w:r>
    </w:p>
    <w:p w14:paraId="0D9420A3" w14:textId="77777777" w:rsidR="00D32D8C" w:rsidRDefault="002B470C">
      <w:pPr>
        <w:spacing w:after="180" w:line="276" w:lineRule="auto"/>
        <w:ind w:left="560"/>
      </w:pPr>
      <w:r>
        <w:rPr>
          <w:b/>
          <w:bCs/>
        </w:rPr>
        <w:t xml:space="preserve">Substage 3.1 — Consistent Fruit: </w:t>
      </w:r>
      <w:r>
        <w:t>The Spirit’s fruit becomes less episodic and more characteristic. The person is recognizably different — not because they are trying harder but because the Spirit is producing what self-effort never could.</w:t>
      </w:r>
    </w:p>
    <w:p w14:paraId="06B4B2FC" w14:textId="77777777" w:rsidR="00D32D8C" w:rsidRDefault="002B470C">
      <w:pPr>
        <w:spacing w:after="180" w:line="276" w:lineRule="auto"/>
        <w:ind w:left="560"/>
      </w:pPr>
      <w:r>
        <w:rPr>
          <w:b/>
          <w:bCs/>
        </w:rPr>
        <w:t xml:space="preserve">Substage 3.2 — Intercession and Prayer Depth: </w:t>
      </w:r>
      <w:r>
        <w:t>The person’s prayer life deepens from petition-dominant to Spirit-driven intercession aligned with God’s own purposes (Romans 8:26–27, ESV). Foster (1992) called this the prayer of relinquishment: the spirit learning to pray God’s will rather than its own preferences.</w:t>
      </w:r>
    </w:p>
    <w:p w14:paraId="5D430FA3" w14:textId="77777777" w:rsidR="00D32D8C" w:rsidRDefault="002B470C">
      <w:pPr>
        <w:spacing w:after="180" w:line="276" w:lineRule="auto"/>
        <w:ind w:left="560"/>
      </w:pPr>
      <w:r>
        <w:rPr>
          <w:b/>
          <w:bCs/>
        </w:rPr>
        <w:t xml:space="preserve">Substage 3.3 — Spirit-Led Community Life: </w:t>
      </w:r>
      <w:r>
        <w:t>The person’s participation in the body of Christ becomes Spirit-directed rather than preference-directed — serving where the Spirit leads, not where it is comfortable. The spirit at this stage begins functioning as a genuine channel of the Spirit’s work to others.</w:t>
      </w:r>
    </w:p>
    <w:p w14:paraId="70BBD2DA" w14:textId="77777777" w:rsidR="00D32D8C" w:rsidRDefault="002B470C">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3 spirit fruitfulness and Stage 3 soul renewal are mutually reinforcing. Soul renewal creates the interior stability that allows spirit-empowered fruitfulness to be sustained rather than burning out. Spirit fruitfulness, in turn, provides the experiential confirmation that deepens soul renewal.</w:t>
      </w:r>
    </w:p>
    <w:p w14:paraId="7094F1F3" w14:textId="77777777" w:rsidR="00D32D8C" w:rsidRDefault="002B470C">
      <w:pPr>
        <w:spacing w:before="280" w:after="120"/>
        <w:rPr>
          <w:b/>
          <w:bCs/>
          <w:i/>
          <w:iCs/>
        </w:rPr>
      </w:pPr>
      <w:r>
        <w:rPr>
          <w:b/>
          <w:bCs/>
        </w:rPr>
        <w:t xml:space="preserve">Stage 4 — </w:t>
      </w:r>
      <w:r>
        <w:rPr>
          <w:b/>
          <w:bCs/>
          <w:i/>
          <w:iCs/>
        </w:rPr>
        <w:t>Deep Union Pursued (Contemplative Depth)</w:t>
      </w:r>
    </w:p>
    <w:p w14:paraId="1D12E1C1" w14:textId="77777777" w:rsidR="00D32D8C" w:rsidRDefault="002B470C">
      <w:pPr>
        <w:spacing w:before="240" w:after="200" w:line="276" w:lineRule="auto"/>
      </w:pPr>
      <w:r>
        <w:t>The fourth stage is the movement into what the Protestant Mystical tradition calls contemplative union — a deepening intimacy with God in the spirit that goes beyond cognitive understanding and affective experience into direct spiritual communion.</w:t>
      </w:r>
    </w:p>
    <w:p w14:paraId="786B60EF" w14:textId="77777777" w:rsidR="00D32D8C" w:rsidRDefault="002B470C">
      <w:pPr>
        <w:spacing w:after="180" w:line="276" w:lineRule="auto"/>
        <w:ind w:left="560"/>
      </w:pPr>
      <w:r>
        <w:rPr>
          <w:b/>
          <w:bCs/>
        </w:rPr>
        <w:t xml:space="preserve">Substage 4.1 — Contemplative Capacity: </w:t>
      </w:r>
      <w:r>
        <w:t>The person develops the capacity for sustained interior silence and attentiveness to God. “Be still, and know that I am God” (Psalm 46:10, ESV) moves from aspiration to practice. This requires the discipline of solitude that Foster (1978) identified as a foundational inner discipline.</w:t>
      </w:r>
    </w:p>
    <w:p w14:paraId="4A729707" w14:textId="77777777" w:rsidR="00D32D8C" w:rsidRDefault="002B470C">
      <w:pPr>
        <w:spacing w:after="180" w:line="276" w:lineRule="auto"/>
        <w:ind w:left="560"/>
      </w:pPr>
      <w:r>
        <w:rPr>
          <w:b/>
          <w:bCs/>
        </w:rPr>
        <w:t xml:space="preserve">Substage 4.2 — Dark Night Navigation: </w:t>
      </w:r>
      <w:r>
        <w:t>The Protestant Mystical tradition describes a stage of spiritual dryness and apparent absence that follows initial consolations. Willard acknowledged this as real: the Spirit withdraws felt experience to develop trust not dependent on feeling. “Though he slay me, I will hope in him” (Job 13:15, ESV). The Reformed guardrail is critical here — this stage is easily misread as spiritual failure or as an invitation to manufacture experience through charismatic excess.</w:t>
      </w:r>
    </w:p>
    <w:p w14:paraId="2918B818" w14:textId="77777777" w:rsidR="00D32D8C" w:rsidRDefault="002B470C">
      <w:pPr>
        <w:spacing w:after="180" w:line="276" w:lineRule="auto"/>
        <w:ind w:left="560"/>
      </w:pPr>
      <w:r>
        <w:rPr>
          <w:b/>
          <w:bCs/>
        </w:rPr>
        <w:t xml:space="preserve">Substage 4.3 — Spirit-Breathed Scripture: </w:t>
      </w:r>
      <w:r>
        <w:t>Scripture ceases to be primarily a text to be studied and becomes a living voice to be inhabited. “All Scripture is breathed out by God” (2 Timothy 3:16, ESV) — the spirit at Stage 4 experiences that breathed quality directly, not just as doctrine but as encounter. This is where the spirit and heart taxonomies most intimately converge.</w:t>
      </w:r>
    </w:p>
    <w:p w14:paraId="345B2E50" w14:textId="77777777" w:rsidR="00D32D8C" w:rsidRDefault="002B470C">
      <w:pPr>
        <w:spacing w:before="240" w:after="200" w:line="276" w:lineRule="auto"/>
        <w:rPr>
          <w:i/>
          <w:iCs/>
          <w:color w:val="333333"/>
          <w:sz w:val="22"/>
          <w:szCs w:val="22"/>
        </w:rPr>
      </w:pPr>
      <w:r>
        <w:rPr>
          <w:b/>
          <w:bCs/>
          <w:color w:val="4472C4"/>
          <w:sz w:val="22"/>
          <w:szCs w:val="22"/>
        </w:rPr>
        <w:lastRenderedPageBreak/>
        <w:t xml:space="preserve">Connection: </w:t>
      </w:r>
      <w:r>
        <w:rPr>
          <w:i/>
          <w:iCs/>
          <w:color w:val="333333"/>
          <w:sz w:val="22"/>
          <w:szCs w:val="22"/>
        </w:rPr>
        <w:t>The heart’s full trust in scripture (heart Stages 4–5) is sustained and deepened by the spirit’s direct experience of its divine author. Growth in spirit union illuminates scripture for the heart in ways that cognitive study alone cannot.</w:t>
      </w:r>
    </w:p>
    <w:p w14:paraId="290C7261" w14:textId="77777777" w:rsidR="00D32D8C" w:rsidRDefault="002B470C">
      <w:pPr>
        <w:spacing w:before="280" w:after="120"/>
        <w:rPr>
          <w:b/>
          <w:bCs/>
          <w:i/>
          <w:iCs/>
        </w:rPr>
      </w:pPr>
      <w:r>
        <w:rPr>
          <w:b/>
          <w:bCs/>
        </w:rPr>
        <w:t xml:space="preserve">Stage 5 — </w:t>
      </w:r>
      <w:r>
        <w:rPr>
          <w:b/>
          <w:bCs/>
          <w:i/>
          <w:iCs/>
        </w:rPr>
        <w:t>Fullness of God (Union)</w:t>
      </w:r>
    </w:p>
    <w:p w14:paraId="5D8CB95F" w14:textId="77777777" w:rsidR="00D32D8C" w:rsidRDefault="002B470C">
      <w:pPr>
        <w:spacing w:before="240" w:after="200" w:line="276" w:lineRule="auto"/>
      </w:pPr>
      <w:r>
        <w:t>The final stage is the eschatological horizon Paul sets in Ephesians 3:19 — being “filled with all the fullness of God.” This is not the erasure of the human person in divine substance, but the maximum creaturely participation in the divine life possible in the present age, with its consummation awaiting the resurrection. “We all, with unveiled face, beholding the glory of the Lord, are being transformed into the same image from one degree of glory to another” (2 Corinthians 3:18, ESV).</w:t>
      </w:r>
    </w:p>
    <w:p w14:paraId="7AB04BF2" w14:textId="77777777" w:rsidR="00D32D8C" w:rsidRDefault="002B470C">
      <w:pPr>
        <w:spacing w:after="180" w:line="276" w:lineRule="auto"/>
        <w:ind w:left="560"/>
      </w:pPr>
      <w:r>
        <w:rPr>
          <w:b/>
          <w:bCs/>
        </w:rPr>
        <w:t xml:space="preserve">Substage 5.1 — Habitual Communion: </w:t>
      </w:r>
      <w:r>
        <w:t>The person lives in ongoing, conscious communion with God in the spirit — not a mystical trance state but a settled background awareness of divine presence coloring all of life. Brother Lawrence called it practicing the presence of God; Willard called it the “with-God life.” The charismatic tradition experiences this as the Spirit’s ongoing voice, guidance, and empowerment as the normal texture of daily life.</w:t>
      </w:r>
    </w:p>
    <w:p w14:paraId="585E8C55" w14:textId="77777777" w:rsidR="00D32D8C" w:rsidRDefault="002B470C">
      <w:pPr>
        <w:spacing w:after="180" w:line="276" w:lineRule="auto"/>
        <w:ind w:left="560"/>
      </w:pPr>
      <w:r>
        <w:rPr>
          <w:b/>
          <w:bCs/>
        </w:rPr>
        <w:t xml:space="preserve">Substage 5.2 — Conformity to Christ: </w:t>
      </w:r>
      <w:r>
        <w:t>The person’s spirit is so conformed to the pattern of Christ’s spirit that their characteristic responses — to suffering, to opposition, to need, to opportunity — increasingly reflect Christ’s own pattern. “Have this mind among yourselves, which is yours in Christ Jesus” (Philippians 2:5, ESV). This is progressive sanctification reaching its maximal expression in this life.</w:t>
      </w:r>
    </w:p>
    <w:p w14:paraId="3E3A77D0" w14:textId="77777777" w:rsidR="00D32D8C" w:rsidRDefault="002B470C">
      <w:pPr>
        <w:spacing w:before="200" w:after="320"/>
      </w:pPr>
      <w:r>
        <w:t xml:space="preserve"> </w:t>
      </w:r>
    </w:p>
    <w:p w14:paraId="641345B8" w14:textId="77777777" w:rsidR="00D32D8C" w:rsidRDefault="002B470C">
      <w:pPr>
        <w:pStyle w:val="Heading2"/>
        <w:rPr>
          <w:sz w:val="36"/>
          <w:szCs w:val="36"/>
        </w:rPr>
      </w:pPr>
      <w:bookmarkStart w:id="92" w:name="_heading=h.tsbo35vhphva" w:colFirst="0" w:colLast="0"/>
      <w:bookmarkStart w:id="93" w:name="_Toc225704165"/>
      <w:bookmarkEnd w:id="92"/>
      <w:r>
        <w:rPr>
          <w:sz w:val="36"/>
          <w:szCs w:val="36"/>
        </w:rPr>
        <w:t>The Three Taxonomies as an Interdependent System</w:t>
      </w:r>
      <w:bookmarkEnd w:id="93"/>
    </w:p>
    <w:p w14:paraId="526697E8" w14:textId="77777777" w:rsidR="00D32D8C" w:rsidRDefault="002B470C">
      <w:pPr>
        <w:spacing w:before="240" w:after="200" w:line="276" w:lineRule="auto"/>
      </w:pPr>
      <w:r>
        <w:t>The heart, soul, and spirit taxonomies are not three parallel tracks. They are three dimensions of a single formation process, and growth in each creates conditions for growth in the others while stagnation in any one limits all three.</w:t>
      </w:r>
    </w:p>
    <w:p w14:paraId="44DE86FB" w14:textId="77777777" w:rsidR="00D32D8C" w:rsidRDefault="002B470C">
      <w:pPr>
        <w:spacing w:before="240" w:after="200" w:line="276" w:lineRule="auto"/>
      </w:pPr>
      <w:r>
        <w:t>The heart’s progressive trust in scripture provides the doctrinal and relational anchoring that keeps soul renewal and spirit union from drifting into subjective excess. Without the heart’s deepening trust in the Word, soul renewal can become therapeutic self-improvement and spirit union can become unmoored spiritual experience. The heart is the Reformed guardrail built into the architecture of formation itself.</w:t>
      </w:r>
    </w:p>
    <w:p w14:paraId="27ED3403" w14:textId="77777777" w:rsidR="00D32D8C" w:rsidRDefault="002B470C">
      <w:pPr>
        <w:spacing w:before="240" w:after="200" w:line="276" w:lineRule="auto"/>
      </w:pPr>
      <w:r>
        <w:t xml:space="preserve">The soul’s progressive renewal provides the interior stability that makes heart trust livable and spirit union sustainable. A person whose soul is still dominated by anxiety, self-protection, and appetite disorder will have difficulty sustaining Stage 3–5 heart formation — the interior chaos </w:t>
      </w:r>
      <w:r>
        <w:lastRenderedPageBreak/>
        <w:t>pulls against the commitment. And a spirit reaching toward union with God while the soul remains disordered will experience the charismatic danger: intense spiritual experiences without the integration that makes them formative rather than merely stimulating.</w:t>
      </w:r>
    </w:p>
    <w:p w14:paraId="51F10EFC" w14:textId="77777777" w:rsidR="00D32D8C" w:rsidRDefault="002B470C">
      <w:pPr>
        <w:spacing w:before="240" w:after="200" w:line="276" w:lineRule="auto"/>
      </w:pPr>
      <w:r>
        <w:t>The spirit’s deepening union with God is the energy source and ultimate direction of the entire system. Growth in spirit union illuminates scripture for the heart, reorders the soul’s affective life, and provides the experiential confirmation that makes all three taxonomies feel worth the effort of the journey. Without the spirit’s work, heart formation becomes moralism and soul renewal becomes psychology. The Spirit is the agent; the taxonomies are the map.</w:t>
      </w:r>
    </w:p>
    <w:p w14:paraId="27D8C6B8" w14:textId="77777777" w:rsidR="00D32D8C" w:rsidRDefault="002B470C">
      <w:pPr>
        <w:spacing w:before="200" w:after="320"/>
      </w:pPr>
      <w:r>
        <w:t xml:space="preserve"> </w:t>
      </w:r>
    </w:p>
    <w:p w14:paraId="424C4D45" w14:textId="77777777" w:rsidR="00D32D8C" w:rsidRDefault="002B470C">
      <w:pPr>
        <w:pStyle w:val="Heading2"/>
        <w:rPr>
          <w:sz w:val="36"/>
          <w:szCs w:val="36"/>
        </w:rPr>
      </w:pPr>
      <w:bookmarkStart w:id="94" w:name="_heading=h.p6ca1jip7rzh" w:colFirst="0" w:colLast="0"/>
      <w:bookmarkStart w:id="95" w:name="_Toc225704166"/>
      <w:bookmarkEnd w:id="94"/>
      <w:r>
        <w:rPr>
          <w:sz w:val="36"/>
          <w:szCs w:val="36"/>
        </w:rPr>
        <w:t>Mind and Body as Overflow and Condition</w:t>
      </w:r>
      <w:bookmarkEnd w:id="95"/>
    </w:p>
    <w:p w14:paraId="043D3466" w14:textId="77777777" w:rsidR="00D32D8C" w:rsidRDefault="002B470C">
      <w:pPr>
        <w:spacing w:before="240" w:after="200" w:line="276" w:lineRule="auto"/>
      </w:pPr>
      <w:r>
        <w:t>The cognitive and behavioral dimensions — mind and body — are not separate tracks but the natural overflow and necessary condition of inner formation across all three dimensions.</w:t>
      </w:r>
    </w:p>
    <w:p w14:paraId="3B0FE8D9" w14:textId="77777777" w:rsidR="00D32D8C" w:rsidRDefault="002B470C">
      <w:pPr>
        <w:spacing w:before="240" w:after="200" w:line="276" w:lineRule="auto"/>
      </w:pPr>
      <w:r>
        <w:t>Cognitive formation (the mind’s engagement with biblical truth, doctrine, and theological understanding) is both a condition and an overflow of heart, soul, and spirit development. A person cannot trust scripture (heart Stage 3+) without understanding it (mind); but mere understanding without trust is what James calls the faith of demons (James 2:19, ESV). The mind provides the content that the heart internalizes, the soul integrates, and the spirit inhabits. The Cognitive Taxonomy maps the mind’s developme</w:t>
      </w:r>
      <w:r>
        <w:t>ntal arc; the three inner taxonomies depend on it without being reducible to it.</w:t>
      </w:r>
    </w:p>
    <w:p w14:paraId="6C64A4B8" w14:textId="77777777" w:rsidR="00D32D8C" w:rsidRDefault="002B470C">
      <w:pPr>
        <w:spacing w:before="240" w:after="200" w:line="276" w:lineRule="auto"/>
      </w:pPr>
      <w:r>
        <w:t>Behavioral formation (the body’s habits, disciplines, and enacted obedience) is, as Willard (1998) argued, both the means and the evidence of inner formation. The spiritual disciplines are bodily practices that create the conditions for the Spirit’s work — solitude, fasting, scripture memorization, service. The body enacts what the spirit, soul, and heart have internalized; and the body’s practices, in turn, shape what the spirit, soul, and heart become. The Psychomotor Taxonomy maps the body’s developmenta</w:t>
      </w:r>
      <w:r>
        <w:t>l arc; it is the visible expression of the invisible formation the three inner taxonomies describe.</w:t>
      </w:r>
    </w:p>
    <w:p w14:paraId="6C102984" w14:textId="77777777" w:rsidR="00D32D8C" w:rsidRDefault="002B470C">
      <w:pPr>
        <w:spacing w:before="240" w:after="200" w:line="276" w:lineRule="auto"/>
      </w:pPr>
      <w:r>
        <w:t>The integrated picture is a five-dimension formation framework — spirit, heart, soul, mind, and body — where each dimension has its own developmental logic, its own scriptural grounding, its own assessment possibilities, and its own relationship to the others. This paper has proposed the soul and spirit pieces. Testing the interdependencies — both theoretically and empirically — is the natural next step in the research program.</w:t>
      </w:r>
    </w:p>
    <w:p w14:paraId="4315A4C3" w14:textId="77777777" w:rsidR="00D32D8C" w:rsidRDefault="002B470C">
      <w:pPr>
        <w:spacing w:before="200" w:after="320"/>
      </w:pPr>
      <w:r>
        <w:t xml:space="preserve"> </w:t>
      </w:r>
    </w:p>
    <w:p w14:paraId="305EB7C4" w14:textId="77777777" w:rsidR="00D32D8C" w:rsidRDefault="002B470C">
      <w:pPr>
        <w:pStyle w:val="Heading2"/>
        <w:spacing w:before="240" w:after="240"/>
        <w:rPr>
          <w:sz w:val="36"/>
          <w:szCs w:val="36"/>
        </w:rPr>
      </w:pPr>
      <w:bookmarkStart w:id="96" w:name="_heading=h.j4sbf1xnlaxy" w:colFirst="0" w:colLast="0"/>
      <w:bookmarkStart w:id="97" w:name="_Toc225704167"/>
      <w:bookmarkEnd w:id="96"/>
      <w:r>
        <w:rPr>
          <w:sz w:val="36"/>
          <w:szCs w:val="36"/>
        </w:rPr>
        <w:t>References</w:t>
      </w:r>
      <w:bookmarkEnd w:id="97"/>
    </w:p>
    <w:p w14:paraId="3CBC9566" w14:textId="77777777" w:rsidR="00D32D8C" w:rsidRDefault="002B470C">
      <w:pPr>
        <w:spacing w:after="160" w:line="264" w:lineRule="auto"/>
        <w:ind w:left="720"/>
        <w:rPr>
          <w:sz w:val="22"/>
          <w:szCs w:val="22"/>
        </w:rPr>
      </w:pPr>
      <w:r>
        <w:rPr>
          <w:sz w:val="22"/>
          <w:szCs w:val="22"/>
        </w:rPr>
        <w:lastRenderedPageBreak/>
        <w:t>English Standard Bible. (2016). Crossway Bibles.</w:t>
      </w:r>
    </w:p>
    <w:p w14:paraId="29BC3090" w14:textId="77777777" w:rsidR="00D32D8C" w:rsidRDefault="002B470C">
      <w:pPr>
        <w:spacing w:after="160" w:line="264" w:lineRule="auto"/>
        <w:ind w:left="720"/>
        <w:rPr>
          <w:sz w:val="22"/>
          <w:szCs w:val="22"/>
        </w:rPr>
      </w:pPr>
      <w:r>
        <w:rPr>
          <w:sz w:val="22"/>
          <w:szCs w:val="22"/>
        </w:rPr>
        <w:t>Foster, R. J. (1978). Celebration of discipline. Harper.</w:t>
      </w:r>
    </w:p>
    <w:p w14:paraId="339FDB3B" w14:textId="77777777" w:rsidR="00D32D8C" w:rsidRDefault="002B470C">
      <w:pPr>
        <w:spacing w:after="160" w:line="264" w:lineRule="auto"/>
        <w:ind w:left="720"/>
        <w:rPr>
          <w:sz w:val="22"/>
          <w:szCs w:val="22"/>
        </w:rPr>
      </w:pPr>
      <w:r>
        <w:rPr>
          <w:sz w:val="22"/>
          <w:szCs w:val="22"/>
        </w:rPr>
        <w:t>Foster, R. J. (1992). Prayer: Finding the heart’s true home. HarperCollins.</w:t>
      </w:r>
    </w:p>
    <w:p w14:paraId="16AA34E3" w14:textId="77777777" w:rsidR="00D32D8C" w:rsidRDefault="002B470C">
      <w:pPr>
        <w:spacing w:after="160" w:line="264" w:lineRule="auto"/>
        <w:ind w:left="720"/>
        <w:rPr>
          <w:sz w:val="22"/>
          <w:szCs w:val="22"/>
        </w:rPr>
      </w:pPr>
      <w:r>
        <w:rPr>
          <w:sz w:val="22"/>
          <w:szCs w:val="22"/>
        </w:rPr>
        <w:t>Krathwohl, D. R., Bloom, B. S., &amp; Masia, B. B. (1964). Taxonomy of educational objectives, Handbook II: Affective domain. David McKay.</w:t>
      </w:r>
    </w:p>
    <w:p w14:paraId="1ABBA2C3" w14:textId="77777777" w:rsidR="00D32D8C" w:rsidRDefault="002B470C">
      <w:pPr>
        <w:spacing w:after="160" w:line="264" w:lineRule="auto"/>
        <w:ind w:left="720"/>
        <w:rPr>
          <w:sz w:val="22"/>
          <w:szCs w:val="22"/>
        </w:rPr>
      </w:pPr>
      <w:r>
        <w:rPr>
          <w:sz w:val="22"/>
          <w:szCs w:val="22"/>
        </w:rPr>
        <w:t>Tittle, J. G. (2024). Theological anthropology of the heart, spirit, soul, and mind: Implications for training in spiritual formation. Liberty University.</w:t>
      </w:r>
    </w:p>
    <w:p w14:paraId="2B5FD275" w14:textId="77777777" w:rsidR="00D32D8C" w:rsidRDefault="002B470C">
      <w:pPr>
        <w:spacing w:after="160" w:line="264" w:lineRule="auto"/>
        <w:ind w:left="720"/>
        <w:rPr>
          <w:sz w:val="22"/>
          <w:szCs w:val="22"/>
        </w:rPr>
      </w:pPr>
      <w:r>
        <w:rPr>
          <w:sz w:val="22"/>
          <w:szCs w:val="22"/>
        </w:rPr>
        <w:t>Tittle, J. G. (2025). The affective taxonomy for heart formation: Implications for training in spiritual formation. Liberty University.</w:t>
      </w:r>
    </w:p>
    <w:p w14:paraId="16198E26" w14:textId="77777777" w:rsidR="00D32D8C" w:rsidRDefault="002B470C">
      <w:pPr>
        <w:spacing w:after="160" w:line="264" w:lineRule="auto"/>
        <w:ind w:left="720"/>
        <w:rPr>
          <w:sz w:val="22"/>
          <w:szCs w:val="22"/>
        </w:rPr>
      </w:pPr>
      <w:r>
        <w:rPr>
          <w:sz w:val="22"/>
          <w:szCs w:val="22"/>
        </w:rPr>
        <w:t>Tozer, A. W. (1948). The pursuit of God. Christian Publications.</w:t>
      </w:r>
    </w:p>
    <w:p w14:paraId="6D6F11C2" w14:textId="77777777" w:rsidR="00D32D8C" w:rsidRDefault="002B470C">
      <w:pPr>
        <w:spacing w:after="160" w:line="264" w:lineRule="auto"/>
        <w:ind w:left="720"/>
        <w:rPr>
          <w:sz w:val="22"/>
          <w:szCs w:val="22"/>
        </w:rPr>
      </w:pPr>
      <w:r>
        <w:rPr>
          <w:sz w:val="22"/>
          <w:szCs w:val="22"/>
        </w:rPr>
        <w:t>Willard, D. (1998). Spiritual disciplines, spiritual formation, and the restoration of the soul. Journal of Psychology and Theology, 26(1), 101–109.</w:t>
      </w:r>
    </w:p>
    <w:p w14:paraId="59092407" w14:textId="77777777" w:rsidR="00D32D8C" w:rsidRDefault="002B470C">
      <w:pPr>
        <w:spacing w:after="160" w:line="264" w:lineRule="auto"/>
        <w:ind w:left="720"/>
        <w:rPr>
          <w:sz w:val="22"/>
          <w:szCs w:val="22"/>
        </w:rPr>
      </w:pPr>
      <w:r>
        <w:rPr>
          <w:sz w:val="22"/>
          <w:szCs w:val="22"/>
        </w:rPr>
        <w:t>Willard, D. (2002). Renovation of the heart. NavPress.</w:t>
      </w:r>
    </w:p>
    <w:p w14:paraId="4EB817C1" w14:textId="77777777" w:rsidR="00D32D8C" w:rsidRDefault="002B470C">
      <w:pPr>
        <w:spacing w:after="160" w:line="264" w:lineRule="auto"/>
        <w:ind w:left="720"/>
        <w:rPr>
          <w:sz w:val="22"/>
          <w:szCs w:val="22"/>
        </w:rPr>
      </w:pPr>
      <w:r>
        <w:rPr>
          <w:sz w:val="22"/>
          <w:szCs w:val="22"/>
        </w:rPr>
        <w:t>Willard, D. (2012). Hearing God. IVP Books.</w:t>
      </w:r>
    </w:p>
    <w:p w14:paraId="07742095" w14:textId="77777777" w:rsidR="00D32D8C" w:rsidRDefault="00D32D8C"/>
    <w:p w14:paraId="0D12A2F6" w14:textId="77777777" w:rsidR="00D32D8C" w:rsidRDefault="00D32D8C"/>
    <w:p w14:paraId="1F027F00" w14:textId="77777777" w:rsidR="00D32D8C" w:rsidRDefault="002B470C">
      <w:pPr>
        <w:pStyle w:val="Heading1"/>
        <w:spacing w:before="240" w:after="60"/>
        <w:jc w:val="center"/>
      </w:pPr>
      <w:bookmarkStart w:id="98" w:name="_heading=h.xejs1d280gnt" w:colFirst="0" w:colLast="0"/>
      <w:bookmarkStart w:id="99" w:name="_Toc225704168"/>
      <w:bookmarkEnd w:id="98"/>
      <w:r>
        <w:t>A Model of Spiritual Formation for Individuals and Small Groups</w:t>
      </w:r>
      <w:bookmarkEnd w:id="99"/>
    </w:p>
    <w:p w14:paraId="3DCEEF5A" w14:textId="77777777" w:rsidR="00D32D8C" w:rsidRDefault="002B470C">
      <w:pPr>
        <w:spacing w:before="240" w:after="60"/>
        <w:jc w:val="center"/>
        <w:rPr>
          <w:color w:val="666666"/>
        </w:rPr>
      </w:pPr>
      <w:r>
        <w:rPr>
          <w:color w:val="666666"/>
        </w:rPr>
        <w:t>John Tittle  |  DSMN 850  |  March 13, 2026</w:t>
      </w:r>
    </w:p>
    <w:p w14:paraId="46C12D0E" w14:textId="77777777" w:rsidR="00D32D8C" w:rsidRDefault="002B470C">
      <w:pPr>
        <w:spacing w:before="240" w:after="240"/>
        <w:jc w:val="center"/>
        <w:rPr>
          <w:i/>
          <w:iCs/>
          <w:color w:val="888888"/>
          <w:sz w:val="18"/>
          <w:szCs w:val="18"/>
        </w:rPr>
      </w:pPr>
      <w:r>
        <w:rPr>
          <w:i/>
          <w:iCs/>
          <w:color w:val="888888"/>
          <w:sz w:val="18"/>
          <w:szCs w:val="18"/>
        </w:rPr>
        <w:t>Compressed Reference Edition</w:t>
      </w:r>
    </w:p>
    <w:p w14:paraId="7BEA585C" w14:textId="77777777" w:rsidR="00D32D8C" w:rsidRDefault="002B470C">
      <w:pPr>
        <w:spacing w:before="120" w:after="120"/>
      </w:pPr>
      <w:r>
        <w:t xml:space="preserve"> </w:t>
      </w:r>
    </w:p>
    <w:p w14:paraId="684CBF4D" w14:textId="77777777" w:rsidR="00D32D8C" w:rsidRDefault="002B470C">
      <w:pPr>
        <w:pStyle w:val="Heading2"/>
        <w:rPr>
          <w:sz w:val="36"/>
          <w:szCs w:val="36"/>
        </w:rPr>
      </w:pPr>
      <w:bookmarkStart w:id="100" w:name="_heading=h.43thtzlcxgne" w:colFirst="0" w:colLast="0"/>
      <w:bookmarkStart w:id="101" w:name="_Toc225704169"/>
      <w:bookmarkEnd w:id="100"/>
      <w:r>
        <w:rPr>
          <w:sz w:val="36"/>
          <w:szCs w:val="36"/>
        </w:rPr>
        <w:t>Abstract</w:t>
      </w:r>
      <w:bookmarkEnd w:id="101"/>
    </w:p>
    <w:p w14:paraId="6353CCCE" w14:textId="77777777" w:rsidR="00D32D8C" w:rsidRDefault="002B470C">
      <w:pPr>
        <w:spacing w:before="60" w:after="60"/>
      </w:pPr>
      <w:r>
        <w:t>This paper argues that the Affective Taxonomy of Krathwohl, Bloom, and Masia — describing how people progressively internalize values until those values become a stable, characteristic way of life — provides a defensible and scripturally coherent framework for describing the observable human side of spiritual formation. Grounded in the Parable of the Sower (Matt 13:1–23; Mark 4:1–20), the taxonomy's five levels (Receiving, Responding, Valuing, Organization, Characterization) map to the progressive receptivi</w:t>
      </w:r>
      <w:r>
        <w:t>ty of the human heart to God's Word, with the 100-fold harvest representing Level 5 Characterization. The framework is integrative (uniting individual and corporate formation), generative (reinterpreting preaching, worship, and suffering within a single model), and extensible (applicable across denominational and cultural contexts). The Holy Spirit remains the irreducible primary agent; the taxonomy describes the human side of that divine work, individually and collectively, in the fundamental spiritual dis</w:t>
      </w:r>
      <w:r>
        <w:t>cipline of hearing and obeying God.</w:t>
      </w:r>
    </w:p>
    <w:p w14:paraId="20E4E0E4" w14:textId="77777777" w:rsidR="00D32D8C" w:rsidRDefault="002B470C">
      <w:pPr>
        <w:spacing w:before="240" w:after="240"/>
      </w:pPr>
      <w:r>
        <w:t xml:space="preserve"> </w:t>
      </w:r>
    </w:p>
    <w:p w14:paraId="07944D71" w14:textId="77777777" w:rsidR="00D32D8C" w:rsidRDefault="002B470C">
      <w:pPr>
        <w:pStyle w:val="Heading2"/>
        <w:rPr>
          <w:sz w:val="36"/>
          <w:szCs w:val="36"/>
        </w:rPr>
      </w:pPr>
      <w:bookmarkStart w:id="102" w:name="_heading=h.wksbf6wtz2m" w:colFirst="0" w:colLast="0"/>
      <w:bookmarkStart w:id="103" w:name="_Toc225704170"/>
      <w:bookmarkEnd w:id="102"/>
      <w:r>
        <w:rPr>
          <w:sz w:val="36"/>
          <w:szCs w:val="36"/>
        </w:rPr>
        <w:lastRenderedPageBreak/>
        <w:t>1. Introductory Framing (Key Sources)</w:t>
      </w:r>
      <w:bookmarkEnd w:id="103"/>
    </w:p>
    <w:p w14:paraId="5F6BADE2" w14:textId="77777777" w:rsidR="00D32D8C" w:rsidRDefault="002B470C">
      <w:pPr>
        <w:spacing w:before="60" w:after="60"/>
      </w:pPr>
      <w:r>
        <w:t>The paper navigates competing approaches to spiritual formation using David Powlison's three epistemic priorities: (1) establish what Scripture says; (2) understand the theory or discipline in depth, including its assumptions; (3) extract what aligns with scriptural truth and integrate appropriately ("Cure of Souls," 269–271). Four empirical/theoretical frameworks are evaluated against this grid:</w:t>
      </w:r>
    </w:p>
    <w:p w14:paraId="40FA9C08" w14:textId="77777777" w:rsidR="00D32D8C" w:rsidRDefault="002B470C">
      <w:pPr>
        <w:spacing w:before="240" w:after="240"/>
      </w:pPr>
      <w:r>
        <w:t xml:space="preserve"> </w:t>
      </w:r>
    </w:p>
    <w:p w14:paraId="6940AC15" w14:textId="77777777" w:rsidR="00D32D8C" w:rsidRDefault="002B470C">
      <w:pPr>
        <w:spacing w:before="60" w:after="60"/>
      </w:pPr>
      <w:sdt>
        <w:sdtPr>
          <w:tag w:val="goog_rdk_0"/>
          <w:id w:val="-440590183"/>
        </w:sdtPr>
        <w:sdtEndPr/>
        <w:sdtContent>
          <w:r>
            <w:rPr>
              <w:rFonts w:ascii="Cardo" w:eastAsia="Cardo" w:hAnsi="Cardo" w:cs="Cardo"/>
            </w:rPr>
            <w:t>Hawkins &amp; Parkinson, MOVE (Zondervan, 2011): Empirical, multi-church study measuring growth using Jesus' two greatest commandments. Identifies four stages: Exploring Christ → Growing in Christ → Close to Christ → Christ-Centered. Most effective catalyst at all stages: reflective Bible study. Criticism (Asumang, Conspectus 14:1, 2012): self-report surveys, cross-sectional design, consumerist framework — adequate for identifying practices, inadequate for measuring internalization.</w:t>
          </w:r>
        </w:sdtContent>
      </w:sdt>
    </w:p>
    <w:p w14:paraId="71167EE9" w14:textId="77777777" w:rsidR="00D32D8C" w:rsidRDefault="002B470C">
      <w:pPr>
        <w:spacing w:before="240" w:after="240"/>
      </w:pPr>
      <w:r>
        <w:t xml:space="preserve"> </w:t>
      </w:r>
    </w:p>
    <w:p w14:paraId="070FB652" w14:textId="77777777" w:rsidR="00D32D8C" w:rsidRDefault="002B470C">
      <w:pPr>
        <w:spacing w:before="60" w:after="60"/>
      </w:pPr>
      <w:r>
        <w:t>Christian Schwarz, Natural Church Development (ChurchSmart, 1996; 7th ed. 2006): Eight quality characteristics of healthy churches — empowering leadership, gift-oriented ministry, passionate spirituality, effective structures, inspiring worship, holistic small groups, need-oriented evangelism, loving relationships — with holistic small groups as the single quality most correlated with overall health across cultures. Organizing framework: the Trinitarian Compass, which maps all NCD tools onto the three class</w:t>
      </w:r>
      <w:r>
        <w:t xml:space="preserve">ical transcendentals (Truth, Goodness, Beauty) corresponding to the three persons of the Trinity — the same coordinate axes as TFT. Diagnostic logic: the minimum-factor strategy (Liebig’s Law applied to church health), identifying the rate-limiting quality characteristic as the first intervention target. The Energy Trilogy (2021–2022) deepens the theological foundation of the NCD framework by recovering the NT energeia vocabulary and grounding the energy paradigm in Paul’s letters. Survey database: 70,000+ </w:t>
      </w:r>
      <w:r>
        <w:t>churches, 84 countries, 112 denominations. Criticism (Ellas &amp; Yeakley, JASCG 10:2, 1999): methodological concerns and lack of analytic transparency; (9Marks): hermeneutical concerns about use of biotic metaphors as interpretive frameworks for Scripture.</w:t>
      </w:r>
    </w:p>
    <w:p w14:paraId="00D21D11" w14:textId="77777777" w:rsidR="00D32D8C" w:rsidRDefault="002B470C">
      <w:pPr>
        <w:spacing w:before="240" w:after="240"/>
      </w:pPr>
      <w:r>
        <w:t xml:space="preserve"> </w:t>
      </w:r>
    </w:p>
    <w:p w14:paraId="17B1CE46" w14:textId="77777777" w:rsidR="00D32D8C" w:rsidRDefault="002B470C">
      <w:pPr>
        <w:spacing w:before="60" w:after="60"/>
      </w:pPr>
      <w:r>
        <w:t>Richard Foster, Celebration of Discipline (HarperSanFrancisco, 1998): Groups classic spiritual disciplines into inner, outer, and corporate — useful taxonomy of practices but does not address motivation or internalization progression.</w:t>
      </w:r>
    </w:p>
    <w:p w14:paraId="1B4316A5" w14:textId="77777777" w:rsidR="00D32D8C" w:rsidRDefault="002B470C">
      <w:pPr>
        <w:spacing w:before="240" w:after="240"/>
      </w:pPr>
      <w:r>
        <w:t xml:space="preserve"> </w:t>
      </w:r>
    </w:p>
    <w:p w14:paraId="77C8744B" w14:textId="77777777" w:rsidR="00D32D8C" w:rsidRDefault="002B470C">
      <w:pPr>
        <w:spacing w:before="60" w:after="60"/>
      </w:pPr>
      <w:r>
        <w:t>Paul Bramer, "Christian Formation: Tweaking the Paradigm" (CEJ, Fall 2007): Identifies that Christian education over-emphasizes cognitive acquisition; proposes the Affective Taxonomy as the more appropriate framework for formation. This paper builds directly on Bramer's proposal.</w:t>
      </w:r>
    </w:p>
    <w:p w14:paraId="60225A37" w14:textId="77777777" w:rsidR="00D32D8C" w:rsidRDefault="002B470C">
      <w:pPr>
        <w:spacing w:before="240" w:after="240"/>
      </w:pPr>
      <w:r>
        <w:t xml:space="preserve"> </w:t>
      </w:r>
    </w:p>
    <w:p w14:paraId="20EBE70B" w14:textId="77777777" w:rsidR="00D32D8C" w:rsidRDefault="002B470C">
      <w:pPr>
        <w:spacing w:before="120" w:after="120"/>
      </w:pPr>
      <w:r>
        <w:lastRenderedPageBreak/>
        <w:t xml:space="preserve"> </w:t>
      </w:r>
    </w:p>
    <w:p w14:paraId="150B5C87" w14:textId="77777777" w:rsidR="00D32D8C" w:rsidRDefault="002B470C">
      <w:pPr>
        <w:pStyle w:val="Heading2"/>
        <w:rPr>
          <w:sz w:val="36"/>
          <w:szCs w:val="36"/>
        </w:rPr>
      </w:pPr>
      <w:bookmarkStart w:id="104" w:name="_heading=h.ny544cd028u" w:colFirst="0" w:colLast="0"/>
      <w:bookmarkStart w:id="105" w:name="_Toc225704171"/>
      <w:bookmarkEnd w:id="104"/>
      <w:r>
        <w:rPr>
          <w:sz w:val="36"/>
          <w:szCs w:val="36"/>
        </w:rPr>
        <w:t>2. Theological Background (Compressed Summaries)</w:t>
      </w:r>
      <w:bookmarkEnd w:id="105"/>
    </w:p>
    <w:p w14:paraId="6FE95E1D" w14:textId="77777777" w:rsidR="00D32D8C" w:rsidRDefault="00D32D8C"/>
    <w:p w14:paraId="66CC6BC7" w14:textId="77777777" w:rsidR="00D32D8C" w:rsidRDefault="002B470C">
      <w:pPr>
        <w:pStyle w:val="Heading3"/>
        <w:rPr>
          <w:sz w:val="32"/>
          <w:szCs w:val="32"/>
        </w:rPr>
      </w:pPr>
      <w:bookmarkStart w:id="106" w:name="_heading=h.kr5hpx2xnjc" w:colFirst="0" w:colLast="0"/>
      <w:bookmarkStart w:id="107" w:name="_Toc225704172"/>
      <w:bookmarkEnd w:id="106"/>
      <w:r>
        <w:rPr>
          <w:sz w:val="32"/>
          <w:szCs w:val="32"/>
        </w:rPr>
        <w:t>2.1 Old Testament Theology of Spiritual Formation</w:t>
      </w:r>
      <w:bookmarkEnd w:id="107"/>
    </w:p>
    <w:p w14:paraId="4B4FAB33" w14:textId="77777777" w:rsidR="00D32D8C" w:rsidRDefault="002B470C">
      <w:pPr>
        <w:spacing w:before="60" w:after="60"/>
      </w:pPr>
      <w:r>
        <w:t xml:space="preserve">Key argument (Averbeck, Lowe): OT spiritual formation is primarily corporate, focused on forming Israel as "a kingdom of priests and a holy nation" (Exod 19:6) through covenantal obedience; the Holy Spirit is the primary agent, working through life-giving, empowering, cleansing (Ezek 36:25–28), and heart-renewing functions that point forward to NT fulfillment. Key OT-to-NT bridge: Averbeck notes the combination of divine activities in Ezekiel 36 constitutes the regenerating and renewing of hearts that both </w:t>
      </w:r>
      <w:r>
        <w:t>testaments describe, with Jesus applying it directly to Nicodemus (John 3:5–15). Critical distinction (Lowe): OT anointing for leadership and prophecy (Saul, David, Eli) served collective formation, not individual spiritual development — gifting is not the same as personal formation. Brueggemann's orientation–disorientation–new orientation framework (Psalms) provides the pastoral template for redemptive suffering as a formation engine; John of the Cross's Dark Night of the Soul (Bk. 1, Ch. 6) applies the sa</w:t>
      </w:r>
      <w:r>
        <w:t>me dynamic at the individual level: staying in the desert of dryness enables a depth of trust unavailable to those who avoid it.</w:t>
      </w:r>
    </w:p>
    <w:p w14:paraId="4A67B1AC" w14:textId="77777777" w:rsidR="00D32D8C" w:rsidRDefault="00D32D8C">
      <w:pPr>
        <w:spacing w:before="60" w:after="60"/>
      </w:pPr>
    </w:p>
    <w:p w14:paraId="0717EDC7" w14:textId="77777777" w:rsidR="00D32D8C" w:rsidRDefault="002B470C">
      <w:pPr>
        <w:pStyle w:val="Heading3"/>
        <w:rPr>
          <w:sz w:val="32"/>
          <w:szCs w:val="32"/>
        </w:rPr>
      </w:pPr>
      <w:bookmarkStart w:id="108" w:name="_heading=h.8yk1vwf9zqqd" w:colFirst="0" w:colLast="0"/>
      <w:bookmarkStart w:id="109" w:name="_Toc225704173"/>
      <w:bookmarkEnd w:id="108"/>
      <w:r>
        <w:rPr>
          <w:sz w:val="32"/>
          <w:szCs w:val="32"/>
        </w:rPr>
        <w:t>2.2 New Testament Theology of Spiritual Formation</w:t>
      </w:r>
      <w:bookmarkEnd w:id="109"/>
    </w:p>
    <w:p w14:paraId="3C099A0C" w14:textId="77777777" w:rsidR="00D32D8C" w:rsidRDefault="002B470C">
      <w:pPr>
        <w:spacing w:before="60" w:after="60"/>
      </w:pPr>
      <w:r>
        <w:t>Key argument (Bock, Thompson, Morrow): The NT continues and expands the Spirit's formation work, now extending individually to each believer at Pentecost while remaining fundamentally corporate in purpose — the Spirit empowers not primarily for miracles but for a righteous, God-honoring life lived in community (Titus 2:11–14). The church as a countercultural community of radical diversity (Lydia, the Roman jailer, the slave girl — Acts 16) becomes the visible witness: Thompson notes Paul assumes the gospel'</w:t>
      </w:r>
      <w:r>
        <w:t>s transforming power will attract outsiders without direct evangelism commands (Paul, 170). The Parable of the Sower (Matt 13:1–23) appears in this context: Jesus knew not everyone would receive his words, and his remark in Mark 4:13 — "How then will you understand all the parables?" — identifies hearing and obeying as the foundational, meta-discipline of spiritual formation. Suffering as formation: Peter (1 Pet 1:6–7), James (1:2–4), and Paul (Rom 8:28) all treat disorientation (Brueggemann) as a formation</w:t>
      </w:r>
      <w:r>
        <w:t xml:space="preserve"> mechanism, not an interruption.</w:t>
      </w:r>
    </w:p>
    <w:p w14:paraId="5767A562" w14:textId="77777777" w:rsidR="00D32D8C" w:rsidRDefault="00D32D8C">
      <w:pPr>
        <w:spacing w:before="60" w:after="60"/>
      </w:pPr>
    </w:p>
    <w:p w14:paraId="3E409770" w14:textId="77777777" w:rsidR="00D32D8C" w:rsidRDefault="002B470C">
      <w:pPr>
        <w:pStyle w:val="Heading3"/>
        <w:rPr>
          <w:sz w:val="32"/>
          <w:szCs w:val="32"/>
        </w:rPr>
      </w:pPr>
      <w:bookmarkStart w:id="110" w:name="_heading=h.tfadbo415aee" w:colFirst="0" w:colLast="0"/>
      <w:bookmarkStart w:id="111" w:name="_Toc225704174"/>
      <w:bookmarkEnd w:id="110"/>
      <w:r>
        <w:rPr>
          <w:sz w:val="32"/>
          <w:szCs w:val="32"/>
        </w:rPr>
        <w:t>2.3 Pauline Theology of Spiritual Formation</w:t>
      </w:r>
      <w:bookmarkEnd w:id="111"/>
    </w:p>
    <w:p w14:paraId="4EFE80AC" w14:textId="77777777" w:rsidR="00D32D8C" w:rsidRDefault="002B470C">
      <w:pPr>
        <w:spacing w:before="60" w:after="60"/>
      </w:pPr>
      <w:r>
        <w:t>Key argument (Lowe &amp; Lowe, Thompson): Paul's theology is irreducibly corporate — the individual believer apart from the community is inconceivable to Paul (Thompson, Paul, 56). Formation occurs through a "syn-" ecology of interdependence (Lowe &amp; Lowe, Ecologies, 50–63), with gifting distributed across the body for collective edification, not individual distinction (Eph 4:1–16; 1 Cor 12–14). Individual dimensions: Lowe &amp; Lowe identify six developmental dimensions (physical, intellectual, emotional, social, m</w:t>
      </w:r>
      <w:r>
        <w:t xml:space="preserve">oral, spiritual), visualized as a palm with spiritual formation as the integrating center; 1 Timothy 3 addresses the same six dimensions for leadership selection. Central formation challenge (Nee, The Spiritual Man, 29–32): the war between the human spirit (in contact with the Holy Spirit) and the body (in contact with the </w:t>
      </w:r>
      <w:r>
        <w:lastRenderedPageBreak/>
        <w:t>world) — whether we listen to God's voice or the world's is the perpetual struggle. Watchman Nee (Normal Christian Church Life, 115): denominational division fractures the local-universal</w:t>
      </w:r>
      <w:r>
        <w:t xml:space="preserve"> church unity Paul assumed; the local church is all believers in a locality.</w:t>
      </w:r>
    </w:p>
    <w:p w14:paraId="149B3049" w14:textId="77777777" w:rsidR="00D32D8C" w:rsidRDefault="00D32D8C">
      <w:pPr>
        <w:spacing w:before="60" w:after="60"/>
      </w:pPr>
    </w:p>
    <w:p w14:paraId="20982648" w14:textId="77777777" w:rsidR="00D32D8C" w:rsidRDefault="002B470C">
      <w:pPr>
        <w:pStyle w:val="Heading3"/>
        <w:rPr>
          <w:sz w:val="32"/>
          <w:szCs w:val="32"/>
        </w:rPr>
      </w:pPr>
      <w:bookmarkStart w:id="112" w:name="_heading=h.vra5ayxa4z7i" w:colFirst="0" w:colLast="0"/>
      <w:bookmarkStart w:id="113" w:name="_Toc225704175"/>
      <w:bookmarkEnd w:id="112"/>
      <w:r>
        <w:rPr>
          <w:sz w:val="32"/>
          <w:szCs w:val="32"/>
        </w:rPr>
        <w:t>2.4 Thinking Theologically / Ecology of Spiritual Formation</w:t>
      </w:r>
      <w:bookmarkEnd w:id="113"/>
    </w:p>
    <w:p w14:paraId="08014FC2" w14:textId="77777777" w:rsidR="00D32D8C" w:rsidRDefault="002B470C">
      <w:pPr>
        <w:spacing w:before="60" w:after="60"/>
      </w:pPr>
      <w:r>
        <w:t>Key argument (Lowe &amp; Lowe, Ecologies): Jesus and Paul used nature parables because God works the same way to bring natural growth as he does spiritual growth — creation itself is God speaking (Rom 1:19–21). Hearing and obeying is the foundational discipline: Deut 28:1–68 ties all blessings and curses to hearkening; Jesus in John 15:3–17 grounds abiding in his love in keeping his commandments; Willard (Hearing God, 195) states the Word "enters the heart and from there is able to progressively transform the w</w:t>
      </w:r>
      <w:r>
        <w:t>hole personality." The three levels of good soil (30-, 60-, 100-fold) point to progressive depths of internalization — Brueggemann's disorientation/suffering can act as fertilizer enabling movement from 30-fold toward 100-fold. MOVE and NCD empirical models: practices and identified stages are valuable, but both rely on single-point self-report surveys that can only capture Level 1–2 behaviors, not the motivation and internalization of Levels 3–5.</w:t>
      </w:r>
    </w:p>
    <w:p w14:paraId="355D7069" w14:textId="77777777" w:rsidR="00D32D8C" w:rsidRDefault="002B470C">
      <w:pPr>
        <w:spacing w:before="240" w:after="240"/>
      </w:pPr>
      <w:r>
        <w:t xml:space="preserve"> </w:t>
      </w:r>
    </w:p>
    <w:p w14:paraId="5CAE490E" w14:textId="77777777" w:rsidR="00D32D8C" w:rsidRDefault="002B470C">
      <w:pPr>
        <w:spacing w:before="120" w:after="120"/>
      </w:pPr>
      <w:r>
        <w:t xml:space="preserve"> </w:t>
      </w:r>
    </w:p>
    <w:p w14:paraId="253580EB" w14:textId="77777777" w:rsidR="00D32D8C" w:rsidRDefault="002B470C">
      <w:pPr>
        <w:pStyle w:val="Heading2"/>
        <w:rPr>
          <w:sz w:val="36"/>
          <w:szCs w:val="36"/>
        </w:rPr>
      </w:pPr>
      <w:bookmarkStart w:id="114" w:name="_heading=h.ukqy35pz51y7" w:colFirst="0" w:colLast="0"/>
      <w:bookmarkStart w:id="115" w:name="_Toc225704176"/>
      <w:bookmarkEnd w:id="114"/>
      <w:r>
        <w:rPr>
          <w:sz w:val="36"/>
          <w:szCs w:val="36"/>
        </w:rPr>
        <w:t>3. The Central Argument: Affective Taxonomy Applied to Spiritual Formation</w:t>
      </w:r>
      <w:bookmarkEnd w:id="115"/>
    </w:p>
    <w:p w14:paraId="109F8141" w14:textId="77777777" w:rsidR="00D32D8C" w:rsidRDefault="00D32D8C"/>
    <w:p w14:paraId="522E51D6" w14:textId="77777777" w:rsidR="00D32D8C" w:rsidRDefault="002B470C">
      <w:pPr>
        <w:pStyle w:val="Heading3"/>
        <w:rPr>
          <w:sz w:val="32"/>
          <w:szCs w:val="32"/>
        </w:rPr>
      </w:pPr>
      <w:bookmarkStart w:id="116" w:name="_heading=h.ixda4higf3ku" w:colFirst="0" w:colLast="0"/>
      <w:bookmarkStart w:id="117" w:name="_Toc225704177"/>
      <w:bookmarkEnd w:id="116"/>
      <w:r>
        <w:rPr>
          <w:sz w:val="32"/>
          <w:szCs w:val="32"/>
        </w:rPr>
        <w:t>3.1 Theoretical Foundation</w:t>
      </w:r>
      <w:bookmarkEnd w:id="117"/>
    </w:p>
    <w:p w14:paraId="5606538F" w14:textId="77777777" w:rsidR="00D32D8C" w:rsidRDefault="002B470C">
      <w:pPr>
        <w:spacing w:before="60" w:after="60"/>
      </w:pPr>
      <w:r>
        <w:t>Source: Krathwohl, Bloom &amp; Masia, Taxonomy of Educational Objectives: Affective Domain (David McKay, 1964), pp. 165–185.</w:t>
      </w:r>
    </w:p>
    <w:p w14:paraId="4BC08677" w14:textId="77777777" w:rsidR="00D32D8C" w:rsidRDefault="002B470C">
      <w:pPr>
        <w:spacing w:before="60" w:after="60"/>
      </w:pPr>
      <w:r>
        <w:t>Core claim (Bramer): Christian education has over-focused on cognitive acquisition; spiritual formation requires the affective domain — the progressive internalization of values.</w:t>
      </w:r>
    </w:p>
    <w:p w14:paraId="33F36430" w14:textId="77777777" w:rsidR="00D32D8C" w:rsidRDefault="002B470C">
      <w:pPr>
        <w:spacing w:before="60" w:after="60"/>
      </w:pPr>
      <w:r>
        <w:t>Biblical grounding: The Parable of the Sower (Matt 13:1–23) is the primary scriptural test of the taxonomy. Jesus' interpretive key in Mark 4:13 ("How then will you understand all the parables?") makes hearing and obeying a meta-discipline — the foundation for all spiritual discernment and all other disciplines.</w:t>
      </w:r>
    </w:p>
    <w:p w14:paraId="1B5760ED" w14:textId="77777777" w:rsidR="00D32D8C" w:rsidRDefault="002B470C">
      <w:pPr>
        <w:spacing w:before="60" w:after="60"/>
      </w:pPr>
      <w:r>
        <w:t>Theological grounding: The taxonomy describes the human side of a Trinitarian work (Averbeck). The Holy Spirit is the primary agent; the taxonomy is descriptive, not prescriptive. Sudden and permanent changes of heart (sovereign Spirit work) can occur at any level. The taxonomy is humble about what it can measure: "The LORD sees, not as man sees" (1 Sam 16:7).</w:t>
      </w:r>
    </w:p>
    <w:p w14:paraId="022E35A0" w14:textId="77777777" w:rsidR="00D32D8C" w:rsidRDefault="002B470C">
      <w:pPr>
        <w:spacing w:before="60" w:after="60"/>
      </w:pPr>
      <w:r>
        <w:t>Epistemic method: Powlison's three-step grid — (1) Scripture establishes the framework (Sower parable), (2) the secular taxonomy is examined on its own terms, (3) what aligns with scriptural truth is extracted and integrated.</w:t>
      </w:r>
    </w:p>
    <w:p w14:paraId="41CBE037" w14:textId="77777777" w:rsidR="00D32D8C" w:rsidRDefault="002B470C">
      <w:pPr>
        <w:spacing w:before="240" w:after="240"/>
      </w:pPr>
      <w:r>
        <w:t xml:space="preserve"> </w:t>
      </w:r>
    </w:p>
    <w:p w14:paraId="45657473" w14:textId="77777777" w:rsidR="00D32D8C" w:rsidRDefault="002B470C">
      <w:pPr>
        <w:pStyle w:val="Heading3"/>
        <w:rPr>
          <w:sz w:val="32"/>
          <w:szCs w:val="32"/>
        </w:rPr>
      </w:pPr>
      <w:bookmarkStart w:id="118" w:name="_heading=h.fnupmqvqmely" w:colFirst="0" w:colLast="0"/>
      <w:bookmarkStart w:id="119" w:name="_Toc225704178"/>
      <w:bookmarkEnd w:id="118"/>
      <w:r>
        <w:rPr>
          <w:sz w:val="32"/>
          <w:szCs w:val="32"/>
        </w:rPr>
        <w:lastRenderedPageBreak/>
        <w:t>3.2 Individual &amp; Small Group Taxonomy (Combined Reference Table)</w:t>
      </w:r>
      <w:bookmarkEnd w:id="119"/>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840"/>
        <w:gridCol w:w="3840"/>
      </w:tblGrid>
      <w:tr w:rsidR="00D32D8C" w14:paraId="78DEF1C9" w14:textId="77777777">
        <w:trPr>
          <w:trHeight w:val="600"/>
        </w:trPr>
        <w:tc>
          <w:tcPr>
            <w:tcW w:w="1680" w:type="dxa"/>
            <w:tcBorders>
              <w:top w:val="single" w:sz="5" w:space="0" w:color="CCCCCC"/>
              <w:left w:val="single" w:sz="5" w:space="0" w:color="CCCCCC"/>
              <w:bottom w:val="single" w:sz="5" w:space="0" w:color="CCCCCC"/>
              <w:right w:val="single" w:sz="5" w:space="0" w:color="CCCCCC"/>
            </w:tcBorders>
            <w:shd w:val="clear" w:color="auto" w:fill="1F3864"/>
            <w:tcMar>
              <w:top w:w="80" w:type="dxa"/>
              <w:left w:w="120" w:type="dxa"/>
              <w:bottom w:w="80" w:type="dxa"/>
              <w:right w:w="120" w:type="dxa"/>
            </w:tcMar>
          </w:tcPr>
          <w:p w14:paraId="603141C8" w14:textId="77777777" w:rsidR="00D32D8C" w:rsidRDefault="002B470C">
            <w:pPr>
              <w:spacing w:before="240" w:after="240"/>
              <w:rPr>
                <w:b/>
                <w:bCs/>
                <w:color w:val="FFFFFF"/>
                <w:sz w:val="18"/>
                <w:szCs w:val="18"/>
              </w:rPr>
            </w:pPr>
            <w:r>
              <w:rPr>
                <w:b/>
                <w:bCs/>
                <w:color w:val="FFFFFF"/>
                <w:sz w:val="18"/>
                <w:szCs w:val="18"/>
              </w:rPr>
              <w:t>Level</w:t>
            </w:r>
          </w:p>
        </w:tc>
        <w:tc>
          <w:tcPr>
            <w:tcW w:w="3840" w:type="dxa"/>
            <w:tcBorders>
              <w:top w:val="single" w:sz="5" w:space="0" w:color="CCCCCC"/>
              <w:left w:val="nil"/>
              <w:bottom w:val="single" w:sz="5" w:space="0" w:color="CCCCCC"/>
              <w:right w:val="single" w:sz="5" w:space="0" w:color="CCCCCC"/>
            </w:tcBorders>
            <w:shd w:val="clear" w:color="auto" w:fill="1F3864"/>
            <w:tcMar>
              <w:top w:w="80" w:type="dxa"/>
              <w:left w:w="120" w:type="dxa"/>
              <w:bottom w:w="80" w:type="dxa"/>
              <w:right w:w="120" w:type="dxa"/>
            </w:tcMar>
          </w:tcPr>
          <w:p w14:paraId="5CB585F9" w14:textId="77777777" w:rsidR="00D32D8C" w:rsidRDefault="002B470C">
            <w:pPr>
              <w:spacing w:before="240" w:after="240"/>
              <w:rPr>
                <w:b/>
                <w:bCs/>
                <w:color w:val="FFFFFF"/>
                <w:sz w:val="18"/>
                <w:szCs w:val="18"/>
              </w:rPr>
            </w:pPr>
            <w:r>
              <w:rPr>
                <w:b/>
                <w:bCs/>
                <w:color w:val="FFFFFF"/>
                <w:sz w:val="18"/>
                <w:szCs w:val="18"/>
              </w:rPr>
              <w:t>Individual Taxonomy (Hearing &amp; Obeying God)</w:t>
            </w:r>
          </w:p>
        </w:tc>
        <w:tc>
          <w:tcPr>
            <w:tcW w:w="3840" w:type="dxa"/>
            <w:tcBorders>
              <w:top w:val="single" w:sz="5" w:space="0" w:color="CCCCCC"/>
              <w:left w:val="nil"/>
              <w:bottom w:val="single" w:sz="5" w:space="0" w:color="CCCCCC"/>
              <w:right w:val="single" w:sz="5" w:space="0" w:color="CCCCCC"/>
            </w:tcBorders>
            <w:shd w:val="clear" w:color="auto" w:fill="1F3864"/>
            <w:tcMar>
              <w:top w:w="80" w:type="dxa"/>
              <w:left w:w="120" w:type="dxa"/>
              <w:bottom w:w="80" w:type="dxa"/>
              <w:right w:w="120" w:type="dxa"/>
            </w:tcMar>
          </w:tcPr>
          <w:p w14:paraId="3AE18603" w14:textId="77777777" w:rsidR="00D32D8C" w:rsidRDefault="002B470C">
            <w:pPr>
              <w:spacing w:before="240" w:after="240"/>
              <w:rPr>
                <w:b/>
                <w:bCs/>
                <w:color w:val="FFFFFF"/>
                <w:sz w:val="18"/>
                <w:szCs w:val="18"/>
              </w:rPr>
            </w:pPr>
            <w:r>
              <w:rPr>
                <w:b/>
                <w:bCs/>
                <w:color w:val="FFFFFF"/>
                <w:sz w:val="18"/>
                <w:szCs w:val="18"/>
              </w:rPr>
              <w:t>Small Group Taxonomy (Collective Hearing &amp; Obeying)</w:t>
            </w:r>
          </w:p>
        </w:tc>
      </w:tr>
      <w:tr w:rsidR="00D32D8C" w14:paraId="016E49FD" w14:textId="77777777">
        <w:trPr>
          <w:trHeight w:val="1245"/>
        </w:trPr>
        <w:tc>
          <w:tcPr>
            <w:tcW w:w="1680" w:type="dxa"/>
            <w:tcBorders>
              <w:top w:val="nil"/>
              <w:left w:val="single" w:sz="5" w:space="0" w:color="CCCCCC"/>
              <w:bottom w:val="single" w:sz="5" w:space="0" w:color="CCCCCC"/>
              <w:right w:val="single" w:sz="5" w:space="0" w:color="CCCCCC"/>
            </w:tcBorders>
            <w:shd w:val="clear" w:color="auto" w:fill="E8F0F7"/>
            <w:tcMar>
              <w:top w:w="80" w:type="dxa"/>
              <w:left w:w="120" w:type="dxa"/>
              <w:bottom w:w="80" w:type="dxa"/>
              <w:right w:w="120" w:type="dxa"/>
            </w:tcMar>
          </w:tcPr>
          <w:p w14:paraId="1BEE9DEA" w14:textId="77777777" w:rsidR="00D32D8C" w:rsidRDefault="002B470C">
            <w:pPr>
              <w:spacing w:before="240" w:after="240"/>
              <w:rPr>
                <w:b/>
                <w:bCs/>
                <w:color w:val="1F3864"/>
                <w:sz w:val="18"/>
                <w:szCs w:val="18"/>
              </w:rPr>
            </w:pPr>
            <w:r>
              <w:rPr>
                <w:b/>
                <w:bCs/>
                <w:color w:val="1F3864"/>
                <w:sz w:val="18"/>
                <w:szCs w:val="18"/>
              </w:rPr>
              <w:t>L1 — Receiving</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2C2CD115" w14:textId="77777777" w:rsidR="00D32D8C" w:rsidRDefault="002B470C">
            <w:pPr>
              <w:spacing w:before="240" w:after="240"/>
              <w:rPr>
                <w:sz w:val="18"/>
                <w:szCs w:val="18"/>
              </w:rPr>
            </w:pPr>
            <w:r>
              <w:rPr>
                <w:sz w:val="18"/>
                <w:szCs w:val="18"/>
              </w:rPr>
              <w:t>Aware of and willing to attend to God's word. Has heard the gospel, is exposed to Scripture, willing to listen. Floor of spiritual engagement. Sower parallel: seed on the path — word sown but not yet received.</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4E5DD983" w14:textId="77777777" w:rsidR="00D32D8C" w:rsidRDefault="002B470C">
            <w:pPr>
              <w:spacing w:before="240" w:after="240"/>
              <w:rPr>
                <w:sz w:val="18"/>
                <w:szCs w:val="18"/>
              </w:rPr>
            </w:pPr>
            <w:r>
              <w:rPr>
                <w:sz w:val="18"/>
                <w:szCs w:val="18"/>
              </w:rPr>
              <w:t>Hearing God is mediated by the leader. Leader teaches; members listen. Prayer requests are informational rather than discernment-oriented.</w:t>
            </w:r>
          </w:p>
        </w:tc>
      </w:tr>
      <w:tr w:rsidR="00D32D8C" w14:paraId="0A356CBB" w14:textId="77777777">
        <w:trPr>
          <w:trHeight w:val="1665"/>
        </w:trPr>
        <w:tc>
          <w:tcPr>
            <w:tcW w:w="1680" w:type="dxa"/>
            <w:tcBorders>
              <w:top w:val="nil"/>
              <w:left w:val="single" w:sz="5" w:space="0" w:color="CCCCCC"/>
              <w:bottom w:val="single" w:sz="5" w:space="0" w:color="CCCCCC"/>
              <w:right w:val="single" w:sz="5" w:space="0" w:color="CCCCCC"/>
            </w:tcBorders>
            <w:shd w:val="clear" w:color="auto" w:fill="E8F0F7"/>
            <w:tcMar>
              <w:top w:w="80" w:type="dxa"/>
              <w:left w:w="120" w:type="dxa"/>
              <w:bottom w:w="80" w:type="dxa"/>
              <w:right w:w="120" w:type="dxa"/>
            </w:tcMar>
          </w:tcPr>
          <w:p w14:paraId="7F1928C0" w14:textId="77777777" w:rsidR="00D32D8C" w:rsidRDefault="002B470C">
            <w:pPr>
              <w:spacing w:before="240" w:after="240"/>
              <w:rPr>
                <w:b/>
                <w:bCs/>
                <w:color w:val="1F3864"/>
                <w:sz w:val="18"/>
                <w:szCs w:val="18"/>
              </w:rPr>
            </w:pPr>
            <w:r>
              <w:rPr>
                <w:b/>
                <w:bCs/>
                <w:color w:val="1F3864"/>
                <w:sz w:val="18"/>
                <w:szCs w:val="18"/>
              </w:rPr>
              <w:t>L2 — Responding</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033D56A6" w14:textId="77777777" w:rsidR="00D32D8C" w:rsidRDefault="002B470C">
            <w:pPr>
              <w:spacing w:before="240" w:after="240"/>
              <w:rPr>
                <w:sz w:val="18"/>
                <w:szCs w:val="18"/>
              </w:rPr>
            </w:pPr>
            <w:r>
              <w:rPr>
                <w:sz w:val="18"/>
                <w:szCs w:val="18"/>
              </w:rPr>
              <w:t>Actively engages, participates, complies, follows through. Joins Bible study, completes assigned readings, prays when prompted. Motivation is largely external: social expectation, accountability structures, curriculum requirements. Sower parallel: rocky soil — initial response, shallow roots.</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6331D7EC" w14:textId="77777777" w:rsidR="00D32D8C" w:rsidRDefault="002B470C">
            <w:pPr>
              <w:spacing w:before="240" w:after="240"/>
              <w:rPr>
                <w:sz w:val="18"/>
                <w:szCs w:val="18"/>
              </w:rPr>
            </w:pPr>
            <w:r>
              <w:rPr>
                <w:sz w:val="18"/>
                <w:szCs w:val="18"/>
              </w:rPr>
              <w:t>Group begins processing together. Members build on each other's contributions. "Each one has a hymn, a lesson, a revelation" (1 Cor 14:26). Leader asks genuine questions rather than curriculum questions. The Spirit distributes; group learns to receive from multiple sources.</w:t>
            </w:r>
          </w:p>
        </w:tc>
      </w:tr>
      <w:tr w:rsidR="00D32D8C" w14:paraId="4BBFA7BD" w14:textId="77777777">
        <w:trPr>
          <w:trHeight w:val="1665"/>
        </w:trPr>
        <w:tc>
          <w:tcPr>
            <w:tcW w:w="1680" w:type="dxa"/>
            <w:tcBorders>
              <w:top w:val="nil"/>
              <w:left w:val="single" w:sz="5" w:space="0" w:color="CCCCCC"/>
              <w:bottom w:val="single" w:sz="5" w:space="0" w:color="CCCCCC"/>
              <w:right w:val="single" w:sz="5" w:space="0" w:color="CCCCCC"/>
            </w:tcBorders>
            <w:shd w:val="clear" w:color="auto" w:fill="E8F0F7"/>
            <w:tcMar>
              <w:top w:w="80" w:type="dxa"/>
              <w:left w:w="120" w:type="dxa"/>
              <w:bottom w:w="80" w:type="dxa"/>
              <w:right w:w="120" w:type="dxa"/>
            </w:tcMar>
          </w:tcPr>
          <w:p w14:paraId="3E98ECF1" w14:textId="77777777" w:rsidR="00D32D8C" w:rsidRDefault="002B470C">
            <w:pPr>
              <w:spacing w:before="240" w:after="240"/>
              <w:rPr>
                <w:b/>
                <w:bCs/>
                <w:color w:val="1F3864"/>
                <w:sz w:val="18"/>
                <w:szCs w:val="18"/>
              </w:rPr>
            </w:pPr>
            <w:r>
              <w:rPr>
                <w:b/>
                <w:bCs/>
                <w:color w:val="1F3864"/>
                <w:sz w:val="18"/>
                <w:szCs w:val="18"/>
              </w:rPr>
              <w:t>L3 — Valuing</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0BC6BD6F" w14:textId="77777777" w:rsidR="00D32D8C" w:rsidRDefault="002B470C">
            <w:pPr>
              <w:spacing w:before="240" w:after="240"/>
              <w:rPr>
                <w:sz w:val="18"/>
                <w:szCs w:val="18"/>
              </w:rPr>
            </w:pPr>
            <w:sdt>
              <w:sdtPr>
                <w:tag w:val="goog_rdk_1"/>
                <w:id w:val="102995575"/>
              </w:sdtPr>
              <w:sdtEndPr/>
              <w:sdtContent>
                <w:r>
                  <w:rPr>
                    <w:rFonts w:ascii="Cardo" w:eastAsia="Cardo" w:hAnsi="Cardo" w:cs="Cardo"/>
                    <w:sz w:val="18"/>
                    <w:szCs w:val="18"/>
                  </w:rPr>
                  <w:t>Has internalized the value of hearing God — pursues it without external prompting. Reads Scripture not because a guide requires it but from personal desire. Serves from conviction rather than obligation. Critical shift: extrinsic → intrinsic motivation. Sower parallel: thorny soil — real growth, but distractions still compete.</w:t>
                </w:r>
              </w:sdtContent>
            </w:sdt>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625E03AB" w14:textId="77777777" w:rsidR="00D32D8C" w:rsidRDefault="002B470C">
            <w:pPr>
              <w:spacing w:before="240" w:after="240"/>
              <w:rPr>
                <w:sz w:val="18"/>
                <w:szCs w:val="18"/>
              </w:rPr>
            </w:pPr>
            <w:r>
              <w:rPr>
                <w:sz w:val="18"/>
                <w:szCs w:val="18"/>
              </w:rPr>
              <w:t>Trust enables the group to move from discussing God's Word to discerning God's voice together. Members bring real decisions for genuine input. Corporate listening prayer becomes regular: group prays on a specific question, shares what they receive, notes convergences, explores divergences.</w:t>
            </w:r>
          </w:p>
        </w:tc>
      </w:tr>
      <w:tr w:rsidR="00D32D8C" w14:paraId="13CC61B6" w14:textId="77777777">
        <w:trPr>
          <w:trHeight w:val="1665"/>
        </w:trPr>
        <w:tc>
          <w:tcPr>
            <w:tcW w:w="1680" w:type="dxa"/>
            <w:tcBorders>
              <w:top w:val="nil"/>
              <w:left w:val="single" w:sz="5" w:space="0" w:color="CCCCCC"/>
              <w:bottom w:val="single" w:sz="5" w:space="0" w:color="CCCCCC"/>
              <w:right w:val="single" w:sz="5" w:space="0" w:color="CCCCCC"/>
            </w:tcBorders>
            <w:shd w:val="clear" w:color="auto" w:fill="E8F0F7"/>
            <w:tcMar>
              <w:top w:w="80" w:type="dxa"/>
              <w:left w:w="120" w:type="dxa"/>
              <w:bottom w:w="80" w:type="dxa"/>
              <w:right w:w="120" w:type="dxa"/>
            </w:tcMar>
          </w:tcPr>
          <w:p w14:paraId="1292D7BA" w14:textId="77777777" w:rsidR="00D32D8C" w:rsidRDefault="002B470C">
            <w:pPr>
              <w:spacing w:before="240" w:after="240"/>
              <w:rPr>
                <w:b/>
                <w:bCs/>
                <w:color w:val="1F3864"/>
                <w:sz w:val="18"/>
                <w:szCs w:val="18"/>
              </w:rPr>
            </w:pPr>
            <w:r>
              <w:rPr>
                <w:b/>
                <w:bCs/>
                <w:color w:val="1F3864"/>
                <w:sz w:val="18"/>
                <w:szCs w:val="18"/>
              </w:rPr>
              <w:t>L4 — Organization</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266ABAC9" w14:textId="77777777" w:rsidR="00D32D8C" w:rsidRDefault="002B470C">
            <w:pPr>
              <w:spacing w:before="240" w:after="240"/>
              <w:rPr>
                <w:sz w:val="18"/>
                <w:szCs w:val="18"/>
              </w:rPr>
            </w:pPr>
            <w:r>
              <w:rPr>
                <w:sz w:val="18"/>
                <w:szCs w:val="18"/>
              </w:rPr>
              <w:t>Integrates hearing from God into a coherent value system, resolving conflicts between competing values. Faith now informs vocation, relationships, finances, and daily decisions systemically. Sower parallel: good soil beginning to yield 30-fold and 60-fold harvest.</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678C7E0B" w14:textId="77777777" w:rsidR="00D32D8C" w:rsidRDefault="002B470C">
            <w:pPr>
              <w:spacing w:before="240" w:after="240"/>
              <w:rPr>
                <w:sz w:val="18"/>
                <w:szCs w:val="18"/>
              </w:rPr>
            </w:pPr>
            <w:r>
              <w:rPr>
                <w:sz w:val="18"/>
                <w:szCs w:val="18"/>
              </w:rPr>
              <w:t>The group develops an integrated practice of corporate hearing and obeying. Individual hearing naturally submitted to group for testing; group's collective discernment informs individual decisions. Group hears God about itself — its health, blind spots, and calling. Obedience becomes corporate: group acts as a whole.</w:t>
            </w:r>
          </w:p>
        </w:tc>
      </w:tr>
      <w:tr w:rsidR="00D32D8C" w14:paraId="51AB61AD" w14:textId="77777777">
        <w:trPr>
          <w:trHeight w:val="2100"/>
        </w:trPr>
        <w:tc>
          <w:tcPr>
            <w:tcW w:w="1680" w:type="dxa"/>
            <w:tcBorders>
              <w:top w:val="nil"/>
              <w:left w:val="single" w:sz="5" w:space="0" w:color="CCCCCC"/>
              <w:bottom w:val="single" w:sz="5" w:space="0" w:color="CCCCCC"/>
              <w:right w:val="single" w:sz="5" w:space="0" w:color="CCCCCC"/>
            </w:tcBorders>
            <w:shd w:val="clear" w:color="auto" w:fill="E8F0F7"/>
            <w:tcMar>
              <w:top w:w="80" w:type="dxa"/>
              <w:left w:w="120" w:type="dxa"/>
              <w:bottom w:w="80" w:type="dxa"/>
              <w:right w:w="120" w:type="dxa"/>
            </w:tcMar>
          </w:tcPr>
          <w:p w14:paraId="22CD444F" w14:textId="77777777" w:rsidR="00D32D8C" w:rsidRDefault="002B470C">
            <w:pPr>
              <w:spacing w:before="240" w:after="240"/>
              <w:rPr>
                <w:b/>
                <w:bCs/>
                <w:color w:val="1F3864"/>
                <w:sz w:val="18"/>
                <w:szCs w:val="18"/>
              </w:rPr>
            </w:pPr>
            <w:r>
              <w:rPr>
                <w:b/>
                <w:bCs/>
                <w:color w:val="1F3864"/>
                <w:sz w:val="18"/>
                <w:szCs w:val="18"/>
              </w:rPr>
              <w:t>L5 — Characterization</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37C23F3A" w14:textId="77777777" w:rsidR="00D32D8C" w:rsidRDefault="002B470C">
            <w:pPr>
              <w:spacing w:before="240" w:after="240"/>
              <w:rPr>
                <w:sz w:val="18"/>
                <w:szCs w:val="18"/>
              </w:rPr>
            </w:pPr>
            <w:r>
              <w:rPr>
                <w:sz w:val="18"/>
                <w:szCs w:val="18"/>
              </w:rPr>
              <w:t>Hearing and obeying God has controlled behavior long enough to become a characteristic lifestyle and total worldview (Krathwohl: "integrated into a total philosophy or worldview"). The person does not deliberate about whether to act; it is who they are. 100-fold harvest; the mind of Christ. Pharisee counter-example: perfect Level 2 compliance mistaken for Level 5 transformation (Matt 23:25; 21:31).</w:t>
            </w:r>
          </w:p>
        </w:tc>
        <w:tc>
          <w:tcPr>
            <w:tcW w:w="3840" w:type="dxa"/>
            <w:tcBorders>
              <w:top w:val="nil"/>
              <w:left w:val="nil"/>
              <w:bottom w:val="single" w:sz="5" w:space="0" w:color="CCCCCC"/>
              <w:right w:val="single" w:sz="5" w:space="0" w:color="CCCCCC"/>
            </w:tcBorders>
            <w:tcMar>
              <w:top w:w="80" w:type="dxa"/>
              <w:left w:w="120" w:type="dxa"/>
              <w:bottom w:w="80" w:type="dxa"/>
              <w:right w:w="120" w:type="dxa"/>
            </w:tcMar>
          </w:tcPr>
          <w:p w14:paraId="32005436" w14:textId="77777777" w:rsidR="00D32D8C" w:rsidRDefault="002B470C">
            <w:pPr>
              <w:spacing w:before="240" w:after="240"/>
              <w:rPr>
                <w:sz w:val="18"/>
                <w:szCs w:val="18"/>
              </w:rPr>
            </w:pPr>
            <w:r>
              <w:rPr>
                <w:sz w:val="18"/>
                <w:szCs w:val="18"/>
              </w:rPr>
              <w:t>Former members lead new groups exhibiting the same culture — not by following a manual, but by having been formed by the original group. Members instinctively create conditions for honest dialogue, prayerful discernment, and courageous obedience in every context. Level 5 culture is portable. A leader cannot help the group reach Level 5 without having been there themselves.</w:t>
            </w:r>
          </w:p>
        </w:tc>
      </w:tr>
    </w:tbl>
    <w:p w14:paraId="36CEFD52" w14:textId="77777777" w:rsidR="00D32D8C" w:rsidRDefault="002B470C">
      <w:pPr>
        <w:spacing w:before="240" w:after="240"/>
      </w:pPr>
      <w:r>
        <w:t xml:space="preserve"> </w:t>
      </w:r>
    </w:p>
    <w:p w14:paraId="3DD8F39A" w14:textId="77777777" w:rsidR="00D32D8C" w:rsidRDefault="002B470C">
      <w:pPr>
        <w:pStyle w:val="Heading3"/>
        <w:rPr>
          <w:sz w:val="32"/>
          <w:szCs w:val="32"/>
        </w:rPr>
      </w:pPr>
      <w:bookmarkStart w:id="120" w:name="_heading=h.prk8lg8h68kn" w:colFirst="0" w:colLast="0"/>
      <w:bookmarkStart w:id="121" w:name="_Toc225704179"/>
      <w:bookmarkEnd w:id="120"/>
      <w:r>
        <w:rPr>
          <w:sz w:val="32"/>
          <w:szCs w:val="32"/>
        </w:rPr>
        <w:lastRenderedPageBreak/>
        <w:t>3.3 Key Observations on the Taxonomy</w:t>
      </w:r>
      <w:bookmarkEnd w:id="121"/>
    </w:p>
    <w:p w14:paraId="4706395B" w14:textId="77777777" w:rsidR="00D32D8C" w:rsidRDefault="002B470C">
      <w:pPr>
        <w:spacing w:before="60" w:after="60"/>
      </w:pPr>
      <w:r>
        <w:t>Pharisee counter-example: The Pharisees scored perfectly on every Level 2 behavior — attendance, tithing, prayer frequency, Scripture knowledge, public righteousness — yet Jesus declared tax collectors and prostitutes would enter the kingdom before them (Matt 21:31). This is the fundamental danger of confusing behavioral compliance (L2) with character transformation (L5).</w:t>
      </w:r>
    </w:p>
    <w:p w14:paraId="54D32CCD" w14:textId="77777777" w:rsidR="00D32D8C" w:rsidRDefault="002B470C">
      <w:pPr>
        <w:spacing w:before="60" w:after="60"/>
      </w:pPr>
      <w:r>
        <w:t>Humility marker: The closer one gets to Christ, the more aware one becomes of the gap. This mark of humility — the opposite of Pharisaical self-assurance — may be one of the major indicators of genuine progress.</w:t>
      </w:r>
    </w:p>
    <w:p w14:paraId="446A9F05" w14:textId="77777777" w:rsidR="00D32D8C" w:rsidRDefault="002B470C">
      <w:pPr>
        <w:spacing w:before="60" w:after="60"/>
      </w:pPr>
      <w:r>
        <w:t>The Holy Spirit's role at every transition: Each level shift requires the convicting work of the Spirit (John 14:8–11) and a cross-focused response. Formation is not simply progressive — it requires dying and rising.</w:t>
      </w:r>
    </w:p>
    <w:p w14:paraId="496367E5" w14:textId="77777777" w:rsidR="00D32D8C" w:rsidRDefault="002B470C">
      <w:pPr>
        <w:spacing w:before="60" w:after="60"/>
      </w:pPr>
      <w:r>
        <w:t>Small group leadership constraint: A leader cannot help a group grow into Level 5 if they have not been there themselves. Any new group will begin with a mix of people at different levels; the leader's own formation is the binding constraint.</w:t>
      </w:r>
    </w:p>
    <w:p w14:paraId="0595974F" w14:textId="77777777" w:rsidR="00D32D8C" w:rsidRDefault="002B470C">
      <w:pPr>
        <w:spacing w:before="60" w:after="60"/>
      </w:pPr>
      <w:r>
        <w:t>Measurement challenge (and humility): The deeper levels are partially opaque to external observation by design. Measurement is possible (Hubbard, How to Measure Anything, 1–48) but requires clarity about what is being asked and appropriate humility about what instruments can and cannot detect.</w:t>
      </w:r>
    </w:p>
    <w:p w14:paraId="56DA6061" w14:textId="77777777" w:rsidR="00D32D8C" w:rsidRDefault="002B470C">
      <w:pPr>
        <w:spacing w:before="240" w:after="240"/>
      </w:pPr>
      <w:r>
        <w:t xml:space="preserve"> </w:t>
      </w:r>
    </w:p>
    <w:p w14:paraId="12B0494D" w14:textId="77777777" w:rsidR="00D32D8C" w:rsidRDefault="002B470C">
      <w:pPr>
        <w:spacing w:before="120" w:after="120"/>
      </w:pPr>
      <w:r>
        <w:t xml:space="preserve"> </w:t>
      </w:r>
    </w:p>
    <w:p w14:paraId="0FF8BD35" w14:textId="77777777" w:rsidR="00D32D8C" w:rsidRDefault="002B470C">
      <w:pPr>
        <w:pStyle w:val="Heading2"/>
        <w:rPr>
          <w:sz w:val="36"/>
          <w:szCs w:val="36"/>
        </w:rPr>
      </w:pPr>
      <w:bookmarkStart w:id="122" w:name="_heading=h.f6f0hwakj41w" w:colFirst="0" w:colLast="0"/>
      <w:bookmarkStart w:id="123" w:name="_Toc225704180"/>
      <w:bookmarkEnd w:id="122"/>
      <w:r>
        <w:rPr>
          <w:sz w:val="36"/>
          <w:szCs w:val="36"/>
        </w:rPr>
        <w:t>4. A Trio of Taxonomies</w:t>
      </w:r>
      <w:bookmarkEnd w:id="123"/>
    </w:p>
    <w:p w14:paraId="547F5080" w14:textId="77777777" w:rsidR="00D32D8C" w:rsidRDefault="002B470C">
      <w:pPr>
        <w:spacing w:before="60" w:after="60"/>
      </w:pPr>
      <w:r>
        <w:t>Bloom's original cognitive taxonomy (1956; updated 2001, Anderson &amp; Krathwohl) and the psychomotor taxonomy (Simpson, 1972) work alongside the Affective Taxonomy as three interdependent domains. Krathwohl emphasized (Affective Domain, 45–62) that cognitive and affective are inseparable: you cannot value what you do not understand, and understanding alone does not produce motivation to internalize.</w:t>
      </w:r>
    </w:p>
    <w:p w14:paraId="33402BD2" w14:textId="77777777" w:rsidR="00D32D8C" w:rsidRDefault="002B470C">
      <w:pPr>
        <w:spacing w:before="60" w:after="60"/>
      </w:pPr>
      <w:r>
        <w:t>Formation model: The three taxonomies operate as an integrated system.</w:t>
      </w:r>
    </w:p>
    <w:p w14:paraId="3FDDF1A7" w14:textId="77777777" w:rsidR="00D32D8C" w:rsidRDefault="002B470C">
      <w:pPr>
        <w:spacing w:before="80" w:after="60"/>
        <w:ind w:left="720"/>
      </w:pPr>
      <w:r>
        <w:t>•</w:t>
      </w:r>
      <w:r>
        <w:rPr>
          <w:sz w:val="14"/>
          <w:szCs w:val="14"/>
        </w:rPr>
        <w:t xml:space="preserve">        </w:t>
      </w:r>
      <w:r>
        <w:t>Cognitive domain (preaching, teaching, Scripture study): Builds the mental model of who God is, what He has said, what is of value. Provides content for the affective domain to internalize.</w:t>
      </w:r>
    </w:p>
    <w:p w14:paraId="408C6FC1" w14:textId="77777777" w:rsidR="00D32D8C" w:rsidRDefault="002B470C">
      <w:pPr>
        <w:spacing w:before="60" w:after="60"/>
        <w:ind w:left="720"/>
      </w:pPr>
      <w:r>
        <w:t>•</w:t>
      </w:r>
      <w:r>
        <w:rPr>
          <w:sz w:val="14"/>
          <w:szCs w:val="14"/>
        </w:rPr>
        <w:t xml:space="preserve">        </w:t>
      </w:r>
      <w:r>
        <w:t>Affective domain (internalization, motivation, heart transformation): The taxonomy proposed in this paper. Driven by the Spirit's convicting and renewing work. Describes why people pursue formation and how deeply they have internalized it.</w:t>
      </w:r>
    </w:p>
    <w:p w14:paraId="66A82204" w14:textId="77777777" w:rsidR="00D32D8C" w:rsidRDefault="002B470C">
      <w:pPr>
        <w:spacing w:before="60" w:after="60"/>
        <w:ind w:left="720"/>
      </w:pPr>
      <w:r>
        <w:t>•</w:t>
      </w:r>
      <w:r>
        <w:rPr>
          <w:sz w:val="14"/>
          <w:szCs w:val="14"/>
        </w:rPr>
        <w:t xml:space="preserve">        </w:t>
      </w:r>
      <w:r>
        <w:t>Psychomotor domain (practices, liturgy, embodied worship): Structures the body and habits for formation. James K.A. Smith (Desiring the Kingdom, 17–18): rightly structured liturgy at physical and cognitive levels invites a heart response in the affective domain — an action in the cognitive/psychomotor to invite affective internalization.</w:t>
      </w:r>
    </w:p>
    <w:p w14:paraId="5B2DEAAA" w14:textId="77777777" w:rsidR="00D32D8C" w:rsidRDefault="002B470C">
      <w:pPr>
        <w:spacing w:before="240" w:after="240"/>
      </w:pPr>
      <w:r>
        <w:t xml:space="preserve"> </w:t>
      </w:r>
    </w:p>
    <w:p w14:paraId="0B90553A" w14:textId="77777777" w:rsidR="00D32D8C" w:rsidRDefault="002B470C">
      <w:pPr>
        <w:spacing w:before="60" w:after="60"/>
      </w:pPr>
      <w:r>
        <w:lastRenderedPageBreak/>
        <w:t>Affective measurement gap: The affective taxonomy has been the slowest adopted in educational practice (Potgieter et al., Nurse Education in Practice 86, 2025) precisely because of measurement difficulty — not because it is unimportant, but because it is hardest to observe. This paper claims the difficulty is worth the effort for church leaders serious about disciple formation.</w:t>
      </w:r>
    </w:p>
    <w:p w14:paraId="3B2240E7" w14:textId="77777777" w:rsidR="00D32D8C" w:rsidRDefault="002B470C">
      <w:pPr>
        <w:spacing w:before="240" w:after="240"/>
      </w:pPr>
      <w:r>
        <w:t xml:space="preserve"> </w:t>
      </w:r>
    </w:p>
    <w:p w14:paraId="2C20A58D" w14:textId="77777777" w:rsidR="00D32D8C" w:rsidRDefault="002B470C">
      <w:pPr>
        <w:spacing w:before="120" w:after="120"/>
      </w:pPr>
      <w:r>
        <w:t xml:space="preserve"> </w:t>
      </w:r>
    </w:p>
    <w:p w14:paraId="7B7BDE92" w14:textId="77777777" w:rsidR="00D32D8C" w:rsidRDefault="002B470C">
      <w:pPr>
        <w:pStyle w:val="Heading2"/>
        <w:rPr>
          <w:sz w:val="36"/>
          <w:szCs w:val="36"/>
        </w:rPr>
      </w:pPr>
      <w:bookmarkStart w:id="124" w:name="_heading=h.ljyworvbioc1" w:colFirst="0" w:colLast="0"/>
      <w:bookmarkStart w:id="125" w:name="_Toc225704181"/>
      <w:bookmarkEnd w:id="124"/>
      <w:r>
        <w:rPr>
          <w:sz w:val="36"/>
          <w:szCs w:val="36"/>
        </w:rPr>
        <w:t>5. Testing the Model: Preaching and Worship</w:t>
      </w:r>
      <w:bookmarkEnd w:id="125"/>
    </w:p>
    <w:p w14:paraId="5A168AC3" w14:textId="77777777" w:rsidR="00D32D8C" w:rsidRDefault="00D32D8C"/>
    <w:bookmarkStart w:id="126" w:name="_heading=h.njb72x880254" w:colFirst="0" w:colLast="0"/>
    <w:bookmarkStart w:id="127" w:name="_Toc225704182"/>
    <w:bookmarkEnd w:id="126"/>
    <w:p w14:paraId="2DD64145" w14:textId="77777777" w:rsidR="00D32D8C" w:rsidRDefault="002B470C">
      <w:pPr>
        <w:pStyle w:val="Heading3"/>
        <w:rPr>
          <w:sz w:val="32"/>
          <w:szCs w:val="32"/>
        </w:rPr>
      </w:pPr>
      <w:sdt>
        <w:sdtPr>
          <w:tag w:val="goog_rdk_2"/>
          <w:id w:val="310986006"/>
        </w:sdtPr>
        <w:sdtEndPr/>
        <w:sdtContent>
          <w:r>
            <w:rPr>
              <w:rFonts w:ascii="Cardo" w:eastAsia="Cardo" w:hAnsi="Cardo" w:cs="Cardo"/>
              <w:sz w:val="32"/>
              <w:szCs w:val="32"/>
            </w:rPr>
            <w:t>5.1 Preaching (Cognitive Domain → Affective Invitation)</w:t>
          </w:r>
        </w:sdtContent>
      </w:sdt>
      <w:bookmarkEnd w:id="127"/>
    </w:p>
    <w:p w14:paraId="0F92B329" w14:textId="77777777" w:rsidR="00D32D8C" w:rsidRDefault="002B470C">
      <w:pPr>
        <w:spacing w:before="60" w:after="60"/>
      </w:pPr>
      <w:r>
        <w:t>Preaching operates primarily in the cognitive domain: presenting correct doctrine about who God is and what Christ has done. Within the trio-taxonomy model, preaching creates the mental model of what is valuable and to be internalized — a cognitive invitation to see with spiritual eyes. Shields ("Preaching and Spiritual Formation," in Foundations, 254): transformation requires God's Word; "the one who preaches for transformation must study the Bible in such a way that there is a high degree of confidence th</w:t>
      </w:r>
      <w:r>
        <w:t>at what the preacher says is also what God is saying." Importantly, Shields (250–251) applies this first to the preacher's own formation — the preacher must be transformed before delivering cognitive content. Lowe observation: most churches get the order wrong — starting with worship before the Word. Correct order: Word first, as training in hearing God's voice, then worship as the natural response.</w:t>
      </w:r>
    </w:p>
    <w:p w14:paraId="09EFDD20" w14:textId="77777777" w:rsidR="00D32D8C" w:rsidRDefault="00D32D8C">
      <w:pPr>
        <w:spacing w:before="60" w:after="60"/>
      </w:pPr>
    </w:p>
    <w:bookmarkStart w:id="128" w:name="_heading=h.wimgpljbtfvm" w:colFirst="0" w:colLast="0"/>
    <w:bookmarkStart w:id="129" w:name="_Toc225704183"/>
    <w:bookmarkEnd w:id="128"/>
    <w:p w14:paraId="5202D510" w14:textId="77777777" w:rsidR="00D32D8C" w:rsidRDefault="002B470C">
      <w:pPr>
        <w:pStyle w:val="Heading3"/>
        <w:rPr>
          <w:sz w:val="32"/>
          <w:szCs w:val="32"/>
        </w:rPr>
      </w:pPr>
      <w:sdt>
        <w:sdtPr>
          <w:tag w:val="goog_rdk_3"/>
          <w:id w:val="-615196948"/>
        </w:sdtPr>
        <w:sdtEndPr/>
        <w:sdtContent>
          <w:r>
            <w:rPr>
              <w:rFonts w:ascii="Cardo" w:eastAsia="Cardo" w:hAnsi="Cardo" w:cs="Cardo"/>
              <w:sz w:val="32"/>
              <w:szCs w:val="32"/>
            </w:rPr>
            <w:t>5.2 Worship (Psychomotor/Cognitive → Affective Heart Response)</w:t>
          </w:r>
        </w:sdtContent>
      </w:sdt>
      <w:bookmarkEnd w:id="129"/>
    </w:p>
    <w:p w14:paraId="51B4A8BE" w14:textId="77777777" w:rsidR="00D32D8C" w:rsidRDefault="002B470C">
      <w:pPr>
        <w:spacing w:before="60" w:after="60"/>
      </w:pPr>
      <w:r>
        <w:t>Worship is the whole-person response to internalizing truth about who God is: loving God with heart, soul, mind, and strength (Mark 12:30). Smith (Desiring the Kingdom, 17–18): liturgy is a psychomotor/cognitive structure that invites people to desire the Kingdom — an embodied invitation to affective-level formation. Averbeck ("Worship and Spiritual Formation," in Foundations, 62–63): "Worship is about the presence of God and our engaging with that presence. Spiritual formation is about how to actually go a</w:t>
      </w:r>
      <w:r>
        <w:t>bout engaging with the presence of God, walking with him day by day... in worship, prayer, obedience, witness, spiritual disciplines." Taxonomy application: worship that remains at Level 2 (attendance, following liturgy from obligation) is Pharisaical. Worship as formation operates at Level 3 and above — moving from performing worship to entering worship from the heart.</w:t>
      </w:r>
    </w:p>
    <w:p w14:paraId="1ABA6A60" w14:textId="77777777" w:rsidR="00D32D8C" w:rsidRDefault="00D32D8C">
      <w:pPr>
        <w:spacing w:before="60" w:after="60"/>
      </w:pPr>
    </w:p>
    <w:p w14:paraId="7C8FA72F" w14:textId="77777777" w:rsidR="00D32D8C" w:rsidRDefault="002B470C">
      <w:pPr>
        <w:pStyle w:val="Heading3"/>
        <w:rPr>
          <w:sz w:val="32"/>
          <w:szCs w:val="32"/>
        </w:rPr>
      </w:pPr>
      <w:bookmarkStart w:id="130" w:name="_heading=h.ejmvm2m5ssgu" w:colFirst="0" w:colLast="0"/>
      <w:bookmarkStart w:id="131" w:name="_Toc225704184"/>
      <w:bookmarkEnd w:id="130"/>
      <w:r>
        <w:rPr>
          <w:sz w:val="32"/>
          <w:szCs w:val="32"/>
        </w:rPr>
        <w:t>5.3 Integration: Neither Alone Is Sufficient</w:t>
      </w:r>
      <w:bookmarkEnd w:id="131"/>
    </w:p>
    <w:p w14:paraId="2E0DACC3" w14:textId="77777777" w:rsidR="00D32D8C" w:rsidRDefault="002B470C">
      <w:pPr>
        <w:spacing w:before="60" w:after="60"/>
      </w:pPr>
      <w:r>
        <w:t>Neither preaching nor worship alone produces Level 5 formation. The Parable of the Sower makes clear that the heart's state determines what is received. The model's integrative claim: all spiritual disciplines can be examined as interactions with the three taxonomies, each supporting or hindering progressive internalization. The human role is to put ourselves in situations where we are willing to listen more deeply and obey more quickly — individually and corporately.</w:t>
      </w:r>
    </w:p>
    <w:p w14:paraId="5DA983E3" w14:textId="77777777" w:rsidR="00D32D8C" w:rsidRDefault="002B470C">
      <w:pPr>
        <w:spacing w:before="240" w:after="240"/>
      </w:pPr>
      <w:r>
        <w:lastRenderedPageBreak/>
        <w:t xml:space="preserve"> </w:t>
      </w:r>
    </w:p>
    <w:p w14:paraId="4B358D81" w14:textId="77777777" w:rsidR="00D32D8C" w:rsidRDefault="002B470C">
      <w:pPr>
        <w:spacing w:before="120" w:after="120"/>
      </w:pPr>
      <w:r>
        <w:t xml:space="preserve"> </w:t>
      </w:r>
    </w:p>
    <w:p w14:paraId="6082793C" w14:textId="77777777" w:rsidR="00D32D8C" w:rsidRDefault="002B470C">
      <w:pPr>
        <w:pStyle w:val="Heading2"/>
        <w:rPr>
          <w:sz w:val="36"/>
          <w:szCs w:val="36"/>
        </w:rPr>
      </w:pPr>
      <w:bookmarkStart w:id="132" w:name="_heading=h.x4en45qakei6" w:colFirst="0" w:colLast="0"/>
      <w:bookmarkStart w:id="133" w:name="_Toc225704185"/>
      <w:bookmarkEnd w:id="132"/>
      <w:r>
        <w:rPr>
          <w:sz w:val="36"/>
          <w:szCs w:val="36"/>
        </w:rPr>
        <w:t>6. Integrating Challenges</w:t>
      </w:r>
      <w:bookmarkEnd w:id="133"/>
    </w:p>
    <w:p w14:paraId="0871D7CE" w14:textId="77777777" w:rsidR="00D32D8C" w:rsidRDefault="00D32D8C"/>
    <w:p w14:paraId="1270A79F" w14:textId="77777777" w:rsidR="00D32D8C" w:rsidRDefault="002B470C">
      <w:pPr>
        <w:pStyle w:val="Heading3"/>
        <w:rPr>
          <w:sz w:val="32"/>
          <w:szCs w:val="32"/>
        </w:rPr>
      </w:pPr>
      <w:bookmarkStart w:id="134" w:name="_heading=h.68d8m74wjcvq" w:colFirst="0" w:colLast="0"/>
      <w:bookmarkStart w:id="135" w:name="_Toc225704186"/>
      <w:bookmarkEnd w:id="134"/>
      <w:r>
        <w:rPr>
          <w:sz w:val="32"/>
          <w:szCs w:val="32"/>
        </w:rPr>
        <w:t>6.1 Willard vs. Friesen: Quotidian Guidance</w:t>
      </w:r>
      <w:bookmarkEnd w:id="135"/>
    </w:p>
    <w:p w14:paraId="06DB3191" w14:textId="77777777" w:rsidR="00D32D8C" w:rsidRDefault="002B470C">
      <w:pPr>
        <w:spacing w:before="60" w:after="60"/>
      </w:pPr>
      <w:r>
        <w:t>Willard (Hearing God, 276–280) proposes cultivating a continuous conversational relationship with God, including seemingly trivial daily decisions. Friesen (Decision Making and the Will of God, 82) critiques this as treating God mechanistically — mature believers should not need divine input on trivial matters. Taxonomy resolution: both critiques are correct at different levels. Willard's practice is training for movement from Level 2 (doing it because an expert says to) to Level 3 (doing it because I've fo</w:t>
      </w:r>
      <w:r>
        <w:t>und the payoff worth it). Friesen is critiquing Willard for not describing Level 5 — but Willard is not claiming to describe Level 5; he is describing a practice for earlier-stage formation. Brother Lawrence (Practice of the Presence) supports the same method: repetition until presence-awareness becomes automatic (Level 5). The taxonomy turns the debate into an invitation to ongoing dialogue about which practices are most effective at each level.</w:t>
      </w:r>
    </w:p>
    <w:p w14:paraId="22094100" w14:textId="77777777" w:rsidR="00D32D8C" w:rsidRDefault="00D32D8C">
      <w:pPr>
        <w:spacing w:before="60" w:after="60"/>
      </w:pPr>
    </w:p>
    <w:p w14:paraId="580F4EC0" w14:textId="77777777" w:rsidR="00D32D8C" w:rsidRDefault="002B470C">
      <w:pPr>
        <w:pStyle w:val="Heading3"/>
        <w:rPr>
          <w:sz w:val="32"/>
          <w:szCs w:val="32"/>
        </w:rPr>
      </w:pPr>
      <w:bookmarkStart w:id="136" w:name="_heading=h.3ad5g4oamwjx" w:colFirst="0" w:colLast="0"/>
      <w:bookmarkStart w:id="137" w:name="_Toc225704187"/>
      <w:bookmarkEnd w:id="136"/>
      <w:r>
        <w:rPr>
          <w:sz w:val="32"/>
          <w:szCs w:val="32"/>
        </w:rPr>
        <w:t>6.2 Suffering as Formation Engine</w:t>
      </w:r>
      <w:bookmarkEnd w:id="137"/>
    </w:p>
    <w:p w14:paraId="5E4D0CF7" w14:textId="77777777" w:rsidR="00D32D8C" w:rsidRDefault="002B470C">
      <w:pPr>
        <w:spacing w:before="60" w:after="60"/>
      </w:pPr>
      <w:r>
        <w:t>Suffering is not an interruption of the formation journey — it is potentially its engine. Brueggemann (Spirituality of the Psalms, 8–12): the disorientation phase (lament psalms) always focuses on God, who can redeem even this. John of the Cross (Dark Night, Bk. 1, Ch. 6): the pilgrim must recognize the dark night and remain in it to receive what God has on the other side. Secular parallel: Tedeschi &amp; Calhoun's posttraumatic growth (Psychological Inquiry 15:1, 2004) — positive change emerges from the strugg</w:t>
      </w:r>
      <w:r>
        <w:t>le with highly challenging life crises, including increased appreciation for life, more meaningful relationships, richer spiritual life.</w:t>
      </w:r>
    </w:p>
    <w:p w14:paraId="4CF74B2D" w14:textId="77777777" w:rsidR="00D32D8C" w:rsidRDefault="00D32D8C">
      <w:pPr>
        <w:spacing w:before="60" w:after="60"/>
      </w:pPr>
    </w:p>
    <w:p w14:paraId="460BE952" w14:textId="77777777" w:rsidR="00D32D8C" w:rsidRDefault="002B470C">
      <w:pPr>
        <w:pStyle w:val="Heading3"/>
        <w:rPr>
          <w:sz w:val="32"/>
          <w:szCs w:val="32"/>
        </w:rPr>
      </w:pPr>
      <w:bookmarkStart w:id="138" w:name="_heading=h.ekpaj2k01wct" w:colFirst="0" w:colLast="0"/>
      <w:bookmarkStart w:id="139" w:name="_Toc225704188"/>
      <w:bookmarkEnd w:id="138"/>
      <w:r>
        <w:rPr>
          <w:sz w:val="32"/>
          <w:szCs w:val="32"/>
        </w:rPr>
        <w:t>6.3 Non-Linear Progress: Spiral Rather Than Staircase</w:t>
      </w:r>
      <w:bookmarkEnd w:id="139"/>
    </w:p>
    <w:p w14:paraId="5202BED0" w14:textId="77777777" w:rsidR="00D32D8C" w:rsidRDefault="002B470C">
      <w:pPr>
        <w:spacing w:before="60" w:after="60"/>
      </w:pPr>
      <w:r>
        <w:t>The original taxonomy implies linear step-by-step progression; real formation looks more like a spiral. A Level 4 person suffering a tragic loss (e.g., death of a child) may appear to regress to Level 1–2 — asking foundational questions about who God is and why they should even attend to his words. This should be understood as Brueggemann's disorientation: not regression but an invitation into a deeper relationship. The taxonomy needs extension to account for this: progress can be real even when it external</w:t>
      </w:r>
      <w:r>
        <w:t>ly resembles reversal. This non-linearity is also why the affective domain is hard to measure — Potgieter et al. (2025) confirm this is the central challenge for adoption in educational practice. Hubbard's assurance (How to Measure Anything, 1–48): clarity about what is being asked makes measurement possible; the taxonomy provides that clarity.</w:t>
      </w:r>
    </w:p>
    <w:p w14:paraId="4E5F0B1A" w14:textId="77777777" w:rsidR="00D32D8C" w:rsidRDefault="002B470C">
      <w:pPr>
        <w:spacing w:before="240" w:after="240"/>
      </w:pPr>
      <w:r>
        <w:t xml:space="preserve"> </w:t>
      </w:r>
    </w:p>
    <w:p w14:paraId="2F39C09C" w14:textId="77777777" w:rsidR="00D32D8C" w:rsidRDefault="002B470C">
      <w:pPr>
        <w:spacing w:before="120" w:after="120"/>
      </w:pPr>
      <w:r>
        <w:t xml:space="preserve"> </w:t>
      </w:r>
    </w:p>
    <w:p w14:paraId="559EE42E" w14:textId="77777777" w:rsidR="00D32D8C" w:rsidRDefault="002B470C">
      <w:pPr>
        <w:pStyle w:val="Heading2"/>
        <w:rPr>
          <w:sz w:val="36"/>
          <w:szCs w:val="36"/>
        </w:rPr>
      </w:pPr>
      <w:bookmarkStart w:id="140" w:name="_heading=h.c335rkgv1dp1" w:colFirst="0" w:colLast="0"/>
      <w:bookmarkStart w:id="141" w:name="_Toc225704189"/>
      <w:bookmarkEnd w:id="140"/>
      <w:r>
        <w:rPr>
          <w:sz w:val="36"/>
          <w:szCs w:val="36"/>
        </w:rPr>
        <w:lastRenderedPageBreak/>
        <w:t>7. Expansion Into Other Domains</w:t>
      </w:r>
      <w:bookmarkEnd w:id="141"/>
    </w:p>
    <w:p w14:paraId="4BA4ABCD" w14:textId="77777777" w:rsidR="00D32D8C" w:rsidRDefault="00D32D8C"/>
    <w:p w14:paraId="075FB151" w14:textId="77777777" w:rsidR="00D32D8C" w:rsidRDefault="002B470C">
      <w:pPr>
        <w:pStyle w:val="Heading3"/>
        <w:rPr>
          <w:sz w:val="32"/>
          <w:szCs w:val="32"/>
        </w:rPr>
      </w:pPr>
      <w:bookmarkStart w:id="142" w:name="_heading=h.e92yy28qeb9l" w:colFirst="0" w:colLast="0"/>
      <w:bookmarkStart w:id="143" w:name="_Toc225704190"/>
      <w:bookmarkEnd w:id="142"/>
      <w:r>
        <w:rPr>
          <w:sz w:val="32"/>
          <w:szCs w:val="32"/>
        </w:rPr>
        <w:t>7.1 Church-Wide Extensions</w:t>
      </w:r>
      <w:bookmarkEnd w:id="143"/>
    </w:p>
    <w:p w14:paraId="7D221BBB" w14:textId="77777777" w:rsidR="00D32D8C" w:rsidRDefault="002B470C">
      <w:pPr>
        <w:spacing w:before="60" w:after="60"/>
      </w:pPr>
      <w:r>
        <w:t>The individual and small-group taxonomy can extend to church-wide actions supporting formation. Preaching and liturgy can include church-wide teaching in practicing the presence, listening prayer, identifying God's voice, gifts identification and deployment. Both MOVE and NCD identify similar practices; their weakness is measurement (single-point self-report captures only L1–2 behaviors). The Energy Trilogy represents Schwarz’s attempt to address this weakness at its root — by grounding NCD’s empirical find</w:t>
      </w:r>
      <w:r>
        <w:t>ings in a theological account of how divine energy actually operates in the formation process, so that the framework can explain why certain practices correlate with outcomes, not merely document that they do. The taxonomy provides a framework for designing church programs at specific formation levels, not just delivering content.</w:t>
      </w:r>
    </w:p>
    <w:p w14:paraId="208ED4B0" w14:textId="77777777" w:rsidR="00D32D8C" w:rsidRDefault="00D32D8C">
      <w:pPr>
        <w:spacing w:before="60" w:after="60"/>
      </w:pPr>
    </w:p>
    <w:p w14:paraId="2282323D" w14:textId="77777777" w:rsidR="00D32D8C" w:rsidRDefault="002B470C">
      <w:pPr>
        <w:pStyle w:val="Heading3"/>
        <w:rPr>
          <w:sz w:val="32"/>
          <w:szCs w:val="32"/>
        </w:rPr>
      </w:pPr>
      <w:bookmarkStart w:id="144" w:name="_heading=h.94fmja4qeohw" w:colFirst="0" w:colLast="0"/>
      <w:bookmarkStart w:id="145" w:name="_Toc225704191"/>
      <w:bookmarkEnd w:id="144"/>
      <w:r>
        <w:rPr>
          <w:sz w:val="32"/>
          <w:szCs w:val="32"/>
        </w:rPr>
        <w:t>7.2 Denominational and Cross-Cultural Extensions</w:t>
      </w:r>
      <w:bookmarkEnd w:id="145"/>
    </w:p>
    <w:p w14:paraId="77CE20E1" w14:textId="77777777" w:rsidR="00D32D8C" w:rsidRDefault="002B470C">
      <w:pPr>
        <w:spacing w:before="60" w:after="60"/>
      </w:pPr>
      <w:r>
        <w:t>Foster's six Streams of Living Water (Streams, 1998) represent recurring Holy Spirit revivals over 2,000 years of church history, each emphasizing different aspects of formation: Contemplative, Holiness, Charismatic, Social Justice, Evangelical, Incarnational. The Social Justice stream (liberation theology): adds recognition of how Jesus enters into suffering of the marginalized (Matt 5:2–11). Orthodox/Catholic traditions: spiritual direction (Nemeck &amp; Coombs, Way of Spiritual Direction, 83–84) is specifica</w:t>
      </w:r>
      <w:r>
        <w:t>lly about helping the pilgrim learn to hear from God for themselves — a direct application of L3–L5 formation. Asian Christian perspectives (Chan, Spiritual Theology; Nee, Normal Christian Life): the taxonomy's Western formulation would need cultural extension; cross-cultural dialogue about areas of agreement and disagreement could validate or correct the framework.</w:t>
      </w:r>
    </w:p>
    <w:p w14:paraId="39D045F5" w14:textId="77777777" w:rsidR="00D32D8C" w:rsidRDefault="00D32D8C">
      <w:pPr>
        <w:spacing w:before="60" w:after="60"/>
      </w:pPr>
    </w:p>
    <w:p w14:paraId="0618A957" w14:textId="77777777" w:rsidR="00D32D8C" w:rsidRDefault="002B470C">
      <w:pPr>
        <w:pStyle w:val="Heading3"/>
        <w:rPr>
          <w:sz w:val="32"/>
          <w:szCs w:val="32"/>
        </w:rPr>
      </w:pPr>
      <w:bookmarkStart w:id="146" w:name="_heading=h.nv5i1230hhg5" w:colFirst="0" w:colLast="0"/>
      <w:bookmarkStart w:id="147" w:name="_Toc225704192"/>
      <w:bookmarkEnd w:id="146"/>
      <w:r>
        <w:rPr>
          <w:sz w:val="32"/>
          <w:szCs w:val="32"/>
        </w:rPr>
        <w:t>7.3 Possible Extensions and Open Questions</w:t>
      </w:r>
      <w:bookmarkEnd w:id="147"/>
    </w:p>
    <w:p w14:paraId="7B252034" w14:textId="77777777" w:rsidR="00D32D8C" w:rsidRDefault="002B470C">
      <w:pPr>
        <w:spacing w:before="60" w:after="60"/>
      </w:pPr>
      <w:r>
        <w:t>Level 0 / Level -1: Could there be a Level 0 (hard heart, unwilling to engage) grounded in Prov 1:8 ("fear of the LORD is the beginning of wisdom")? A Level -1 of active resistance (C.S. Lewis, Screwtape Letters as reference)?</w:t>
      </w:r>
    </w:p>
    <w:p w14:paraId="5A517488" w14:textId="77777777" w:rsidR="00D32D8C" w:rsidRDefault="002B470C">
      <w:pPr>
        <w:spacing w:before="60" w:after="60"/>
      </w:pPr>
      <w:r>
        <w:t>Other disciplines: How does the Affective Taxonomy apply to growth in the Fruit of the Spirit (Gal 5:22–23)? To the three eternal virtues of faith, hope, and love (1 Cor 13:13)?</w:t>
      </w:r>
    </w:p>
    <w:p w14:paraId="01F0792D" w14:textId="77777777" w:rsidR="00D32D8C" w:rsidRDefault="002B470C">
      <w:pPr>
        <w:spacing w:before="60" w:after="60"/>
      </w:pPr>
      <w:r>
        <w:t>Universal-church application: Thompson (Paul, 247): the consciousness of the universal church "liberates the local community from narrow parochialism" — the taxonomy could serve as an integrating framework for what all those who call upon the Lord's name are doing together, across denominations and geographies.</w:t>
      </w:r>
    </w:p>
    <w:p w14:paraId="016558D1" w14:textId="77777777" w:rsidR="00D32D8C" w:rsidRDefault="002B470C">
      <w:pPr>
        <w:spacing w:before="240" w:after="240"/>
      </w:pPr>
      <w:r>
        <w:t xml:space="preserve"> </w:t>
      </w:r>
    </w:p>
    <w:p w14:paraId="280CF683" w14:textId="77777777" w:rsidR="00D32D8C" w:rsidRDefault="002B470C">
      <w:pPr>
        <w:spacing w:before="120" w:after="120"/>
      </w:pPr>
      <w:r>
        <w:t xml:space="preserve"> </w:t>
      </w:r>
    </w:p>
    <w:p w14:paraId="1459CCFD" w14:textId="77777777" w:rsidR="00D32D8C" w:rsidRDefault="002B470C">
      <w:pPr>
        <w:pStyle w:val="Heading2"/>
        <w:rPr>
          <w:sz w:val="36"/>
          <w:szCs w:val="36"/>
        </w:rPr>
      </w:pPr>
      <w:bookmarkStart w:id="148" w:name="_heading=h.5ysrk4dg7xia" w:colFirst="0" w:colLast="0"/>
      <w:bookmarkStart w:id="149" w:name="_Toc225704193"/>
      <w:bookmarkEnd w:id="148"/>
      <w:r>
        <w:rPr>
          <w:sz w:val="36"/>
          <w:szCs w:val="36"/>
        </w:rPr>
        <w:t>8. Conclusion</w:t>
      </w:r>
      <w:bookmarkEnd w:id="149"/>
    </w:p>
    <w:p w14:paraId="5419BE98" w14:textId="77777777" w:rsidR="00D32D8C" w:rsidRDefault="002B470C">
      <w:pPr>
        <w:spacing w:before="60" w:after="60"/>
      </w:pPr>
      <w:r>
        <w:lastRenderedPageBreak/>
        <w:t>Spiritual formation is growth in love of God and neighbor — the two great commandments — showing up in behavior from the heart, not performance. The central insight of this paper is that hearing and obeying God is not one discipline among many: it is foundational to all other disciplines, the meta-discipline Jesus identified in Mark 4:13. The Affective Taxonomy, mapped to the Parable of the Sower, provides a descriptive, biblically-grounded heuristic for the human side of the Spirit's formation work.</w:t>
      </w:r>
    </w:p>
    <w:p w14:paraId="7AB1A3A5" w14:textId="77777777" w:rsidR="00D32D8C" w:rsidRDefault="002B470C">
      <w:pPr>
        <w:spacing w:before="60" w:after="60"/>
      </w:pPr>
      <w:r>
        <w:t>The taxonomy is not the agent of transformation — that work is irreducibly the Holy Spirit's in individuals and collectives, such that both are transformed in the process. But the taxonomy names what observable human progress looks like, enables leaders to design formation environments appropriate to each level, and integrates individual, small-group, and church-wide formation into a single coherent framework.</w:t>
      </w:r>
    </w:p>
    <w:p w14:paraId="0BDFF1F9" w14:textId="77777777" w:rsidR="00D32D8C" w:rsidRDefault="002B470C">
      <w:pPr>
        <w:spacing w:before="60" w:after="60"/>
      </w:pPr>
      <w:r>
        <w:t>At its deepest level, Level 5 describes what a person and a small group look like when love of God and neighbor has stopped being a commandment to be obeyed and has become simply who they are. The Spirit, working through Word, community, suffering, preaching, worship, and more, has formed it in them.</w:t>
      </w:r>
    </w:p>
    <w:p w14:paraId="295288D8" w14:textId="77777777" w:rsidR="00D32D8C" w:rsidRDefault="002B470C">
      <w:pPr>
        <w:spacing w:before="60" w:after="60"/>
        <w:ind w:left="720"/>
        <w:rPr>
          <w:i/>
          <w:iCs/>
          <w:color w:val="555555"/>
        </w:rPr>
      </w:pPr>
      <w:r>
        <w:rPr>
          <w:i/>
          <w:iCs/>
          <w:color w:val="555555"/>
        </w:rPr>
        <w:t>"Further up and further in." — C.S. Lewis, The Last Battle</w:t>
      </w:r>
    </w:p>
    <w:p w14:paraId="5E588076" w14:textId="77777777" w:rsidR="00D32D8C" w:rsidRDefault="002B470C">
      <w:pPr>
        <w:spacing w:before="240" w:after="240"/>
      </w:pPr>
      <w:r>
        <w:t xml:space="preserve"> </w:t>
      </w:r>
    </w:p>
    <w:p w14:paraId="04451F57" w14:textId="77777777" w:rsidR="00D32D8C" w:rsidRDefault="002B470C">
      <w:pPr>
        <w:spacing w:before="120" w:after="120"/>
      </w:pPr>
      <w:r>
        <w:t xml:space="preserve"> </w:t>
      </w:r>
    </w:p>
    <w:p w14:paraId="6ACFF25E" w14:textId="77777777" w:rsidR="00D32D8C" w:rsidRDefault="002B470C">
      <w:pPr>
        <w:pStyle w:val="Heading2"/>
        <w:rPr>
          <w:sz w:val="36"/>
          <w:szCs w:val="36"/>
        </w:rPr>
      </w:pPr>
      <w:bookmarkStart w:id="150" w:name="_heading=h.9sh567w52v2t" w:colFirst="0" w:colLast="0"/>
      <w:bookmarkStart w:id="151" w:name="_Toc225704194"/>
      <w:bookmarkEnd w:id="150"/>
      <w:r>
        <w:rPr>
          <w:sz w:val="36"/>
          <w:szCs w:val="36"/>
        </w:rPr>
        <w:t>Bibliography</w:t>
      </w:r>
      <w:bookmarkEnd w:id="151"/>
    </w:p>
    <w:p w14:paraId="4691EEF8" w14:textId="77777777" w:rsidR="00D32D8C" w:rsidRDefault="002B470C">
      <w:pPr>
        <w:spacing w:before="60" w:after="60"/>
      </w:pPr>
      <w:r>
        <w:t>Anderson, Lorin W., and David R. Krathwohl, eds. A Taxonomy for Learning, Teaching, and Assessing: A Revision of Bloom's Taxonomy of Educational Objectives. New York: Longman, 2001.</w:t>
      </w:r>
    </w:p>
    <w:p w14:paraId="67896C72" w14:textId="77777777" w:rsidR="00D32D8C" w:rsidRDefault="002B470C">
      <w:pPr>
        <w:spacing w:before="60" w:after="60"/>
      </w:pPr>
      <w:r>
        <w:t>Andrews, Alan, and Christopher Morton. "Epilogue." In The Kingdom Life: A Practical Theology of Discipleship and Spiritual Formation, edited by Alan Andrews. Colorado Springs, CO: NavPress, 2010.</w:t>
      </w:r>
    </w:p>
    <w:p w14:paraId="1E122EC7" w14:textId="77777777" w:rsidR="00D32D8C" w:rsidRDefault="002B470C">
      <w:pPr>
        <w:spacing w:before="60" w:after="60"/>
      </w:pPr>
      <w:r>
        <w:t>Asumang, Annang. "Review of Hawkins and Parkinson, Move: What 1000 Churches REVEAL about Spiritual Growth." Conspectus 14, no. 1, September 2012.</w:t>
      </w:r>
    </w:p>
    <w:p w14:paraId="3A994835" w14:textId="77777777" w:rsidR="00D32D8C" w:rsidRDefault="002B470C">
      <w:pPr>
        <w:spacing w:before="60" w:after="60"/>
      </w:pPr>
      <w:r>
        <w:t>Averbeck, Richard E. "Spirit, Community, and Mission: A Biblical Theology for Spiritual Formation." Journal of Spiritual Formation &amp; Soul Care 1, no. 1, 2008.</w:t>
      </w:r>
    </w:p>
    <w:p w14:paraId="2573F0C6" w14:textId="77777777" w:rsidR="00D32D8C" w:rsidRDefault="002B470C">
      <w:pPr>
        <w:spacing w:before="60" w:after="60"/>
      </w:pPr>
      <w:r>
        <w:t>Averbeck, Richard E. "The Bible in Spiritual Formation." In The Kingdom Life, edited by Alan Andrews. Colorado Springs, CO: NavPress, 2010.</w:t>
      </w:r>
    </w:p>
    <w:p w14:paraId="6BE89566" w14:textId="77777777" w:rsidR="00D32D8C" w:rsidRDefault="002B470C">
      <w:pPr>
        <w:spacing w:before="60" w:after="60"/>
      </w:pPr>
      <w:r>
        <w:t>Averbeck, Richard E. "The Holy Spirit in the Hebrew Bible and Its Connections to the New Testament." In Who's Afraid of the Holy Spirit?, edited by Sawyer and Wallace. Richardson, TX: Biblical Studies Press, 2005.</w:t>
      </w:r>
    </w:p>
    <w:p w14:paraId="54B8501B" w14:textId="77777777" w:rsidR="00D32D8C" w:rsidRDefault="002B470C">
      <w:pPr>
        <w:spacing w:before="60" w:after="60"/>
      </w:pPr>
      <w:r>
        <w:t>Averbeck, Richard E. "Worship and Spiritual Formation." In Foundations of Spiritual Formation, edited by Paul Pettit. Grand Rapids, MI: Kregel Academic &amp; Professional, 2008.</w:t>
      </w:r>
    </w:p>
    <w:p w14:paraId="3DE604EF" w14:textId="77777777" w:rsidR="00D32D8C" w:rsidRDefault="002B470C">
      <w:pPr>
        <w:spacing w:before="60" w:after="60"/>
      </w:pPr>
      <w:r>
        <w:t>Bock, Darrell L. "New Testament Community and Spiritual Formation." In Foundations of Spiritual Formation, edited by Paul Pettit. Grand Rapids, MI: Kregel, 2008.</w:t>
      </w:r>
    </w:p>
    <w:p w14:paraId="3C581898" w14:textId="77777777" w:rsidR="00D32D8C" w:rsidRDefault="002B470C">
      <w:pPr>
        <w:spacing w:before="60" w:after="60"/>
      </w:pPr>
      <w:r>
        <w:t>Bramer, Paul D. G. "Christian Formation: Tweaking the Paradigm." Christian Education Journal, Series 3, 4, no. 2, Fall 2007.</w:t>
      </w:r>
    </w:p>
    <w:p w14:paraId="1AB45BE8" w14:textId="77777777" w:rsidR="00D32D8C" w:rsidRDefault="002B470C">
      <w:pPr>
        <w:spacing w:before="60" w:after="60"/>
      </w:pPr>
      <w:r>
        <w:lastRenderedPageBreak/>
        <w:t>Brother Lawrence. The Practice of the Presence of God. Translated by Robert J. Edmonson. Edited by Hal M. Helms. Brewster, MA: Paraclete Press, 1985.</w:t>
      </w:r>
    </w:p>
    <w:p w14:paraId="1436A136" w14:textId="77777777" w:rsidR="00D32D8C" w:rsidRDefault="002B470C">
      <w:pPr>
        <w:spacing w:before="60" w:after="60"/>
      </w:pPr>
      <w:r>
        <w:t>Brueggemann, Walter. Spirituality of the Psalms. Minneapolis, MN: Fortress Press, 2002.</w:t>
      </w:r>
    </w:p>
    <w:p w14:paraId="0ED34480" w14:textId="77777777" w:rsidR="00D32D8C" w:rsidRDefault="002B470C">
      <w:pPr>
        <w:spacing w:before="60" w:after="60"/>
      </w:pPr>
      <w:r>
        <w:t>Chan, Simon. Spiritual Theology: A Systematic Study of the Christian Life. Downers Grove, IL: InterVarsity Press, 1998.</w:t>
      </w:r>
    </w:p>
    <w:p w14:paraId="59F79899" w14:textId="77777777" w:rsidR="00D32D8C" w:rsidRDefault="002B470C">
      <w:pPr>
        <w:spacing w:before="60" w:after="60"/>
      </w:pPr>
      <w:r>
        <w:t>Ellas, John, and Flavil R. Yeakley Jr. "Book Review: Natural Church Development by Christian Schwarz." Journal of the American Society for Church Growth 10, no. 2, 1999.</w:t>
      </w:r>
    </w:p>
    <w:p w14:paraId="0AA604F8" w14:textId="77777777" w:rsidR="00D32D8C" w:rsidRDefault="002B470C">
      <w:pPr>
        <w:spacing w:before="60" w:after="60"/>
      </w:pPr>
      <w:r>
        <w:t>Firth, David C. "The Historical Books." In A Biblical Theology of the Holy Spirit, edited by Burke and Warrington. London: SPCK, 2014.</w:t>
      </w:r>
    </w:p>
    <w:p w14:paraId="1E195A57" w14:textId="77777777" w:rsidR="00D32D8C" w:rsidRDefault="002B470C">
      <w:pPr>
        <w:spacing w:before="60" w:after="60"/>
      </w:pPr>
      <w:r>
        <w:t>Foster, Richard J. Celebration of Discipline: The Path to Spiritual Growth. 3rd ed. San Francisco: HarperSanFrancisco, 1998.</w:t>
      </w:r>
    </w:p>
    <w:p w14:paraId="4DAB7094" w14:textId="77777777" w:rsidR="00D32D8C" w:rsidRDefault="002B470C">
      <w:pPr>
        <w:spacing w:before="60" w:after="60"/>
      </w:pPr>
      <w:r>
        <w:t>Foster, Richard J. Streams of Living Water: Celebrating the Great Traditions of Christian Faith. San Francisco: HarperSanFrancisco, 1998.</w:t>
      </w:r>
    </w:p>
    <w:p w14:paraId="450AC7B7" w14:textId="77777777" w:rsidR="00D32D8C" w:rsidRDefault="002B470C">
      <w:pPr>
        <w:spacing w:before="60" w:after="60"/>
      </w:pPr>
      <w:r>
        <w:t>Friesen, Garry, with J. Robin Maxson. Decision Making and the Will of God. Expanded ed. Colorado Springs: Multnomah, 2004.</w:t>
      </w:r>
    </w:p>
    <w:p w14:paraId="499C8B2D" w14:textId="77777777" w:rsidR="00D32D8C" w:rsidRDefault="002B470C">
      <w:pPr>
        <w:spacing w:before="60" w:after="60"/>
      </w:pPr>
      <w:r>
        <w:t>Hawkins, Greg L., and Cally Parkinson. Move: What 1,000 Churches Reveal about Spiritual Growth. Grand Rapids, MI: Zondervan, 2011.</w:t>
      </w:r>
    </w:p>
    <w:p w14:paraId="15941312" w14:textId="77777777" w:rsidR="00D32D8C" w:rsidRDefault="002B470C">
      <w:pPr>
        <w:spacing w:before="60" w:after="60"/>
      </w:pPr>
      <w:r>
        <w:t>Hubbard, Douglas W. How to Measure Anything: Finding the Value of Intangibles in Business. 3rd ed. Hoboken, NJ: John Wiley &amp; Sons, 2014.</w:t>
      </w:r>
    </w:p>
    <w:p w14:paraId="6CAC4538" w14:textId="77777777" w:rsidR="00D32D8C" w:rsidRDefault="002B470C">
      <w:pPr>
        <w:spacing w:before="60" w:after="60"/>
      </w:pPr>
      <w:r>
        <w:t>Hubbard, Moyer. "2 Corinthians." In A Biblical Theology of the Holy Spirit, edited by Burke and Warrington. London: SPCK, 2014.</w:t>
      </w:r>
    </w:p>
    <w:p w14:paraId="27E87194" w14:textId="77777777" w:rsidR="00D32D8C" w:rsidRDefault="002B470C">
      <w:pPr>
        <w:spacing w:before="60" w:after="60"/>
      </w:pPr>
      <w:r>
        <w:t>John of the Cross. "The Dark Night." In The Collected Works of St. John of the Cross, translated by Kavanaugh and Rodriguez. Washington, DC: ICS Publications, 1991.</w:t>
      </w:r>
    </w:p>
    <w:p w14:paraId="1B59F48A" w14:textId="77777777" w:rsidR="00D32D8C" w:rsidRDefault="002B470C">
      <w:pPr>
        <w:spacing w:before="60" w:after="60"/>
      </w:pPr>
      <w:r>
        <w:t>Johnston, Gordon H. "Old Testament Community and Spiritual Formation." In Foundations of Spiritual Formation, edited by Paul Pettit. Grand Rapids, MI: Kregel, 2008.</w:t>
      </w:r>
    </w:p>
    <w:p w14:paraId="65070754" w14:textId="77777777" w:rsidR="00D32D8C" w:rsidRDefault="002B470C">
      <w:pPr>
        <w:spacing w:before="60" w:after="60"/>
      </w:pPr>
      <w:r>
        <w:t>Krathwohl, David R., Benjamin S. Bloom, and Bertram B. Masia. Taxonomy of Educational Objectives: The Classification of Educational Goals, Handbook II: Affective Domain. New York: David McKay, 1964.</w:t>
      </w:r>
    </w:p>
    <w:p w14:paraId="59B1205E" w14:textId="77777777" w:rsidR="00D32D8C" w:rsidRDefault="002B470C">
      <w:pPr>
        <w:spacing w:before="60" w:after="60"/>
      </w:pPr>
      <w:r>
        <w:t>Levi, Daniel, and David A. Askay. Group Dynamics for Teams. 6th ed. Thousand Oaks, CA: SAGE, 2021.</w:t>
      </w:r>
    </w:p>
    <w:p w14:paraId="7B33A3D7" w14:textId="77777777" w:rsidR="00D32D8C" w:rsidRDefault="002B470C">
      <w:pPr>
        <w:spacing w:before="60" w:after="60"/>
      </w:pPr>
      <w:r>
        <w:t>Lewis, C. S. The Last Battle. New York: HarperCollins, 1956.</w:t>
      </w:r>
    </w:p>
    <w:p w14:paraId="07216C50" w14:textId="77777777" w:rsidR="00D32D8C" w:rsidRDefault="002B470C">
      <w:pPr>
        <w:spacing w:before="60" w:after="60"/>
      </w:pPr>
      <w:r>
        <w:t>Lewis, C. S. The Screwtape Letters. New York: HarperOne, 2001.</w:t>
      </w:r>
    </w:p>
    <w:p w14:paraId="2845009F" w14:textId="77777777" w:rsidR="00D32D8C" w:rsidRDefault="002B470C">
      <w:pPr>
        <w:spacing w:before="60" w:after="60"/>
      </w:pPr>
      <w:r>
        <w:t>Lowe, Stephen D., and Mary E. Lowe. Ecologies of Faith in a Digital Age: Spiritual Growth through Online Education. Downers Grove, IL: IVP Academic, 2018.</w:t>
      </w:r>
    </w:p>
    <w:p w14:paraId="7A359924" w14:textId="77777777" w:rsidR="00D32D8C" w:rsidRDefault="002B470C">
      <w:pPr>
        <w:spacing w:before="60" w:after="60"/>
      </w:pPr>
      <w:r>
        <w:t>Lowe, Stephen. Video lectures in DSMN 850, Liberty University, 2026 (Introduction; OT Theology; Pauline Theology; Worship &amp; Preaching; Integrating Summary).</w:t>
      </w:r>
    </w:p>
    <w:p w14:paraId="754101EC" w14:textId="77777777" w:rsidR="00D32D8C" w:rsidRDefault="002B470C">
      <w:pPr>
        <w:spacing w:before="60" w:after="60"/>
      </w:pPr>
      <w:r>
        <w:t>Morrow, Jonathan. "Introducing Spiritual Formation." In Foundations of Spiritual Formation, edited by Paul Pettit. Grand Rapids, MI: Kregel, 2008.</w:t>
      </w:r>
    </w:p>
    <w:p w14:paraId="59F3A0B6" w14:textId="77777777" w:rsidR="00D32D8C" w:rsidRDefault="002B470C">
      <w:pPr>
        <w:spacing w:before="60" w:after="60"/>
      </w:pPr>
      <w:r>
        <w:t>Nee, Watchman. The Normal Christian Church Life. 2nd ed. Anaheim, CA: Living Stream Ministry, 1980.</w:t>
      </w:r>
    </w:p>
    <w:p w14:paraId="72694832" w14:textId="77777777" w:rsidR="00D32D8C" w:rsidRDefault="002B470C">
      <w:pPr>
        <w:spacing w:before="60" w:after="60"/>
      </w:pPr>
      <w:r>
        <w:t>Nee, Watchman. The Normal Christian Life. Wheaton, IL: Tyndale House, 1977.</w:t>
      </w:r>
    </w:p>
    <w:p w14:paraId="4C039D73" w14:textId="77777777" w:rsidR="00D32D8C" w:rsidRDefault="002B470C">
      <w:pPr>
        <w:spacing w:before="60" w:after="60"/>
      </w:pPr>
      <w:r>
        <w:t>Nee, Watchman. The Spiritual Man. Anaheim, CA: Living Stream Ministry, 1998.</w:t>
      </w:r>
    </w:p>
    <w:p w14:paraId="41BC2536" w14:textId="77777777" w:rsidR="00D32D8C" w:rsidRDefault="002B470C">
      <w:pPr>
        <w:spacing w:before="60" w:after="60"/>
      </w:pPr>
      <w:r>
        <w:lastRenderedPageBreak/>
        <w:t>Nemeck, Francis Kelly, and Marie Theresa Coombs. The Way of Spiritual Direction. Wilmington, DE: Michael Glazier, 1985.</w:t>
      </w:r>
    </w:p>
    <w:p w14:paraId="69EC59B0" w14:textId="77777777" w:rsidR="00D32D8C" w:rsidRDefault="002B470C">
      <w:pPr>
        <w:spacing w:before="60" w:after="60"/>
      </w:pPr>
      <w:r>
        <w:t>Potgieter, Lizelle et al. "Teaching, Learning and Assessment of the Affective Domain of Undergraduate Students: A Scoping Review." Nurse Education in Practice 86, 2025.</w:t>
      </w:r>
    </w:p>
    <w:p w14:paraId="2B39A34F" w14:textId="77777777" w:rsidR="00D32D8C" w:rsidRDefault="002B470C">
      <w:pPr>
        <w:spacing w:before="60" w:after="60"/>
      </w:pPr>
      <w:r>
        <w:t>Powlison, David. "Cure of Souls (and the Modern Psychotherapies)." In The Biblical Counseling Movement: History and Context. Greensboro, NC: New Growth Press, 2010.</w:t>
      </w:r>
    </w:p>
    <w:p w14:paraId="5D3AD687" w14:textId="77777777" w:rsidR="00D32D8C" w:rsidRDefault="002B470C">
      <w:pPr>
        <w:spacing w:before="60" w:after="60"/>
      </w:pPr>
      <w:r>
        <w:t>Schwarz, Christian A. Natural Church Development: A Guide to Eight Essential Qualities of Healthy Churches. 7th ed. Carol Stream, IL: ChurchSmart Resources, 2006. [Original: 1996]</w:t>
      </w:r>
    </w:p>
    <w:p w14:paraId="3544E82A" w14:textId="77777777" w:rsidR="00D32D8C" w:rsidRDefault="002B470C">
      <w:pPr>
        <w:spacing w:before="60" w:after="60"/>
      </w:pPr>
      <w:r>
        <w:t>Schwarz, Christian A. The 3 Colors of Your Spirituality: 9 Spiritual Styles — How Do You Most Naturally Connect with God? Carol Stream, IL: ChurchSmart Resources, 2009.</w:t>
      </w:r>
    </w:p>
    <w:p w14:paraId="2F8B550C" w14:textId="77777777" w:rsidR="00D32D8C" w:rsidRDefault="002B470C">
      <w:pPr>
        <w:spacing w:before="60" w:after="60"/>
      </w:pPr>
      <w:r>
        <w:t>Schwarz, Christian A. The 3 Colors of Community: How the 7 Communal Qualities of Healthy Small Groups Can Help You Overcome the 7 Deadly Sins. Carol Stream, IL: ChurchSmart Resources, 2012.</w:t>
      </w:r>
    </w:p>
    <w:p w14:paraId="0F4A7345" w14:textId="77777777" w:rsidR="00D32D8C" w:rsidRDefault="002B470C">
      <w:pPr>
        <w:spacing w:before="60" w:after="60"/>
      </w:pPr>
      <w:r>
        <w:t>Schwarz, Christian A. God’s Energy, Vol. 1: Reclaiming a New Testament Reality. The Energy Trilogy, Book 1. NCD International/ChurchSmart Resources, 2021.</w:t>
      </w:r>
    </w:p>
    <w:p w14:paraId="3634E39A" w14:textId="77777777" w:rsidR="00D32D8C" w:rsidRDefault="002B470C">
      <w:pPr>
        <w:spacing w:before="60" w:after="60"/>
      </w:pPr>
      <w:r>
        <w:t>Schwarz, Christian A. God’s Energy, Vol. 2: Refocusing Our Image of God. The Energy Trilogy, Book 2. NCD International/ChurchSmart Resources, 2021.</w:t>
      </w:r>
    </w:p>
    <w:p w14:paraId="260C5401" w14:textId="77777777" w:rsidR="00D32D8C" w:rsidRDefault="002B470C">
      <w:pPr>
        <w:spacing w:before="60" w:after="60"/>
      </w:pPr>
      <w:r>
        <w:t>Schwarz, Christian A. God’s Energy, Vol. 3: Transforming Christianity. The Energy Trilogy, Book 3. NCD International/ChurchSmart Resources, 2022. [FLAG for John: Verify publication year against your own copy.]</w:t>
      </w:r>
    </w:p>
    <w:p w14:paraId="41FF61A9" w14:textId="77777777" w:rsidR="00D32D8C" w:rsidRDefault="002B470C">
      <w:pPr>
        <w:spacing w:before="60" w:after="60"/>
      </w:pPr>
      <w:r>
        <w:t>Shields, H. "Preaching and Spiritual Formation." In Foundations of Spiritual Formation, edited by Paul Pettit. Grand Rapids, MI: Kregel, 2008.</w:t>
      </w:r>
    </w:p>
    <w:p w14:paraId="7D526C2E" w14:textId="77777777" w:rsidR="00D32D8C" w:rsidRDefault="002B470C">
      <w:pPr>
        <w:spacing w:before="60" w:after="60"/>
      </w:pPr>
      <w:r>
        <w:t>Simpson, Elizabeth J. "The Classification of Educational Objectives in the Psychomotor Domain." The Psychomotor Domain, vol. 3. Washington, DC: Gryphon House, 1972.</w:t>
      </w:r>
    </w:p>
    <w:p w14:paraId="5E0D0E1B" w14:textId="77777777" w:rsidR="00D32D8C" w:rsidRDefault="002B470C">
      <w:pPr>
        <w:spacing w:before="60" w:after="60"/>
      </w:pPr>
      <w:r>
        <w:t>Smith, James K. A. Desiring the Kingdom: Worship, Worldview, and Cultural Formation. Grand Rapids: Baker Academic, 2009.</w:t>
      </w:r>
    </w:p>
    <w:p w14:paraId="35E30324" w14:textId="77777777" w:rsidR="00D32D8C" w:rsidRDefault="002B470C">
      <w:pPr>
        <w:spacing w:before="60" w:after="60"/>
      </w:pPr>
      <w:r>
        <w:t>Tedeschi, Richard G., and Lawrence G. Calhoun. "Posttraumatic Growth: Conceptual Foundations and Empirical Evidence." Psychological Inquiry 15, no. 1, 2004.</w:t>
      </w:r>
    </w:p>
    <w:p w14:paraId="60FC540B" w14:textId="77777777" w:rsidR="00D32D8C" w:rsidRDefault="002B470C">
      <w:pPr>
        <w:spacing w:before="60" w:after="60"/>
      </w:pPr>
      <w:r>
        <w:t>Thompson, James W. The Church according to Paul: Rediscovering the Community Conformed to Christ. Grand Rapids, MI: Baker Academic, 2014.</w:t>
      </w:r>
    </w:p>
    <w:p w14:paraId="4B310D47" w14:textId="77777777" w:rsidR="00D32D8C" w:rsidRDefault="002B470C">
      <w:pPr>
        <w:spacing w:before="60" w:after="60"/>
      </w:pPr>
      <w:r>
        <w:t>Warrington, Keith. "The Synoptic Gospels." In A Biblical Theology of the Holy Spirit, edited by Burke and Warrington. London: SPCK, 2014.</w:t>
      </w:r>
    </w:p>
    <w:p w14:paraId="33D72A1F" w14:textId="77777777" w:rsidR="00D32D8C" w:rsidRDefault="002B470C">
      <w:pPr>
        <w:spacing w:before="60" w:after="60"/>
      </w:pPr>
      <w:r>
        <w:t>Willard, Dallas. Hearing God: Developing a Conversational Relationship with God. Updated ed. Downers Grove, IL: IVP Books, 2012.</w:t>
      </w:r>
    </w:p>
    <w:p w14:paraId="6077AC1F" w14:textId="77777777" w:rsidR="00D32D8C" w:rsidRDefault="002B470C">
      <w:pPr>
        <w:spacing w:before="60" w:after="60"/>
      </w:pPr>
      <w:r>
        <w:t>Willard, Dallas, et al. The Kingdom Life: A Practical Theology of Discipleship and Spiritual Formation. Colorado Springs, CO: NavPress, 2010.</w:t>
      </w:r>
    </w:p>
    <w:p w14:paraId="6A12F853" w14:textId="77777777" w:rsidR="00D32D8C" w:rsidRDefault="00D32D8C"/>
    <w:sectPr w:rsidR="00D32D8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3857C1-9BAB-41F8-9232-61B7FFDC5827}"/>
  </w:font>
  <w:font w:name="Calibri">
    <w:panose1 w:val="020F0502020204030204"/>
    <w:charset w:val="00"/>
    <w:family w:val="swiss"/>
    <w:pitch w:val="variable"/>
    <w:sig w:usb0="E4002EFF" w:usb1="C200247B" w:usb2="00000009" w:usb3="00000000" w:csb0="000001FF" w:csb1="00000000"/>
    <w:embedRegular r:id="rId2" w:fontKey="{20B21146-C073-489F-AF32-B4749A7D6F90}"/>
  </w:font>
  <w:font w:name="Cambria">
    <w:panose1 w:val="02040503050406030204"/>
    <w:charset w:val="00"/>
    <w:family w:val="roman"/>
    <w:pitch w:val="variable"/>
    <w:sig w:usb0="E00006FF" w:usb1="420024FF" w:usb2="02000000" w:usb3="00000000" w:csb0="0000019F" w:csb1="00000000"/>
    <w:embedRegular r:id="rId3" w:fontKey="{405CE157-A631-4C2F-976D-0CFAF9D4C15F}"/>
  </w:font>
  <w:font w:name="Cardo">
    <w:charset w:val="00"/>
    <w:family w:val="auto"/>
    <w:pitch w:val="default"/>
    <w:embedRegular r:id="rId4" w:fontKey="{EDF5292D-F21D-4E23-B15C-7861A942C5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D4FD5"/>
    <w:multiLevelType w:val="multilevel"/>
    <w:tmpl w:val="E8709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529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D8C"/>
    <w:rsid w:val="00023AFE"/>
    <w:rsid w:val="00023B27"/>
    <w:rsid w:val="00037FA0"/>
    <w:rsid w:val="00083867"/>
    <w:rsid w:val="000A2106"/>
    <w:rsid w:val="000D13CE"/>
    <w:rsid w:val="00197C81"/>
    <w:rsid w:val="001A7ADF"/>
    <w:rsid w:val="001B411B"/>
    <w:rsid w:val="001D15FB"/>
    <w:rsid w:val="001F7EC8"/>
    <w:rsid w:val="002233AD"/>
    <w:rsid w:val="00235BAB"/>
    <w:rsid w:val="0025462A"/>
    <w:rsid w:val="00274477"/>
    <w:rsid w:val="002829CF"/>
    <w:rsid w:val="00286CC4"/>
    <w:rsid w:val="002E69EC"/>
    <w:rsid w:val="004202A0"/>
    <w:rsid w:val="00436121"/>
    <w:rsid w:val="004E2642"/>
    <w:rsid w:val="00525144"/>
    <w:rsid w:val="00606554"/>
    <w:rsid w:val="0066343B"/>
    <w:rsid w:val="007331A9"/>
    <w:rsid w:val="007635CF"/>
    <w:rsid w:val="007647F1"/>
    <w:rsid w:val="007D558B"/>
    <w:rsid w:val="007D7EDF"/>
    <w:rsid w:val="007F223D"/>
    <w:rsid w:val="0083030B"/>
    <w:rsid w:val="0083249C"/>
    <w:rsid w:val="008D0794"/>
    <w:rsid w:val="009703C4"/>
    <w:rsid w:val="00A24D35"/>
    <w:rsid w:val="00A87117"/>
    <w:rsid w:val="00A947A7"/>
    <w:rsid w:val="00AD0F64"/>
    <w:rsid w:val="00B8190C"/>
    <w:rsid w:val="00B84B01"/>
    <w:rsid w:val="00C24413"/>
    <w:rsid w:val="00C33ED9"/>
    <w:rsid w:val="00C63CB0"/>
    <w:rsid w:val="00C77E23"/>
    <w:rsid w:val="00CA0CA2"/>
    <w:rsid w:val="00CF3F73"/>
    <w:rsid w:val="00D32D8C"/>
    <w:rsid w:val="00D76BED"/>
    <w:rsid w:val="00EE13DB"/>
    <w:rsid w:val="00F27602"/>
    <w:rsid w:val="00F40E98"/>
    <w:rsid w:val="00F66385"/>
    <w:rsid w:val="00F97596"/>
    <w:rsid w:val="00FE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A445"/>
  <w15:docId w15:val="{F5692358-34FE-4484-BB69-D4D2B042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120"/>
      <w:outlineLvl w:val="0"/>
    </w:pPr>
    <w:rPr>
      <w:b/>
      <w:bCs/>
      <w:color w:val="000000"/>
      <w:sz w:val="26"/>
      <w:szCs w:val="26"/>
    </w:rPr>
  </w:style>
  <w:style w:type="paragraph" w:styleId="Heading2">
    <w:name w:val="heading 2"/>
    <w:basedOn w:val="Normal"/>
    <w:next w:val="Normal"/>
    <w:uiPriority w:val="9"/>
    <w:unhideWhenUsed/>
    <w:qFormat/>
    <w:pPr>
      <w:pBdr>
        <w:top w:val="nil"/>
        <w:left w:val="nil"/>
        <w:bottom w:val="nil"/>
        <w:right w:val="nil"/>
        <w:between w:val="nil"/>
      </w:pBdr>
      <w:spacing w:before="360" w:after="80"/>
      <w:outlineLvl w:val="1"/>
    </w:pPr>
    <w:rPr>
      <w:b/>
      <w:bCs/>
      <w:i/>
      <w:iCs/>
      <w:color w:val="000000"/>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25462A"/>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5462A"/>
    <w:pPr>
      <w:spacing w:after="100"/>
    </w:pPr>
  </w:style>
  <w:style w:type="paragraph" w:styleId="TOC2">
    <w:name w:val="toc 2"/>
    <w:basedOn w:val="Normal"/>
    <w:next w:val="Normal"/>
    <w:autoRedefine/>
    <w:uiPriority w:val="39"/>
    <w:unhideWhenUsed/>
    <w:rsid w:val="0025462A"/>
    <w:pPr>
      <w:spacing w:after="100"/>
      <w:ind w:left="240"/>
    </w:pPr>
  </w:style>
  <w:style w:type="paragraph" w:styleId="TOC3">
    <w:name w:val="toc 3"/>
    <w:basedOn w:val="Normal"/>
    <w:next w:val="Normal"/>
    <w:autoRedefine/>
    <w:uiPriority w:val="39"/>
    <w:unhideWhenUsed/>
    <w:rsid w:val="0025462A"/>
    <w:pPr>
      <w:spacing w:after="100"/>
      <w:ind w:left="480"/>
    </w:pPr>
  </w:style>
  <w:style w:type="paragraph" w:styleId="TOC4">
    <w:name w:val="toc 4"/>
    <w:basedOn w:val="Normal"/>
    <w:next w:val="Normal"/>
    <w:autoRedefine/>
    <w:uiPriority w:val="39"/>
    <w:unhideWhenUsed/>
    <w:rsid w:val="0025462A"/>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5462A"/>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5462A"/>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5462A"/>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5462A"/>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5462A"/>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5462A"/>
    <w:rPr>
      <w:color w:val="605E5C"/>
      <w:shd w:val="clear" w:color="auto" w:fill="E1DFDD"/>
    </w:rPr>
  </w:style>
  <w:style w:type="paragraph" w:styleId="NormalWeb">
    <w:name w:val="Normal (Web)"/>
    <w:basedOn w:val="Normal"/>
    <w:uiPriority w:val="99"/>
    <w:semiHidden/>
    <w:unhideWhenUsed/>
    <w:rsid w:val="00286CC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63qMX4uBxpVidLrAGYH18wCRQ==">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</go:docsCustomData>
</go:gDocsCustomXmlDataStorage>
</file>

<file path=customXml/itemProps1.xml><?xml version="1.0" encoding="utf-8"?>
<ds:datastoreItem xmlns:ds="http://schemas.openxmlformats.org/officeDocument/2006/customXml" ds:itemID="{9FD7E91A-BD6A-429A-9419-C3977D6CBF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26026</Words>
  <Characters>148349</Characters>
  <Application>Microsoft Office Word</Application>
  <DocSecurity>0</DocSecurity>
  <Lines>1236</Lines>
  <Paragraphs>348</Paragraphs>
  <ScaleCrop>false</ScaleCrop>
  <Company/>
  <LinksUpToDate>false</LinksUpToDate>
  <CharactersWithSpaces>174027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Tittle</cp:lastModifiedBy>
  <cp:revision>3</cp:revision>
  <dcterms:created xsi:type="dcterms:W3CDTF">2026-03-29T22:14:00Z</dcterms:created>
  <dcterms:modified xsi:type="dcterms:W3CDTF">2026-03-29T23:14:00Z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ab89129a-147a-43cf-90e4-f5f45c9e4b1d</vt:lpwstr>
  </property>
</Properties>
</file>