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4F8E7" w14:textId="77777777" w:rsidR="00500D78" w:rsidRPr="002E3B62" w:rsidRDefault="00500D78" w:rsidP="00500D78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b/>
        </w:rPr>
      </w:pPr>
      <w:r w:rsidRPr="002E3B62">
        <w:rPr>
          <w:rFonts w:ascii="Times New Roman" w:eastAsia="Times New Roman" w:hAnsi="Times New Roman" w:cs="Times New Roman"/>
          <w:b/>
        </w:rPr>
        <w:t>EPITOME MODEL ISLAMIC SCHOOLS</w:t>
      </w:r>
    </w:p>
    <w:p w14:paraId="687DBECF" w14:textId="77777777" w:rsidR="00500D78" w:rsidRPr="002E3B62" w:rsidRDefault="00500D78" w:rsidP="00500D7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ECONOMICS </w:t>
      </w:r>
      <w:r w:rsidRPr="002E3B62">
        <w:rPr>
          <w:rFonts w:ascii="Times New Roman" w:eastAsia="Times New Roman" w:hAnsi="Times New Roman" w:cs="Times New Roman"/>
        </w:rPr>
        <w:t>INTERVIEW QUESTIONS</w:t>
      </w:r>
    </w:p>
    <w:p w14:paraId="3B0E0602" w14:textId="77777777" w:rsidR="00500D78" w:rsidRDefault="00500D78" w:rsidP="00500D78">
      <w:pPr>
        <w:spacing w:after="0" w:line="240" w:lineRule="auto"/>
        <w:ind w:firstLine="180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Instruction: Attempt all questions from this section</w:t>
      </w:r>
    </w:p>
    <w:p w14:paraId="24094967" w14:textId="77777777" w:rsidR="00500D78" w:rsidRPr="002E3B62" w:rsidRDefault="00500D78" w:rsidP="00500D78">
      <w:pPr>
        <w:spacing w:after="0" w:line="240" w:lineRule="auto"/>
        <w:ind w:firstLine="180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Time Allowed for this section: 20 minutes</w:t>
      </w:r>
    </w:p>
    <w:p w14:paraId="1351C39F" w14:textId="77777777" w:rsidR="00500D78" w:rsidRPr="00500D78" w:rsidRDefault="00500D78" w:rsidP="00500D78">
      <w:pPr>
        <w:spacing w:after="0" w:line="240" w:lineRule="auto"/>
        <w:ind w:left="90" w:firstLine="90"/>
        <w:rPr>
          <w:rFonts w:ascii="Times New Roman" w:eastAsia="Times New Roman" w:hAnsi="Times New Roman" w:cs="Times New Roman"/>
          <w:b/>
        </w:rPr>
      </w:pPr>
      <w:r w:rsidRPr="002E3B62">
        <w:rPr>
          <w:rFonts w:ascii="Times New Roman" w:eastAsia="Times New Roman" w:hAnsi="Times New Roman" w:cs="Times New Roman"/>
          <w:b/>
        </w:rPr>
        <w:t xml:space="preserve">SECTION A: </w:t>
      </w:r>
      <w:r w:rsidRPr="00C16C85">
        <w:rPr>
          <w:rFonts w:ascii="Times New Roman" w:eastAsia="Times New Roman" w:hAnsi="Times New Roman" w:cs="Times New Roman"/>
          <w:b/>
        </w:rPr>
        <w:t>M</w:t>
      </w:r>
      <w:r w:rsidRPr="002E3B62">
        <w:rPr>
          <w:rFonts w:ascii="Times New Roman" w:eastAsia="Times New Roman" w:hAnsi="Times New Roman" w:cs="Times New Roman"/>
          <w:b/>
        </w:rPr>
        <w:t xml:space="preserve">CQ </w:t>
      </w:r>
    </w:p>
    <w:p w14:paraId="42CA5E03" w14:textId="77777777" w:rsidR="002B04E6" w:rsidRPr="002B04E6" w:rsidRDefault="002B04E6" w:rsidP="002B0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NOT a characteristic of a perfectly competitive market?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Large number of buyers and sellers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Free entry and exit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Homogeneous product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Price discrimination</w:t>
      </w:r>
    </w:p>
    <w:p w14:paraId="68857C38" w14:textId="77777777" w:rsidR="002B04E6" w:rsidRPr="002B04E6" w:rsidRDefault="002B04E6" w:rsidP="002B0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The law of diminishing marginal utility states that: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Total utility decreases as consumption increases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Marginal utility increases with each additional unit consumed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Marginal utility decreases as consumption increases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Price and quantity demanded are directly related</w:t>
      </w:r>
    </w:p>
    <w:p w14:paraId="63FB5618" w14:textId="77777777" w:rsidR="002B04E6" w:rsidRPr="002B04E6" w:rsidRDefault="002B04E6" w:rsidP="002B0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If the demand for a good is perfectly inelastic, then: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A price increase will reduce demand to zero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Price elasticity of demand = 0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Price elasticity of demand = 1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Total revenue decreases when price rises</w:t>
      </w:r>
    </w:p>
    <w:p w14:paraId="3C22CA2F" w14:textId="77777777" w:rsidR="002B04E6" w:rsidRPr="002B04E6" w:rsidRDefault="002B04E6" w:rsidP="002B0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these curves is always downward-sloping?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Marginal cost curve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Average cost curve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Demand curve for a normal good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Supply curve</w:t>
      </w:r>
    </w:p>
    <w:p w14:paraId="1DB34365" w14:textId="77777777" w:rsidR="002B04E6" w:rsidRPr="002B04E6" w:rsidRDefault="002B04E6" w:rsidP="002B0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Price ceiling leads to: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Surplus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Shortage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Equilibrium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Inflation</w:t>
      </w:r>
    </w:p>
    <w:p w14:paraId="012D36C3" w14:textId="77777777" w:rsidR="002B04E6" w:rsidRPr="002B04E6" w:rsidRDefault="002B04E6" w:rsidP="002B0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In monopolistic competition, firms differentiate their products mainly through: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Government regulation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Advertising and branding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Price control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Collective bargaining</w:t>
      </w:r>
    </w:p>
    <w:p w14:paraId="3E9A8BBD" w14:textId="77777777" w:rsidR="002B04E6" w:rsidRPr="002B04E6" w:rsidRDefault="002B04E6" w:rsidP="002B0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The opportunity cost of a choice is: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The money spent on that choice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The value of the next best alternative forgone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The sunk cost incurred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The total cost of production</w:t>
      </w:r>
    </w:p>
    <w:p w14:paraId="49EFB4A4" w14:textId="77777777" w:rsidR="002B04E6" w:rsidRPr="002B04E6" w:rsidRDefault="002B04E6" w:rsidP="002B0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Which factor will shift the supply curve to the right?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Higher input costs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Technological improvement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Increase in taxes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Increase in price of related goods</w:t>
      </w:r>
    </w:p>
    <w:p w14:paraId="0BF1DADD" w14:textId="77777777" w:rsidR="002B04E6" w:rsidRPr="002B04E6" w:rsidRDefault="002B04E6" w:rsidP="002B0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Giffen goods violate: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The law of demand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The law of supply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The law of diminishing marginal utility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The principle of opportunity cost</w:t>
      </w:r>
    </w:p>
    <w:p w14:paraId="5865F73F" w14:textId="77777777" w:rsidR="002B04E6" w:rsidRPr="002B04E6" w:rsidRDefault="002B04E6" w:rsidP="002B0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market structures has the highest degree of price control?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Perfect competition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Monopolistic competition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Oligopoly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Monopoly</w:t>
      </w:r>
    </w:p>
    <w:p w14:paraId="5ACB171C" w14:textId="77777777" w:rsidR="002B04E6" w:rsidRPr="002B04E6" w:rsidRDefault="00000000" w:rsidP="002B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A5A70DB">
          <v:rect id="_x0000_i1025" style="width:0;height:1.5pt" o:hralign="center" o:hrstd="t" o:hr="t" fillcolor="#a0a0a0" stroked="f"/>
        </w:pict>
      </w:r>
    </w:p>
    <w:p w14:paraId="3C42643D" w14:textId="77777777" w:rsidR="002B04E6" w:rsidRPr="002B04E6" w:rsidRDefault="002B04E6" w:rsidP="002B04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GDP at factor cost is derived from GDP at market prices by: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Adding subsidies and subtracting indirect taxes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Adding indirect taxes and subtracting subsidies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Adding depreciation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Adding imports and subtracting exports</w:t>
      </w:r>
    </w:p>
    <w:p w14:paraId="5A0C548C" w14:textId="77777777" w:rsidR="002B04E6" w:rsidRPr="002B04E6" w:rsidRDefault="002B04E6" w:rsidP="002B04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The Phillips curve shows the relationship between: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Inflation and unemployment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Wages and productivity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Government expenditure and taxation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Imports and exports</w:t>
      </w:r>
    </w:p>
    <w:p w14:paraId="26145747" w14:textId="77777777" w:rsidR="002B04E6" w:rsidRPr="002B04E6" w:rsidRDefault="002B04E6" w:rsidP="002B04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NOT a component of aggregate demand?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Consumption expenditure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Investment expenditure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Government spending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Money supply</w:t>
      </w:r>
    </w:p>
    <w:p w14:paraId="7564FF27" w14:textId="77777777" w:rsidR="002B04E6" w:rsidRPr="002B04E6" w:rsidRDefault="002B04E6" w:rsidP="002B04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Stagflation refers to a situation of: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High inflation with high growth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Low inflation with low growth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High inflation with low growth and high unemployment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Low inflation with high growth</w:t>
      </w:r>
    </w:p>
    <w:p w14:paraId="3E9D7C7F" w14:textId="77777777" w:rsidR="002B04E6" w:rsidRPr="002B04E6" w:rsidRDefault="002B04E6" w:rsidP="002B04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Which policy tool directly affects the money supply in the economy?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Government subsidies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Open market operations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Price control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Fiscal deficit</w:t>
      </w:r>
    </w:p>
    <w:p w14:paraId="3ABDDB65" w14:textId="77777777" w:rsidR="002B04E6" w:rsidRPr="002B04E6" w:rsidRDefault="002B04E6" w:rsidP="002B04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When an economy is at full employment, an increase in aggregate demand leads to: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Higher output without inflation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Higher unemployment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Inflationary pressure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Decrease in GDP</w:t>
      </w:r>
    </w:p>
    <w:p w14:paraId="20968191" w14:textId="77777777" w:rsidR="002B04E6" w:rsidRPr="002B04E6" w:rsidRDefault="002B04E6" w:rsidP="002B04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Cost-push inflation is caused by: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Increase in aggregate demand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Increase in production costs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</w:r>
      <w:r w:rsidRPr="002B04E6">
        <w:rPr>
          <w:rFonts w:ascii="Times New Roman" w:eastAsia="Times New Roman" w:hAnsi="Times New Roman" w:cs="Times New Roman"/>
          <w:sz w:val="24"/>
          <w:szCs w:val="24"/>
        </w:rPr>
        <w:lastRenderedPageBreak/>
        <w:t>c) Increase in money supply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Decrease in taxes</w:t>
      </w:r>
    </w:p>
    <w:p w14:paraId="48F56347" w14:textId="77777777" w:rsidR="002B04E6" w:rsidRPr="002B04E6" w:rsidRDefault="002B04E6" w:rsidP="002B04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Which measure is used to compare the standard of living across countries?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Nominal GDP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GDP Deflator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Purchasing Power Parity (PPP) GDP per capita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Consumer Price Index</w:t>
      </w:r>
    </w:p>
    <w:p w14:paraId="08EE7F33" w14:textId="77777777" w:rsidR="002B04E6" w:rsidRPr="002B04E6" w:rsidRDefault="002B04E6" w:rsidP="002B04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Fiscal policy refers to the use of: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Money supply and interest rates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Government spending and taxation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Foreign exchange rates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Wage and price controls</w:t>
      </w:r>
    </w:p>
    <w:p w14:paraId="40928A4A" w14:textId="77777777" w:rsidR="002B04E6" w:rsidRPr="002B04E6" w:rsidRDefault="002B04E6" w:rsidP="00424C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A country is experiencing balance of payments deficit. Which of the following will help?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Reducing interest rates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Devaluation of currency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Increasing imports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Expansionary fiscal policy</w:t>
      </w:r>
    </w:p>
    <w:p w14:paraId="50D00CA7" w14:textId="77777777" w:rsidR="002B04E6" w:rsidRPr="002B04E6" w:rsidRDefault="002B04E6" w:rsidP="002B04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Comparative advantage is the basis for: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Import substitution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Protectionism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International trade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Price controls</w:t>
      </w:r>
    </w:p>
    <w:p w14:paraId="58823F5A" w14:textId="77777777" w:rsidR="002B04E6" w:rsidRPr="002B04E6" w:rsidRDefault="002B04E6" w:rsidP="002B04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Dumping in international trade refers to: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Selling goods at a price below domestic cost in a foreign market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Disposing of excess inventory domestically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Importing goods without paying tariffs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Reducing exports to protect domestic consumers</w:t>
      </w:r>
    </w:p>
    <w:p w14:paraId="17C553FD" w14:textId="77777777" w:rsidR="002B04E6" w:rsidRPr="002B04E6" w:rsidRDefault="002B04E6" w:rsidP="002B04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Terms of trade improve when: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Export prices rise relative to import prices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Import prices rise relative to export prices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Both export and import prices fall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Exchange rate depreciates</w:t>
      </w:r>
    </w:p>
    <w:p w14:paraId="0833C0CB" w14:textId="77777777" w:rsidR="002B04E6" w:rsidRPr="002B04E6" w:rsidRDefault="002B04E6" w:rsidP="002B04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Foreign Direct Investment (FDI) is characterized by: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Short-term capital flow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Speculative investment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Long-term control over enterprises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Purchase of foreign bonds</w:t>
      </w:r>
    </w:p>
    <w:p w14:paraId="4477E1D8" w14:textId="77777777" w:rsidR="002B04E6" w:rsidRPr="002B04E6" w:rsidRDefault="002B04E6" w:rsidP="002B04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NOT a Sustainable Development Goal (SDG)?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Zero Hunger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Quality Education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Population Control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Climate Action</w:t>
      </w:r>
    </w:p>
    <w:p w14:paraId="461FFADA" w14:textId="77777777" w:rsidR="002B04E6" w:rsidRPr="002B04E6" w:rsidRDefault="002B04E6" w:rsidP="002B04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The Human Development Index (HDI) does NOT include: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Life expectancy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</w:r>
      <w:r w:rsidRPr="002B04E6">
        <w:rPr>
          <w:rFonts w:ascii="Times New Roman" w:eastAsia="Times New Roman" w:hAnsi="Times New Roman" w:cs="Times New Roman"/>
          <w:sz w:val="24"/>
          <w:szCs w:val="24"/>
        </w:rPr>
        <w:lastRenderedPageBreak/>
        <w:t>b) Education level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Per capita income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Inflation rate</w:t>
      </w:r>
    </w:p>
    <w:p w14:paraId="53E75FCD" w14:textId="77777777" w:rsidR="002B04E6" w:rsidRPr="002B04E6" w:rsidRDefault="002B04E6" w:rsidP="002B04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Microfinance primarily aims to: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Support large corporations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Provide small loans to low-income individuals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Control inflation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Reduce government debt</w:t>
      </w:r>
    </w:p>
    <w:p w14:paraId="6E5316CF" w14:textId="77777777" w:rsidR="002B04E6" w:rsidRPr="002B04E6" w:rsidRDefault="002B04E6" w:rsidP="002B04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Which international organization monitors global trade rules?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IMF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WTO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World Bank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OECD</w:t>
      </w:r>
    </w:p>
    <w:p w14:paraId="049EED27" w14:textId="77777777" w:rsidR="002B04E6" w:rsidRPr="002B04E6" w:rsidRDefault="002B04E6" w:rsidP="002B04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Import substitution industrialization (ISI) policy focuses on: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Promoting exports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Reducing dependency on imports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Liberalizing trade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Encouraging foreign investment</w:t>
      </w:r>
    </w:p>
    <w:p w14:paraId="5FFC9EA6" w14:textId="77777777" w:rsidR="002B04E6" w:rsidRPr="002B04E6" w:rsidRDefault="002B04E6" w:rsidP="00424C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 capital-intensive industry?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Handicrafts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Textile weaving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Automobile manufacturing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Agriculture</w:t>
      </w:r>
    </w:p>
    <w:p w14:paraId="795F29F5" w14:textId="77777777" w:rsidR="002B04E6" w:rsidRPr="002B04E6" w:rsidRDefault="002B04E6" w:rsidP="002B04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Behavioral economics integrates: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Psychology with economic decision-making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Sociology with production theory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Physics with econometrics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Mathematics with marketing</w:t>
      </w:r>
    </w:p>
    <w:p w14:paraId="52D98C2C" w14:textId="77777777" w:rsidR="002B04E6" w:rsidRPr="002B04E6" w:rsidRDefault="002B04E6" w:rsidP="002B04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these is an example of a public good?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Street lighting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Cable television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Restaurant meal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Private tutoring</w:t>
      </w:r>
    </w:p>
    <w:p w14:paraId="7EE34AAC" w14:textId="77777777" w:rsidR="002B04E6" w:rsidRPr="002B04E6" w:rsidRDefault="002B04E6" w:rsidP="002B04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Negative externalities can be corrected through: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Subsidies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Pigouvian taxes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Price ceiling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Trade liberalization</w:t>
      </w:r>
    </w:p>
    <w:p w14:paraId="70B4AEC1" w14:textId="77777777" w:rsidR="002B04E6" w:rsidRPr="002B04E6" w:rsidRDefault="002B04E6" w:rsidP="002B04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Which is NOT an example of a leading economic indicator?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Stock market trends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Building permits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Unemployment rate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Consumer expectations</w:t>
      </w:r>
    </w:p>
    <w:p w14:paraId="5EA10F22" w14:textId="77777777" w:rsidR="002B04E6" w:rsidRPr="002B04E6" w:rsidRDefault="002B04E6" w:rsidP="002B04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Cryptocurrency is considered: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Fiat money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</w:r>
      <w:r w:rsidRPr="002B04E6">
        <w:rPr>
          <w:rFonts w:ascii="Times New Roman" w:eastAsia="Times New Roman" w:hAnsi="Times New Roman" w:cs="Times New Roman"/>
          <w:sz w:val="24"/>
          <w:szCs w:val="24"/>
        </w:rPr>
        <w:lastRenderedPageBreak/>
        <w:t>b) Commodity money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Digital asset using blockchain technology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Central bank-issued currency</w:t>
      </w:r>
    </w:p>
    <w:p w14:paraId="63CE7047" w14:textId="77777777" w:rsidR="002B04E6" w:rsidRPr="002B04E6" w:rsidRDefault="002B04E6" w:rsidP="002B04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The “invisible hand” concept was introduced by: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John Maynard Keynes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Adam Smith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David Ricardo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Karl Marx</w:t>
      </w:r>
    </w:p>
    <w:p w14:paraId="01B64756" w14:textId="77777777" w:rsidR="002B04E6" w:rsidRPr="002B04E6" w:rsidRDefault="002B04E6" w:rsidP="002B04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these is NOT a function of money?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Medium of exchange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Store of value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Unit of account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Source of economic growth</w:t>
      </w:r>
    </w:p>
    <w:p w14:paraId="48DB652A" w14:textId="77777777" w:rsidR="002B04E6" w:rsidRPr="002B04E6" w:rsidRDefault="002B04E6" w:rsidP="002B04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Which measure best reflects income inequality?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Gini coefficient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CPI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GDP growth rate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Terms of trade</w:t>
      </w:r>
    </w:p>
    <w:p w14:paraId="23C4DB92" w14:textId="77777777" w:rsidR="002B04E6" w:rsidRPr="002B04E6" w:rsidRDefault="002B04E6" w:rsidP="002B04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An increase in marginal propensity to consume (MPC) leads to: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Lower multiplier effect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Higher multiplier effect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Lower aggregate demand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Lower consumption expenditure</w:t>
      </w:r>
    </w:p>
    <w:p w14:paraId="52283C51" w14:textId="77777777" w:rsidR="002B04E6" w:rsidRDefault="002B04E6" w:rsidP="002B04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Shadow economy refers to: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Underground or unrecorded economic activities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Investment in shadow banking sector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Night-time economic activity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Tax-free government bonds</w:t>
      </w:r>
    </w:p>
    <w:p w14:paraId="095E5F17" w14:textId="77777777" w:rsidR="00424CD7" w:rsidRPr="002E3B62" w:rsidRDefault="00424CD7" w:rsidP="00424CD7">
      <w:pPr>
        <w:spacing w:after="0" w:line="240" w:lineRule="auto"/>
      </w:pPr>
    </w:p>
    <w:p w14:paraId="0472B559" w14:textId="77777777" w:rsidR="00424CD7" w:rsidRPr="002B04E6" w:rsidRDefault="00424CD7" w:rsidP="002B04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FA3CF74" w14:textId="77777777" w:rsidR="00EF3D3A" w:rsidRDefault="00EF3D3A"/>
    <w:sectPr w:rsidR="00EF3D3A" w:rsidSect="00EF3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61D28"/>
    <w:multiLevelType w:val="multilevel"/>
    <w:tmpl w:val="8A682F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CD659D"/>
    <w:multiLevelType w:val="multilevel"/>
    <w:tmpl w:val="277E666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134558"/>
    <w:multiLevelType w:val="multilevel"/>
    <w:tmpl w:val="F4A02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893051"/>
    <w:multiLevelType w:val="multilevel"/>
    <w:tmpl w:val="B106C6D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6758175">
    <w:abstractNumId w:val="2"/>
  </w:num>
  <w:num w:numId="2" w16cid:durableId="606085330">
    <w:abstractNumId w:val="0"/>
  </w:num>
  <w:num w:numId="3" w16cid:durableId="1280718281">
    <w:abstractNumId w:val="1"/>
  </w:num>
  <w:num w:numId="4" w16cid:durableId="965625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4E6"/>
    <w:rsid w:val="002B04E6"/>
    <w:rsid w:val="00424CD7"/>
    <w:rsid w:val="00500D78"/>
    <w:rsid w:val="0091337E"/>
    <w:rsid w:val="00C75578"/>
    <w:rsid w:val="00EF3D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4EED8"/>
  <w15:docId w15:val="{3CCFE5CB-7934-4673-A619-DD841F2F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D3A"/>
  </w:style>
  <w:style w:type="paragraph" w:styleId="Heading3">
    <w:name w:val="heading 3"/>
    <w:basedOn w:val="Normal"/>
    <w:link w:val="Heading3Char"/>
    <w:uiPriority w:val="9"/>
    <w:qFormat/>
    <w:rsid w:val="002B04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04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B04E6"/>
    <w:rPr>
      <w:b/>
      <w:bCs/>
    </w:rPr>
  </w:style>
  <w:style w:type="paragraph" w:styleId="NormalWeb">
    <w:name w:val="Normal (Web)"/>
    <w:basedOn w:val="Normal"/>
    <w:uiPriority w:val="99"/>
    <w:unhideWhenUsed/>
    <w:rsid w:val="002B0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9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Tosin Hakeem</cp:lastModifiedBy>
  <cp:revision>3</cp:revision>
  <dcterms:created xsi:type="dcterms:W3CDTF">2025-09-18T13:33:00Z</dcterms:created>
  <dcterms:modified xsi:type="dcterms:W3CDTF">2025-09-30T15:30:00Z</dcterms:modified>
</cp:coreProperties>
</file>