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7ACA2" w14:textId="77777777" w:rsidR="00E14C10" w:rsidRPr="002E3B62" w:rsidRDefault="00E14C10" w:rsidP="00E14C10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14:paraId="7EC69D96" w14:textId="77777777" w:rsidR="00E14C10" w:rsidRPr="002E3B62" w:rsidRDefault="00425804" w:rsidP="00E14C1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GEOGRAPHY</w:t>
      </w:r>
      <w:r w:rsidR="00E14C10">
        <w:rPr>
          <w:rFonts w:ascii="Times New Roman" w:eastAsia="Times New Roman" w:hAnsi="Times New Roman" w:cs="Times New Roman"/>
        </w:rPr>
        <w:t xml:space="preserve"> </w:t>
      </w:r>
      <w:r w:rsidR="00E14C10" w:rsidRPr="002E3B62">
        <w:rPr>
          <w:rFonts w:ascii="Times New Roman" w:eastAsia="Times New Roman" w:hAnsi="Times New Roman" w:cs="Times New Roman"/>
        </w:rPr>
        <w:t>INTERVIEW QUESTIONS</w:t>
      </w:r>
    </w:p>
    <w:p w14:paraId="2498826C" w14:textId="77777777" w:rsidR="00E14C10" w:rsidRDefault="00E14C10" w:rsidP="00E14C10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14:paraId="09D037B0" w14:textId="77777777" w:rsidR="00E14C10" w:rsidRPr="002E3B62" w:rsidRDefault="00E14C10" w:rsidP="00E14C10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 for this section: 20 minutes</w:t>
      </w:r>
    </w:p>
    <w:p w14:paraId="13F5153C" w14:textId="77777777" w:rsidR="00E14C10" w:rsidRPr="00E14C10" w:rsidRDefault="00E14C10" w:rsidP="00E14C10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14:paraId="3C3C5E69" w14:textId="77777777" w:rsidR="00E14C10" w:rsidRPr="00E14C10" w:rsidRDefault="00E14C10" w:rsidP="00E14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process of wearing away rock material by wind, water, or ice is known as: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Weathering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Erosion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Deposition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Sedimentation </w:t>
      </w:r>
    </w:p>
    <w:p w14:paraId="72FEC426" w14:textId="77777777" w:rsidR="00E14C10" w:rsidRPr="00E14C10" w:rsidRDefault="00E14C10" w:rsidP="00E14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Which type of volcano is characterized by low, broad slopes and fluid lava flows, like Mauna Loa?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Stratovolcano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Cinder cone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Shield volcano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Caldera </w:t>
      </w:r>
    </w:p>
    <w:p w14:paraId="32B7D620" w14:textId="77777777" w:rsidR="00E14C10" w:rsidRPr="00E14C10" w:rsidRDefault="00E14C10" w:rsidP="00E14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Richter scale measures earthquake intensity. A magnitude 7 quake is how many times stronger than a magnitude 5 quake in terms of energy release?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10 times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100 times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1,000 times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31.6 times </w:t>
      </w:r>
    </w:p>
    <w:p w14:paraId="519E47E4" w14:textId="77777777" w:rsidR="00E14C10" w:rsidRPr="00E14C10" w:rsidRDefault="00E14C10" w:rsidP="00E14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Karst topography is primarily formed by the dissolution of: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Granite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Limestone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Sandstone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Basalt </w:t>
      </w:r>
    </w:p>
    <w:p w14:paraId="4038CD7F" w14:textId="77777777" w:rsidR="00E14C10" w:rsidRPr="00E14C10" w:rsidRDefault="00E14C10" w:rsidP="00E14C1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process by which rivers deepen their valleys through vertical erosion is called: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Lateral erosion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Downcutting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Meandering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Braiding</w:t>
      </w:r>
    </w:p>
    <w:p w14:paraId="5E30488B" w14:textId="77777777" w:rsidR="00E14C10" w:rsidRPr="00E14C10" w:rsidRDefault="00E14C10" w:rsidP="00E14C1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Köppen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 classification ‘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>’ represents a climate that is: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Cold, arid desert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Hot, humid tropical rainforest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Temperate, with dry winters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Polar tundra </w:t>
      </w:r>
    </w:p>
    <w:p w14:paraId="7D5BDA4E" w14:textId="77777777" w:rsidR="00E14C10" w:rsidRPr="00E14C10" w:rsidRDefault="00E14C10" w:rsidP="00E14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Coriolis effect, which influences wind and ocean currents, is caused by: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Earth’s rotation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Solar radiation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Gravitational pull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Atmospheric pressure differences </w:t>
      </w:r>
    </w:p>
    <w:p w14:paraId="47D2CC0F" w14:textId="77777777" w:rsidR="00E14C10" w:rsidRPr="00E14C10" w:rsidRDefault="00E14C10" w:rsidP="00E14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Which atmospheric layer contains the ozone layer, critical for UV radiation absorption?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Troposphere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Stratosphere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</w:r>
      <w:r w:rsidRPr="00E14C10">
        <w:rPr>
          <w:rFonts w:ascii="Times New Roman" w:eastAsia="Times New Roman" w:hAnsi="Times New Roman" w:cs="Times New Roman"/>
          <w:sz w:val="24"/>
          <w:szCs w:val="24"/>
        </w:rPr>
        <w:lastRenderedPageBreak/>
        <w:t>C) Mesosphere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Thermosphere </w:t>
      </w:r>
    </w:p>
    <w:p w14:paraId="7CEB40AD" w14:textId="77777777" w:rsidR="00E14C10" w:rsidRPr="00E14C10" w:rsidRDefault="00E14C10" w:rsidP="00E14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El Niño is characterized by: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Cooling of Pacific Ocean surface waters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Warming of Pacific Ocean surface waters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Increased Atlantic hurricane activity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Persistent drought in the Sahel </w:t>
      </w:r>
    </w:p>
    <w:p w14:paraId="681D15E5" w14:textId="77777777" w:rsidR="00E14C10" w:rsidRPr="00E14C10" w:rsidRDefault="00E14C10" w:rsidP="00E14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Intertropical Convergence Zone (ITCZ) is associated with: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High-pressure systems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Heavy rainfall and low pressure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Polar fronts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Trade wind divergence</w:t>
      </w:r>
    </w:p>
    <w:p w14:paraId="3EDDE582" w14:textId="77777777" w:rsidR="00E14C10" w:rsidRPr="00E14C10" w:rsidRDefault="00E14C10" w:rsidP="00E14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biome with the highest biodiversity is: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Tundra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Tropical rainforest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Grassland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Desert </w:t>
      </w:r>
    </w:p>
    <w:p w14:paraId="61BA749B" w14:textId="77777777" w:rsidR="00E14C10" w:rsidRPr="00E14C10" w:rsidRDefault="00E14C10" w:rsidP="00E14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Podzolization, a soil-forming process, is most common in: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Arid regions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Coniferous forest regions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Tropical savannas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Coastal marshes </w:t>
      </w:r>
    </w:p>
    <w:p w14:paraId="491849FB" w14:textId="77777777" w:rsidR="00E14C10" w:rsidRPr="00E14C10" w:rsidRDefault="00E14C10" w:rsidP="00E14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term ‘ecotone’ refers to: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A stable ecosystem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A transition zone between two biomes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A type of soil horizon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A conservation strategy </w:t>
      </w:r>
    </w:p>
    <w:p w14:paraId="43DAFCB2" w14:textId="77777777" w:rsidR="00E14C10" w:rsidRPr="00E14C10" w:rsidRDefault="00E14C10" w:rsidP="00E14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Which factor primarily determines the distribution of vegetation in a biome?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Soil pH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Climate (temperature and precipitation)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Altitude only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Human activity </w:t>
      </w:r>
    </w:p>
    <w:p w14:paraId="431D22B0" w14:textId="77777777" w:rsidR="00E14C10" w:rsidRPr="00E14C10" w:rsidRDefault="00E14C10" w:rsidP="00E14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process of desertification is most directly caused by: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Volcanic activity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Overgrazing and deforestation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Glacial retreat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Tectonic uplift</w:t>
      </w:r>
    </w:p>
    <w:p w14:paraId="4FC8949A" w14:textId="77777777" w:rsidR="00E14C10" w:rsidRPr="00E14C10" w:rsidRDefault="00E14C10" w:rsidP="00E14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demographic transition model stage with high birth rates and declining death rates is: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Stage 1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Stage 2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Stage 3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Stage 4 </w:t>
      </w:r>
    </w:p>
    <w:p w14:paraId="5CF9A98A" w14:textId="77777777" w:rsidR="00E14C10" w:rsidRPr="00E14C10" w:rsidRDefault="00E14C10" w:rsidP="00E14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Ravenstein’s laws of migration emphasize that most migrants move: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Long distances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</w:r>
      <w:r w:rsidRPr="00E14C10">
        <w:rPr>
          <w:rFonts w:ascii="Times New Roman" w:eastAsia="Times New Roman" w:hAnsi="Times New Roman" w:cs="Times New Roman"/>
          <w:sz w:val="24"/>
          <w:szCs w:val="24"/>
        </w:rPr>
        <w:lastRenderedPageBreak/>
        <w:t>B) Short distances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Randomly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To rural areas </w:t>
      </w:r>
    </w:p>
    <w:p w14:paraId="70EA0BEA" w14:textId="77777777" w:rsidR="00E14C10" w:rsidRPr="00E14C10" w:rsidRDefault="00E14C10" w:rsidP="00E14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dependency ratio measures the proportion of: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Working-age population to total population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Non-working age (young and old) to working-age population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Urban to rural population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Immigrants to native-born </w:t>
      </w:r>
    </w:p>
    <w:p w14:paraId="5DD808B7" w14:textId="77777777" w:rsidR="00E14C10" w:rsidRPr="00E14C10" w:rsidRDefault="00E14C10" w:rsidP="00E14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A megacity is defined as a city with a population exceeding: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1 million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5 million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10 million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20 million </w:t>
      </w:r>
    </w:p>
    <w:p w14:paraId="43D3464C" w14:textId="77777777" w:rsidR="00E14C10" w:rsidRPr="00E14C10" w:rsidRDefault="00E14C10" w:rsidP="00E14C1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Push factors for migration include: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Job opportunities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Political instability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Better healthcare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Educational access</w:t>
      </w:r>
    </w:p>
    <w:p w14:paraId="1B3CA814" w14:textId="77777777" w:rsidR="00E14C10" w:rsidRPr="00E14C10" w:rsidRDefault="00E14C10" w:rsidP="00E14C1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The von 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Thünen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 model explains: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Industrial location based on transportation costs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Agricultural land use around a central market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Urban sprawl patterns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Global trade flows </w:t>
      </w:r>
    </w:p>
    <w:p w14:paraId="0108D246" w14:textId="77777777" w:rsidR="00E14C10" w:rsidRPr="00E14C10" w:rsidRDefault="00E14C10" w:rsidP="00E14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Which sector of the economy includes activities like mining and agriculture?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Primary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Secondary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Tertiary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Quaternary </w:t>
      </w:r>
    </w:p>
    <w:p w14:paraId="4A777416" w14:textId="77777777" w:rsidR="00E14C10" w:rsidRPr="00E14C10" w:rsidRDefault="00E14C10" w:rsidP="00E14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Urbanization is highest in: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Sub-Saharan Africa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North America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South Asia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Antarctica </w:t>
      </w:r>
    </w:p>
    <w:p w14:paraId="63AD53B9" w14:textId="77777777" w:rsidR="00E14C10" w:rsidRPr="00E14C10" w:rsidRDefault="00E14C10" w:rsidP="00E14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rank-size rule predicts that the population of a city is: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Inversely proportional to its rank in the urban hierarchy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Equal to its rank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Proportional to its GDP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Independent of rank </w:t>
      </w:r>
    </w:p>
    <w:p w14:paraId="0B71BC73" w14:textId="77777777" w:rsidR="00E14C10" w:rsidRPr="00E14C10" w:rsidRDefault="00E14C10" w:rsidP="00E14C1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multiplier effect in economic geography refers to: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Increased economic activity from initial investment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Decline in jobs due to automation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Migration reducing local economies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Inflation caused by trade</w:t>
      </w:r>
    </w:p>
    <w:p w14:paraId="25572BE5" w14:textId="77777777" w:rsidR="00E14C10" w:rsidRPr="00E14C10" w:rsidRDefault="00E14C10" w:rsidP="00E14C1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A nation-state is characterized by: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Cultural homogeneity and political sovereignty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Multiple ethnic groups under one government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</w:r>
      <w:r w:rsidRPr="00E14C10">
        <w:rPr>
          <w:rFonts w:ascii="Times New Roman" w:eastAsia="Times New Roman" w:hAnsi="Times New Roman" w:cs="Times New Roman"/>
          <w:sz w:val="24"/>
          <w:szCs w:val="24"/>
        </w:rPr>
        <w:lastRenderedPageBreak/>
        <w:t>C) Economic dominance globally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No defined borders </w:t>
      </w:r>
    </w:p>
    <w:p w14:paraId="1C3BB8CD" w14:textId="77777777" w:rsidR="00E14C10" w:rsidRPr="00E14C10" w:rsidRDefault="00E14C10" w:rsidP="00E14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term ‘gerrymandering’ refers to: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Redrawing electoral boundaries for political advantage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Establishing trade zones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Dividing urban areas into zones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Allocating resources by region </w:t>
      </w:r>
    </w:p>
    <w:p w14:paraId="3A2D4453" w14:textId="77777777" w:rsidR="00E14C10" w:rsidRPr="00E14C10" w:rsidRDefault="00E14C10" w:rsidP="00E14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Cultural diffusion is best exemplified by: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Spread of fast-food chains globally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Isolation of indigenous groups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Preservation of local languages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Regional climate variations </w:t>
      </w:r>
    </w:p>
    <w:p w14:paraId="75A2F24D" w14:textId="77777777" w:rsidR="00E14C10" w:rsidRPr="00E14C10" w:rsidRDefault="00E14C10" w:rsidP="00E14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Centrifugal forces in a state promote: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National unity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Division and fragmentation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Economic growth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Cultural assimilation </w:t>
      </w:r>
    </w:p>
    <w:p w14:paraId="07365F20" w14:textId="77777777" w:rsidR="00E14C10" w:rsidRPr="00E14C10" w:rsidRDefault="00E14C10" w:rsidP="00E14C1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Human Development Index (HDI) measures: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GDP per capita only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Life expectancy, education, and per capita income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Population density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Urbanization rate</w:t>
      </w:r>
    </w:p>
    <w:p w14:paraId="4BEBF882" w14:textId="77777777" w:rsidR="00E14C10" w:rsidRPr="00E14C10" w:rsidRDefault="00E14C10" w:rsidP="00E14C1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A map projection that preserves area but distorts shape is: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Mercator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Robinson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Equal-area (e.g., Mollweide)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Azimuthal equidistant </w:t>
      </w:r>
    </w:p>
    <w:p w14:paraId="36A981AC" w14:textId="77777777" w:rsidR="00E14C10" w:rsidRPr="00E14C10" w:rsidRDefault="00E14C10" w:rsidP="00E14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scale 1:100,000 means: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1 cm on the map equals 100,000 cm (1 km) in reality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1 cm equals 100 cm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1 km equals 100 km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1 cm equals 10,000 km </w:t>
      </w:r>
    </w:p>
    <w:p w14:paraId="1FE07349" w14:textId="77777777" w:rsidR="00E14C10" w:rsidRPr="00E14C10" w:rsidRDefault="00E14C10" w:rsidP="00E14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In GIS, a raster data model represents spatial data as: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Vector points and lines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A grid of cells with values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3D topographic models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Attribute tables only </w:t>
      </w:r>
    </w:p>
    <w:p w14:paraId="00B37C28" w14:textId="77777777" w:rsidR="00E14C10" w:rsidRPr="00E14C10" w:rsidRDefault="00E14C10" w:rsidP="00E14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prime meridian is located at: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0° longitude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180° longitude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0° latitude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90° latitude </w:t>
      </w:r>
    </w:p>
    <w:p w14:paraId="00AECCB2" w14:textId="77777777" w:rsidR="00E14C10" w:rsidRPr="00E14C10" w:rsidRDefault="00E14C10" w:rsidP="00E14C1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A choropleth map displays data using: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Varying colors or shading for areas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Dots representing quantities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</w:r>
      <w:r w:rsidRPr="00E14C10">
        <w:rPr>
          <w:rFonts w:ascii="Times New Roman" w:eastAsia="Times New Roman" w:hAnsi="Times New Roman" w:cs="Times New Roman"/>
          <w:sz w:val="24"/>
          <w:szCs w:val="24"/>
        </w:rPr>
        <w:lastRenderedPageBreak/>
        <w:t>C) Lines for elevation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Symbols for landmarks</w:t>
      </w:r>
    </w:p>
    <w:p w14:paraId="4CEF8B0D" w14:textId="77777777" w:rsidR="00E14C10" w:rsidRPr="00E14C10" w:rsidRDefault="00E14C10" w:rsidP="00E14C1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Kyoto Protocol aimed to reduce emissions of: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Carbon dioxide and other greenhouse gases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Ozone-depleting substances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Sulfur dioxide only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Heavy metals </w:t>
      </w:r>
    </w:p>
    <w:p w14:paraId="1CB65484" w14:textId="77777777" w:rsidR="00E14C10" w:rsidRPr="00E14C10" w:rsidRDefault="00E14C10" w:rsidP="00E14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term ‘carrying capacity’ refers to: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Maximum population an environment can sustainably support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Total arable land in a region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Water availability per capita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Urban infrastructure limits </w:t>
      </w:r>
    </w:p>
    <w:p w14:paraId="19D50E91" w14:textId="77777777" w:rsidR="00E14C10" w:rsidRPr="00E14C10" w:rsidRDefault="00E14C10" w:rsidP="00E14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Deforestation contributes to climate change by: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Increasing CO₂ absorption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Releasing stored carbon and reducing CO₂ uptake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Cooling the atmosphere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Increasing soil fertility </w:t>
      </w:r>
    </w:p>
    <w:p w14:paraId="1D9C9683" w14:textId="77777777" w:rsidR="00E14C10" w:rsidRPr="00E14C10" w:rsidRDefault="00E14C10" w:rsidP="00E14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main source of acid rain is emissions of: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Sulfur dioxide and nitrogen oxides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Carbon monoxide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Methane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Chlorofluorocarbons </w:t>
      </w:r>
    </w:p>
    <w:p w14:paraId="1B46DE28" w14:textId="77777777" w:rsidR="00E14C10" w:rsidRPr="00E14C10" w:rsidRDefault="00E14C10" w:rsidP="00E14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Sustainable development emphasizes: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Economic growth without environmental consideration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Balancing economic, social, and environmental needs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Short-term resource exploitation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Urban expansion only</w:t>
      </w:r>
    </w:p>
    <w:p w14:paraId="19A80A0B" w14:textId="77777777" w:rsidR="00793E47" w:rsidRDefault="00793E47"/>
    <w:sectPr w:rsidR="00793E47" w:rsidSect="0079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946BF"/>
    <w:multiLevelType w:val="multilevel"/>
    <w:tmpl w:val="C53C20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120F6"/>
    <w:multiLevelType w:val="multilevel"/>
    <w:tmpl w:val="70806A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B3309"/>
    <w:multiLevelType w:val="multilevel"/>
    <w:tmpl w:val="26A863B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40D64"/>
    <w:multiLevelType w:val="multilevel"/>
    <w:tmpl w:val="BA18D4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A7C2F"/>
    <w:multiLevelType w:val="multilevel"/>
    <w:tmpl w:val="D466F9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E58A3"/>
    <w:multiLevelType w:val="multilevel"/>
    <w:tmpl w:val="796EEE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B7537"/>
    <w:multiLevelType w:val="multilevel"/>
    <w:tmpl w:val="E744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75558"/>
    <w:multiLevelType w:val="multilevel"/>
    <w:tmpl w:val="CBF2779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931386">
    <w:abstractNumId w:val="6"/>
  </w:num>
  <w:num w:numId="2" w16cid:durableId="1575117621">
    <w:abstractNumId w:val="1"/>
  </w:num>
  <w:num w:numId="3" w16cid:durableId="1187255606">
    <w:abstractNumId w:val="4"/>
  </w:num>
  <w:num w:numId="4" w16cid:durableId="1676616254">
    <w:abstractNumId w:val="5"/>
  </w:num>
  <w:num w:numId="5" w16cid:durableId="1559896811">
    <w:abstractNumId w:val="3"/>
  </w:num>
  <w:num w:numId="6" w16cid:durableId="844251713">
    <w:abstractNumId w:val="2"/>
  </w:num>
  <w:num w:numId="7" w16cid:durableId="1804762065">
    <w:abstractNumId w:val="0"/>
  </w:num>
  <w:num w:numId="8" w16cid:durableId="991061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10"/>
    <w:rsid w:val="00152734"/>
    <w:rsid w:val="00425804"/>
    <w:rsid w:val="00793E47"/>
    <w:rsid w:val="00E14C10"/>
    <w:rsid w:val="00EA2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8BC4"/>
  <w15:docId w15:val="{BE3B1B3E-3238-4CF1-9F2C-0FD908A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E47"/>
  </w:style>
  <w:style w:type="paragraph" w:styleId="Heading1">
    <w:name w:val="heading 1"/>
    <w:basedOn w:val="Normal"/>
    <w:link w:val="Heading1Char"/>
    <w:uiPriority w:val="9"/>
    <w:qFormat/>
    <w:rsid w:val="00E14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14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C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14C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Tosin Hakeem</cp:lastModifiedBy>
  <cp:revision>2</cp:revision>
  <dcterms:created xsi:type="dcterms:W3CDTF">2025-09-30T15:36:00Z</dcterms:created>
  <dcterms:modified xsi:type="dcterms:W3CDTF">2025-09-30T15:36:00Z</dcterms:modified>
</cp:coreProperties>
</file>