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E2964" w14:textId="74067F3A" w:rsidR="00B8707A" w:rsidRDefault="00306425">
      <w:pPr>
        <w:rPr>
          <w:sz w:val="28"/>
          <w:szCs w:val="28"/>
        </w:rPr>
      </w:pPr>
      <w:r>
        <w:rPr>
          <w:b/>
          <w:bCs/>
          <w:sz w:val="28"/>
          <w:szCs w:val="28"/>
        </w:rPr>
        <w:t>Project Context Summary</w:t>
      </w:r>
    </w:p>
    <w:p w14:paraId="4E3E88E6" w14:textId="060B828B" w:rsidR="000F1B6A" w:rsidRDefault="0019631E">
      <w:r>
        <w:t xml:space="preserve">The Medicare/Medicaid branch of the government is currently outsourcing the </w:t>
      </w:r>
      <w:r w:rsidR="000F1B6A">
        <w:t>storage of the healthcare recipients</w:t>
      </w:r>
      <w:r>
        <w:t xml:space="preserve"> to another </w:t>
      </w:r>
      <w:r w:rsidR="000F1B6A">
        <w:t>company. The branch leadership</w:t>
      </w:r>
      <w:r>
        <w:t xml:space="preserve"> wants to create their own </w:t>
      </w:r>
      <w:r w:rsidR="0011078B">
        <w:t xml:space="preserve">database </w:t>
      </w:r>
      <w:r>
        <w:t>to store t</w:t>
      </w:r>
      <w:r w:rsidR="000F1B6A">
        <w:t>o reduce costs</w:t>
      </w:r>
      <w:r>
        <w:t xml:space="preserve">. </w:t>
      </w:r>
      <w:r w:rsidR="000F1B6A">
        <w:t>The project is given a timeline of 2 years to completely migrate from the external database to the new internal one. Because the information contains sensitive government and medical details, there is no tolerance for any security breaches and risks.</w:t>
      </w:r>
      <w:r w:rsidR="0000601E">
        <w:t xml:space="preserve"> Stakeholder involvement among everyone who is related to the Medicare/Medicaid, security, financial, etc. side of the branches are very involved in making sure the new database solves the requirements of becoming cheaper while maintaining medical and federal standards.</w:t>
      </w:r>
    </w:p>
    <w:p w14:paraId="2DE5E52F" w14:textId="77777777" w:rsidR="0000601E" w:rsidRDefault="0000601E"/>
    <w:p w14:paraId="7FA659F4" w14:textId="52944DEC" w:rsidR="0000601E" w:rsidRPr="0000601E" w:rsidRDefault="0000601E" w:rsidP="0000601E">
      <w:pPr>
        <w:rPr>
          <w:b/>
          <w:bCs/>
        </w:rPr>
      </w:pPr>
      <w:r w:rsidRPr="0000601E">
        <w:rPr>
          <w:b/>
          <w:bCs/>
          <w:sz w:val="28"/>
          <w:szCs w:val="28"/>
        </w:rPr>
        <w:t>Comparative Analysis Table</w:t>
      </w:r>
    </w:p>
    <w:tbl>
      <w:tblPr>
        <w:tblW w:w="11101"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710"/>
        <w:gridCol w:w="2160"/>
        <w:gridCol w:w="2340"/>
        <w:gridCol w:w="2250"/>
        <w:gridCol w:w="2641"/>
      </w:tblGrid>
      <w:tr w:rsidR="00CC502D" w:rsidRPr="0000601E" w14:paraId="0EF34753" w14:textId="77777777" w:rsidTr="0061739C">
        <w:trPr>
          <w:tblHeader/>
          <w:tblCellSpacing w:w="15" w:type="dxa"/>
        </w:trPr>
        <w:tc>
          <w:tcPr>
            <w:tcW w:w="1665" w:type="dxa"/>
            <w:vAlign w:val="center"/>
            <w:hideMark/>
          </w:tcPr>
          <w:p w14:paraId="2BD5D0A4" w14:textId="77777777" w:rsidR="0000601E" w:rsidRPr="0000601E" w:rsidRDefault="0000601E" w:rsidP="0000601E">
            <w:pPr>
              <w:rPr>
                <w:b/>
                <w:bCs/>
              </w:rPr>
            </w:pPr>
            <w:r w:rsidRPr="0000601E">
              <w:rPr>
                <w:b/>
                <w:bCs/>
              </w:rPr>
              <w:t>Evaluation Factor</w:t>
            </w:r>
          </w:p>
        </w:tc>
        <w:tc>
          <w:tcPr>
            <w:tcW w:w="2130" w:type="dxa"/>
            <w:vAlign w:val="center"/>
            <w:hideMark/>
          </w:tcPr>
          <w:p w14:paraId="44B1E5BD" w14:textId="77777777" w:rsidR="0000601E" w:rsidRPr="0000601E" w:rsidRDefault="0000601E" w:rsidP="0000601E">
            <w:pPr>
              <w:rPr>
                <w:b/>
                <w:bCs/>
              </w:rPr>
            </w:pPr>
            <w:r w:rsidRPr="0000601E">
              <w:rPr>
                <w:b/>
                <w:bCs/>
              </w:rPr>
              <w:t>Waterfall</w:t>
            </w:r>
          </w:p>
        </w:tc>
        <w:tc>
          <w:tcPr>
            <w:tcW w:w="2310" w:type="dxa"/>
            <w:vAlign w:val="center"/>
            <w:hideMark/>
          </w:tcPr>
          <w:p w14:paraId="77C76C68" w14:textId="77777777" w:rsidR="0000601E" w:rsidRPr="0000601E" w:rsidRDefault="0000601E" w:rsidP="0000601E">
            <w:pPr>
              <w:rPr>
                <w:b/>
                <w:bCs/>
              </w:rPr>
            </w:pPr>
            <w:r w:rsidRPr="0000601E">
              <w:rPr>
                <w:b/>
                <w:bCs/>
              </w:rPr>
              <w:t>Agile (Scrum)</w:t>
            </w:r>
          </w:p>
        </w:tc>
        <w:tc>
          <w:tcPr>
            <w:tcW w:w="2220" w:type="dxa"/>
            <w:vAlign w:val="center"/>
            <w:hideMark/>
          </w:tcPr>
          <w:p w14:paraId="3896CF70" w14:textId="77777777" w:rsidR="0000601E" w:rsidRPr="0000601E" w:rsidRDefault="0000601E" w:rsidP="0000601E">
            <w:pPr>
              <w:rPr>
                <w:b/>
                <w:bCs/>
              </w:rPr>
            </w:pPr>
            <w:r w:rsidRPr="0000601E">
              <w:rPr>
                <w:b/>
                <w:bCs/>
              </w:rPr>
              <w:t>Hybrid</w:t>
            </w:r>
          </w:p>
        </w:tc>
        <w:tc>
          <w:tcPr>
            <w:tcW w:w="2596" w:type="dxa"/>
            <w:vAlign w:val="center"/>
            <w:hideMark/>
          </w:tcPr>
          <w:p w14:paraId="0CA0C6B2" w14:textId="77777777" w:rsidR="0000601E" w:rsidRPr="0000601E" w:rsidRDefault="0000601E" w:rsidP="0000601E">
            <w:pPr>
              <w:rPr>
                <w:b/>
                <w:bCs/>
              </w:rPr>
            </w:pPr>
            <w:r w:rsidRPr="0000601E">
              <w:rPr>
                <w:b/>
                <w:bCs/>
              </w:rPr>
              <w:t>Best Fit &amp; Why</w:t>
            </w:r>
          </w:p>
        </w:tc>
      </w:tr>
      <w:tr w:rsidR="00CC502D" w:rsidRPr="0000601E" w14:paraId="5B1FD7DA" w14:textId="77777777" w:rsidTr="0061739C">
        <w:trPr>
          <w:tblCellSpacing w:w="15" w:type="dxa"/>
        </w:trPr>
        <w:tc>
          <w:tcPr>
            <w:tcW w:w="1665" w:type="dxa"/>
            <w:vAlign w:val="center"/>
            <w:hideMark/>
          </w:tcPr>
          <w:p w14:paraId="2603F885" w14:textId="77777777" w:rsidR="0000601E" w:rsidRPr="0000601E" w:rsidRDefault="0000601E" w:rsidP="0000601E">
            <w:r w:rsidRPr="0000601E">
              <w:t>Requirement Stability</w:t>
            </w:r>
          </w:p>
        </w:tc>
        <w:tc>
          <w:tcPr>
            <w:tcW w:w="2130" w:type="dxa"/>
            <w:vAlign w:val="center"/>
            <w:hideMark/>
          </w:tcPr>
          <w:p w14:paraId="0161D718" w14:textId="77777777" w:rsidR="0000601E" w:rsidRPr="0000601E" w:rsidRDefault="0000601E" w:rsidP="0000601E">
            <w:r w:rsidRPr="0000601E">
              <w:t>Strong when requirements are fixed and well-defined upfront</w:t>
            </w:r>
          </w:p>
        </w:tc>
        <w:tc>
          <w:tcPr>
            <w:tcW w:w="2310" w:type="dxa"/>
            <w:vAlign w:val="center"/>
            <w:hideMark/>
          </w:tcPr>
          <w:p w14:paraId="21855FDB" w14:textId="74DC1043" w:rsidR="0000601E" w:rsidRPr="0000601E" w:rsidRDefault="0000601E" w:rsidP="0000601E">
            <w:r w:rsidRPr="0000601E">
              <w:t xml:space="preserve">Handles changing requirements well, but less emphasis on fixed </w:t>
            </w:r>
            <w:r w:rsidR="00CC502D">
              <w:t>needs</w:t>
            </w:r>
          </w:p>
        </w:tc>
        <w:tc>
          <w:tcPr>
            <w:tcW w:w="2220" w:type="dxa"/>
            <w:vAlign w:val="center"/>
            <w:hideMark/>
          </w:tcPr>
          <w:p w14:paraId="14BB0784" w14:textId="77777777" w:rsidR="0000601E" w:rsidRPr="0000601E" w:rsidRDefault="0000601E" w:rsidP="0000601E">
            <w:r w:rsidRPr="0000601E">
              <w:t>Allows fixed core requirements with flexibility for non-critical features</w:t>
            </w:r>
          </w:p>
        </w:tc>
        <w:tc>
          <w:tcPr>
            <w:tcW w:w="2596" w:type="dxa"/>
            <w:vAlign w:val="center"/>
            <w:hideMark/>
          </w:tcPr>
          <w:p w14:paraId="661BFF59" w14:textId="5D1999E3" w:rsidR="0000601E" w:rsidRPr="0000601E" w:rsidRDefault="0000601E" w:rsidP="0000601E">
            <w:r w:rsidRPr="0000601E">
              <w:t>Hybrid</w:t>
            </w:r>
            <w:r w:rsidR="00CC502D">
              <w:t>:</w:t>
            </w:r>
            <w:r w:rsidRPr="0000601E">
              <w:t xml:space="preserve"> </w:t>
            </w:r>
            <w:r w:rsidR="00CC502D">
              <w:t>R</w:t>
            </w:r>
            <w:r w:rsidRPr="0000601E">
              <w:t>egulatory and security requirements are fixed, but usability and administrative tools may evolve</w:t>
            </w:r>
          </w:p>
        </w:tc>
      </w:tr>
      <w:tr w:rsidR="00CC502D" w:rsidRPr="0000601E" w14:paraId="1F087FF3" w14:textId="77777777" w:rsidTr="0061739C">
        <w:trPr>
          <w:tblCellSpacing w:w="15" w:type="dxa"/>
        </w:trPr>
        <w:tc>
          <w:tcPr>
            <w:tcW w:w="1665" w:type="dxa"/>
            <w:vAlign w:val="center"/>
            <w:hideMark/>
          </w:tcPr>
          <w:p w14:paraId="6FA8B889" w14:textId="77777777" w:rsidR="0000601E" w:rsidRPr="0000601E" w:rsidRDefault="0000601E" w:rsidP="0000601E">
            <w:r w:rsidRPr="0000601E">
              <w:t>Regulatory Constraints</w:t>
            </w:r>
          </w:p>
        </w:tc>
        <w:tc>
          <w:tcPr>
            <w:tcW w:w="2130" w:type="dxa"/>
            <w:vAlign w:val="center"/>
            <w:hideMark/>
          </w:tcPr>
          <w:p w14:paraId="36BC40A7" w14:textId="77777777" w:rsidR="0000601E" w:rsidRPr="0000601E" w:rsidRDefault="0000601E" w:rsidP="0000601E">
            <w:r w:rsidRPr="0000601E">
              <w:t>Strong compliance documentation, audit trails, and validation checkpoints</w:t>
            </w:r>
          </w:p>
        </w:tc>
        <w:tc>
          <w:tcPr>
            <w:tcW w:w="2310" w:type="dxa"/>
            <w:vAlign w:val="center"/>
            <w:hideMark/>
          </w:tcPr>
          <w:p w14:paraId="6F091B42" w14:textId="77777777" w:rsidR="0000601E" w:rsidRPr="0000601E" w:rsidRDefault="0000601E" w:rsidP="0000601E">
            <w:r w:rsidRPr="0000601E">
              <w:t>Less structured documentation unless enforced, increasing compliance risk</w:t>
            </w:r>
          </w:p>
        </w:tc>
        <w:tc>
          <w:tcPr>
            <w:tcW w:w="2220" w:type="dxa"/>
            <w:vAlign w:val="center"/>
            <w:hideMark/>
          </w:tcPr>
          <w:p w14:paraId="4B67B5F3" w14:textId="77777777" w:rsidR="0000601E" w:rsidRPr="0000601E" w:rsidRDefault="0000601E" w:rsidP="0000601E">
            <w:r w:rsidRPr="0000601E">
              <w:t>Supports structured compliance validation with iterative development for non-critical components</w:t>
            </w:r>
          </w:p>
        </w:tc>
        <w:tc>
          <w:tcPr>
            <w:tcW w:w="2596" w:type="dxa"/>
            <w:vAlign w:val="center"/>
            <w:hideMark/>
          </w:tcPr>
          <w:p w14:paraId="64BC1899" w14:textId="40B8F1AE" w:rsidR="0000601E" w:rsidRPr="0000601E" w:rsidRDefault="0061739C" w:rsidP="0000601E">
            <w:r>
              <w:t>Waterfall</w:t>
            </w:r>
            <w:r w:rsidR="00CC502D">
              <w:t>: E</w:t>
            </w:r>
            <w:r w:rsidR="0000601E" w:rsidRPr="0000601E">
              <w:t xml:space="preserve">nsures </w:t>
            </w:r>
            <w:r>
              <w:t>absolute strictness and security with necessary requirements.</w:t>
            </w:r>
          </w:p>
        </w:tc>
      </w:tr>
      <w:tr w:rsidR="00CC502D" w:rsidRPr="0000601E" w14:paraId="3BDC7AE0" w14:textId="77777777" w:rsidTr="0061739C">
        <w:trPr>
          <w:tblCellSpacing w:w="15" w:type="dxa"/>
        </w:trPr>
        <w:tc>
          <w:tcPr>
            <w:tcW w:w="1665" w:type="dxa"/>
            <w:vAlign w:val="center"/>
            <w:hideMark/>
          </w:tcPr>
          <w:p w14:paraId="24214301" w14:textId="77777777" w:rsidR="0000601E" w:rsidRPr="0000601E" w:rsidRDefault="0000601E" w:rsidP="0000601E">
            <w:r w:rsidRPr="0000601E">
              <w:t>Stakeholder Feedback Frequency</w:t>
            </w:r>
          </w:p>
        </w:tc>
        <w:tc>
          <w:tcPr>
            <w:tcW w:w="2130" w:type="dxa"/>
            <w:vAlign w:val="center"/>
            <w:hideMark/>
          </w:tcPr>
          <w:p w14:paraId="2B1439E8" w14:textId="548E9280" w:rsidR="0000601E" w:rsidRPr="0000601E" w:rsidRDefault="0000601E" w:rsidP="0000601E">
            <w:r w:rsidRPr="0000601E">
              <w:t xml:space="preserve">Limited feedback until major </w:t>
            </w:r>
            <w:r w:rsidR="0061739C">
              <w:t>parts</w:t>
            </w:r>
            <w:r w:rsidRPr="0000601E">
              <w:t xml:space="preserve"> are completed</w:t>
            </w:r>
          </w:p>
        </w:tc>
        <w:tc>
          <w:tcPr>
            <w:tcW w:w="2310" w:type="dxa"/>
            <w:vAlign w:val="center"/>
            <w:hideMark/>
          </w:tcPr>
          <w:p w14:paraId="41FE4A21" w14:textId="1250877A" w:rsidR="0000601E" w:rsidRPr="0000601E" w:rsidRDefault="0000601E" w:rsidP="0000601E">
            <w:r w:rsidRPr="0000601E">
              <w:t xml:space="preserve">Frequent stakeholder feedback </w:t>
            </w:r>
            <w:r w:rsidR="0061739C">
              <w:t xml:space="preserve">after </w:t>
            </w:r>
            <w:r w:rsidRPr="0000601E">
              <w:t>each sprint</w:t>
            </w:r>
          </w:p>
        </w:tc>
        <w:tc>
          <w:tcPr>
            <w:tcW w:w="2220" w:type="dxa"/>
            <w:vAlign w:val="center"/>
            <w:hideMark/>
          </w:tcPr>
          <w:p w14:paraId="536EAD74" w14:textId="11B584AA" w:rsidR="0000601E" w:rsidRPr="0000601E" w:rsidRDefault="0000601E" w:rsidP="0000601E">
            <w:r w:rsidRPr="0000601E">
              <w:t xml:space="preserve">Allows </w:t>
            </w:r>
            <w:r w:rsidR="00CC502D">
              <w:t>semi-long structured feedback loop</w:t>
            </w:r>
          </w:p>
        </w:tc>
        <w:tc>
          <w:tcPr>
            <w:tcW w:w="2596" w:type="dxa"/>
            <w:vAlign w:val="center"/>
            <w:hideMark/>
          </w:tcPr>
          <w:p w14:paraId="58011055" w14:textId="3E22E7E8" w:rsidR="0000601E" w:rsidRPr="0000601E" w:rsidRDefault="00CC502D" w:rsidP="0000601E">
            <w:r>
              <w:t>Agile: Regular feedback to maintain compliance with critical systems</w:t>
            </w:r>
          </w:p>
        </w:tc>
      </w:tr>
      <w:tr w:rsidR="00CC502D" w:rsidRPr="0000601E" w14:paraId="6A3479C3" w14:textId="77777777" w:rsidTr="0061739C">
        <w:trPr>
          <w:tblCellSpacing w:w="15" w:type="dxa"/>
        </w:trPr>
        <w:tc>
          <w:tcPr>
            <w:tcW w:w="1665" w:type="dxa"/>
            <w:vAlign w:val="center"/>
            <w:hideMark/>
          </w:tcPr>
          <w:p w14:paraId="1462AFBB" w14:textId="77777777" w:rsidR="0000601E" w:rsidRPr="0000601E" w:rsidRDefault="0000601E" w:rsidP="0000601E">
            <w:r w:rsidRPr="0000601E">
              <w:t>Technical Uncertainty</w:t>
            </w:r>
          </w:p>
        </w:tc>
        <w:tc>
          <w:tcPr>
            <w:tcW w:w="2130" w:type="dxa"/>
            <w:vAlign w:val="center"/>
            <w:hideMark/>
          </w:tcPr>
          <w:p w14:paraId="28FC4FEF" w14:textId="77777777" w:rsidR="0000601E" w:rsidRPr="0000601E" w:rsidRDefault="0000601E" w:rsidP="0000601E">
            <w:r w:rsidRPr="0000601E">
              <w:t>Higher risk if integration or migration issues are discovered late</w:t>
            </w:r>
          </w:p>
        </w:tc>
        <w:tc>
          <w:tcPr>
            <w:tcW w:w="2310" w:type="dxa"/>
            <w:vAlign w:val="center"/>
            <w:hideMark/>
          </w:tcPr>
          <w:p w14:paraId="729343BC" w14:textId="77777777" w:rsidR="0000601E" w:rsidRPr="0000601E" w:rsidRDefault="0000601E" w:rsidP="0000601E">
            <w:r w:rsidRPr="0000601E">
              <w:t>Allows early testing and adjustment</w:t>
            </w:r>
          </w:p>
        </w:tc>
        <w:tc>
          <w:tcPr>
            <w:tcW w:w="2220" w:type="dxa"/>
            <w:vAlign w:val="center"/>
            <w:hideMark/>
          </w:tcPr>
          <w:p w14:paraId="169A812E" w14:textId="77777777" w:rsidR="0000601E" w:rsidRPr="0000601E" w:rsidRDefault="0000601E" w:rsidP="0000601E">
            <w:r w:rsidRPr="0000601E">
              <w:t>Enables phased integration and validation</w:t>
            </w:r>
          </w:p>
        </w:tc>
        <w:tc>
          <w:tcPr>
            <w:tcW w:w="2596" w:type="dxa"/>
            <w:vAlign w:val="center"/>
            <w:hideMark/>
          </w:tcPr>
          <w:p w14:paraId="405A7B2E" w14:textId="1EB58D80" w:rsidR="0000601E" w:rsidRPr="0000601E" w:rsidRDefault="00CC502D" w:rsidP="0000601E">
            <w:r>
              <w:t>Agile: A</w:t>
            </w:r>
            <w:r w:rsidR="0000601E" w:rsidRPr="0000601E">
              <w:t xml:space="preserve">llows early risk mitigation </w:t>
            </w:r>
            <w:r>
              <w:t>with</w:t>
            </w:r>
            <w:r w:rsidR="0000601E" w:rsidRPr="0000601E">
              <w:t xml:space="preserve"> compliance checkpoints</w:t>
            </w:r>
          </w:p>
        </w:tc>
      </w:tr>
      <w:tr w:rsidR="00CC502D" w:rsidRPr="0000601E" w14:paraId="486BA431" w14:textId="77777777" w:rsidTr="0061739C">
        <w:trPr>
          <w:tblCellSpacing w:w="15" w:type="dxa"/>
        </w:trPr>
        <w:tc>
          <w:tcPr>
            <w:tcW w:w="1665" w:type="dxa"/>
            <w:vAlign w:val="center"/>
            <w:hideMark/>
          </w:tcPr>
          <w:p w14:paraId="7A3016D0" w14:textId="77777777" w:rsidR="0000601E" w:rsidRPr="0000601E" w:rsidRDefault="0000601E" w:rsidP="0000601E">
            <w:r w:rsidRPr="0000601E">
              <w:t>Release Frequency</w:t>
            </w:r>
          </w:p>
        </w:tc>
        <w:tc>
          <w:tcPr>
            <w:tcW w:w="2130" w:type="dxa"/>
            <w:vAlign w:val="center"/>
            <w:hideMark/>
          </w:tcPr>
          <w:p w14:paraId="21E815C3" w14:textId="77777777" w:rsidR="0000601E" w:rsidRPr="0000601E" w:rsidRDefault="0000601E" w:rsidP="0000601E">
            <w:r w:rsidRPr="0000601E">
              <w:t>Large, infrequent releases reduce change risk but delay validation</w:t>
            </w:r>
          </w:p>
        </w:tc>
        <w:tc>
          <w:tcPr>
            <w:tcW w:w="2310" w:type="dxa"/>
            <w:vAlign w:val="center"/>
            <w:hideMark/>
          </w:tcPr>
          <w:p w14:paraId="5F979867" w14:textId="77777777" w:rsidR="0000601E" w:rsidRPr="0000601E" w:rsidRDefault="0000601E" w:rsidP="0000601E">
            <w:r w:rsidRPr="0000601E">
              <w:t>Frequent releases increase feedback but may increase compliance risk</w:t>
            </w:r>
          </w:p>
        </w:tc>
        <w:tc>
          <w:tcPr>
            <w:tcW w:w="2220" w:type="dxa"/>
            <w:vAlign w:val="center"/>
            <w:hideMark/>
          </w:tcPr>
          <w:p w14:paraId="55BE9AF5" w14:textId="77777777" w:rsidR="0000601E" w:rsidRPr="0000601E" w:rsidRDefault="0000601E" w:rsidP="0000601E">
            <w:r w:rsidRPr="0000601E">
              <w:t>Controlled incremental releases with validation gates</w:t>
            </w:r>
          </w:p>
        </w:tc>
        <w:tc>
          <w:tcPr>
            <w:tcW w:w="2596" w:type="dxa"/>
            <w:vAlign w:val="center"/>
            <w:hideMark/>
          </w:tcPr>
          <w:p w14:paraId="0C4B864B" w14:textId="7E9F66D8" w:rsidR="0000601E" w:rsidRPr="0000601E" w:rsidRDefault="0000601E" w:rsidP="0000601E">
            <w:r w:rsidRPr="0000601E">
              <w:t>Hybrid</w:t>
            </w:r>
            <w:r w:rsidR="0061739C">
              <w:t>:</w:t>
            </w:r>
            <w:r w:rsidRPr="0000601E">
              <w:t xml:space="preserve"> </w:t>
            </w:r>
            <w:r w:rsidR="0061739C">
              <w:t>E</w:t>
            </w:r>
            <w:r w:rsidRPr="0000601E">
              <w:t xml:space="preserve">nables phased rollout </w:t>
            </w:r>
            <w:r w:rsidR="0061739C">
              <w:t>for different parts to be tested together while keeping security</w:t>
            </w:r>
          </w:p>
        </w:tc>
      </w:tr>
    </w:tbl>
    <w:p w14:paraId="7AD915F4" w14:textId="1C2E17D5" w:rsidR="0000601E" w:rsidRDefault="0000601E"/>
    <w:p w14:paraId="6E2C883F" w14:textId="77777777" w:rsidR="0061739C" w:rsidRDefault="0061739C"/>
    <w:p w14:paraId="5EF88FE1" w14:textId="29D0D1C6" w:rsidR="0061739C" w:rsidRPr="0061739C" w:rsidRDefault="0061739C">
      <w:pPr>
        <w:rPr>
          <w:b/>
          <w:bCs/>
          <w:sz w:val="28"/>
          <w:szCs w:val="28"/>
        </w:rPr>
      </w:pPr>
      <w:r>
        <w:rPr>
          <w:b/>
          <w:bCs/>
          <w:sz w:val="28"/>
          <w:szCs w:val="28"/>
        </w:rPr>
        <w:lastRenderedPageBreak/>
        <w:t>Risk Assessment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2788"/>
        <w:gridCol w:w="3780"/>
      </w:tblGrid>
      <w:tr w:rsidR="0061739C" w:rsidRPr="0061739C" w14:paraId="0F24AE4B" w14:textId="77777777" w:rsidTr="00F7419D">
        <w:trPr>
          <w:tblHeader/>
          <w:tblCellSpacing w:w="15" w:type="dxa"/>
        </w:trPr>
        <w:tc>
          <w:tcPr>
            <w:tcW w:w="0" w:type="auto"/>
            <w:tcBorders>
              <w:bottom w:val="single" w:sz="4" w:space="0" w:color="auto"/>
            </w:tcBorders>
            <w:vAlign w:val="center"/>
            <w:hideMark/>
          </w:tcPr>
          <w:p w14:paraId="3772EA24" w14:textId="77777777" w:rsidR="0061739C" w:rsidRPr="0061739C" w:rsidRDefault="0061739C" w:rsidP="0061739C">
            <w:pPr>
              <w:rPr>
                <w:b/>
                <w:bCs/>
              </w:rPr>
            </w:pPr>
            <w:r w:rsidRPr="0061739C">
              <w:rPr>
                <w:b/>
                <w:bCs/>
              </w:rPr>
              <w:t>Risk</w:t>
            </w:r>
          </w:p>
        </w:tc>
        <w:tc>
          <w:tcPr>
            <w:tcW w:w="0" w:type="auto"/>
            <w:tcBorders>
              <w:bottom w:val="single" w:sz="4" w:space="0" w:color="auto"/>
            </w:tcBorders>
            <w:vAlign w:val="center"/>
            <w:hideMark/>
          </w:tcPr>
          <w:p w14:paraId="4E8D3CDF" w14:textId="77777777" w:rsidR="0061739C" w:rsidRPr="0061739C" w:rsidRDefault="0061739C" w:rsidP="0061739C">
            <w:pPr>
              <w:rPr>
                <w:b/>
                <w:bCs/>
              </w:rPr>
            </w:pPr>
            <w:r w:rsidRPr="0061739C">
              <w:rPr>
                <w:b/>
                <w:bCs/>
              </w:rPr>
              <w:t>Chosen Model Impact</w:t>
            </w:r>
          </w:p>
        </w:tc>
        <w:tc>
          <w:tcPr>
            <w:tcW w:w="0" w:type="auto"/>
            <w:tcBorders>
              <w:bottom w:val="single" w:sz="4" w:space="0" w:color="auto"/>
            </w:tcBorders>
            <w:vAlign w:val="center"/>
            <w:hideMark/>
          </w:tcPr>
          <w:p w14:paraId="1B651007" w14:textId="77777777" w:rsidR="0061739C" w:rsidRPr="0061739C" w:rsidRDefault="0061739C" w:rsidP="0061739C">
            <w:pPr>
              <w:rPr>
                <w:b/>
                <w:bCs/>
              </w:rPr>
            </w:pPr>
            <w:r w:rsidRPr="0061739C">
              <w:rPr>
                <w:b/>
                <w:bCs/>
              </w:rPr>
              <w:t>Mitigation Strategy</w:t>
            </w:r>
          </w:p>
        </w:tc>
      </w:tr>
      <w:tr w:rsidR="0061739C" w:rsidRPr="0061739C" w14:paraId="2413C6DB" w14:textId="77777777" w:rsidTr="00F7419D">
        <w:trPr>
          <w:tblCellSpacing w:w="15" w:type="dxa"/>
        </w:trPr>
        <w:tc>
          <w:tcPr>
            <w:tcW w:w="0" w:type="auto"/>
            <w:tcBorders>
              <w:bottom w:val="single" w:sz="4" w:space="0" w:color="auto"/>
            </w:tcBorders>
            <w:vAlign w:val="center"/>
            <w:hideMark/>
          </w:tcPr>
          <w:p w14:paraId="0D3F2D3E" w14:textId="77777777" w:rsidR="0061739C" w:rsidRPr="0061739C" w:rsidRDefault="0061739C" w:rsidP="0061739C">
            <w:r w:rsidRPr="0061739C">
              <w:t>Regulatory compliance failure (HIPAA or federal standards violation)</w:t>
            </w:r>
          </w:p>
        </w:tc>
        <w:tc>
          <w:tcPr>
            <w:tcW w:w="0" w:type="auto"/>
            <w:tcBorders>
              <w:bottom w:val="single" w:sz="4" w:space="0" w:color="auto"/>
            </w:tcBorders>
            <w:vAlign w:val="center"/>
            <w:hideMark/>
          </w:tcPr>
          <w:p w14:paraId="4BB76DA1" w14:textId="77777777" w:rsidR="0061739C" w:rsidRPr="0061739C" w:rsidRDefault="0061739C" w:rsidP="0061739C">
            <w:r w:rsidRPr="0061739C">
              <w:t>Hybrid ensures formal validation phases before deployment</w:t>
            </w:r>
          </w:p>
        </w:tc>
        <w:tc>
          <w:tcPr>
            <w:tcW w:w="0" w:type="auto"/>
            <w:tcBorders>
              <w:bottom w:val="single" w:sz="4" w:space="0" w:color="auto"/>
            </w:tcBorders>
            <w:vAlign w:val="center"/>
            <w:hideMark/>
          </w:tcPr>
          <w:p w14:paraId="56F5859D" w14:textId="77777777" w:rsidR="0061739C" w:rsidRPr="0061739C" w:rsidRDefault="0061739C" w:rsidP="0061739C">
            <w:r w:rsidRPr="0061739C">
              <w:t>Implement mandatory compliance checkpoints, audits, and documentation reviews before each release phase</w:t>
            </w:r>
          </w:p>
        </w:tc>
      </w:tr>
      <w:tr w:rsidR="0061739C" w:rsidRPr="0061739C" w14:paraId="6CE535E4" w14:textId="77777777" w:rsidTr="00F7419D">
        <w:trPr>
          <w:tblCellSpacing w:w="15" w:type="dxa"/>
        </w:trPr>
        <w:tc>
          <w:tcPr>
            <w:tcW w:w="0" w:type="auto"/>
            <w:tcBorders>
              <w:bottom w:val="single" w:sz="4" w:space="0" w:color="auto"/>
            </w:tcBorders>
            <w:vAlign w:val="center"/>
            <w:hideMark/>
          </w:tcPr>
          <w:p w14:paraId="25C08BD6" w14:textId="77777777" w:rsidR="0061739C" w:rsidRPr="0061739C" w:rsidRDefault="0061739C" w:rsidP="0061739C">
            <w:r w:rsidRPr="0061739C">
              <w:t>Data migration errors from third-party vendor</w:t>
            </w:r>
          </w:p>
        </w:tc>
        <w:tc>
          <w:tcPr>
            <w:tcW w:w="0" w:type="auto"/>
            <w:tcBorders>
              <w:bottom w:val="single" w:sz="4" w:space="0" w:color="auto"/>
            </w:tcBorders>
            <w:vAlign w:val="center"/>
            <w:hideMark/>
          </w:tcPr>
          <w:p w14:paraId="66C16722" w14:textId="77777777" w:rsidR="0061739C" w:rsidRPr="0061739C" w:rsidRDefault="0061739C" w:rsidP="0061739C">
            <w:r w:rsidRPr="0061739C">
              <w:t>Hybrid allows phased migration and validation</w:t>
            </w:r>
          </w:p>
        </w:tc>
        <w:tc>
          <w:tcPr>
            <w:tcW w:w="0" w:type="auto"/>
            <w:tcBorders>
              <w:bottom w:val="single" w:sz="4" w:space="0" w:color="auto"/>
            </w:tcBorders>
            <w:vAlign w:val="center"/>
            <w:hideMark/>
          </w:tcPr>
          <w:p w14:paraId="249E6DC0" w14:textId="77777777" w:rsidR="0061739C" w:rsidRPr="0061739C" w:rsidRDefault="0061739C" w:rsidP="0061739C">
            <w:r w:rsidRPr="0061739C">
              <w:t>Perform staged migration with verification and rollback procedures</w:t>
            </w:r>
          </w:p>
        </w:tc>
      </w:tr>
      <w:tr w:rsidR="0061739C" w:rsidRPr="0061739C" w14:paraId="358ACD79" w14:textId="77777777" w:rsidTr="00F7419D">
        <w:trPr>
          <w:tblCellSpacing w:w="15" w:type="dxa"/>
        </w:trPr>
        <w:tc>
          <w:tcPr>
            <w:tcW w:w="0" w:type="auto"/>
            <w:tcBorders>
              <w:bottom w:val="single" w:sz="4" w:space="0" w:color="auto"/>
            </w:tcBorders>
            <w:vAlign w:val="center"/>
            <w:hideMark/>
          </w:tcPr>
          <w:p w14:paraId="30514F2F" w14:textId="77777777" w:rsidR="0061739C" w:rsidRPr="0061739C" w:rsidRDefault="0061739C" w:rsidP="0061739C">
            <w:r w:rsidRPr="0061739C">
              <w:t>Security vulnerabilities in database or access controls</w:t>
            </w:r>
          </w:p>
        </w:tc>
        <w:tc>
          <w:tcPr>
            <w:tcW w:w="0" w:type="auto"/>
            <w:tcBorders>
              <w:bottom w:val="single" w:sz="4" w:space="0" w:color="auto"/>
            </w:tcBorders>
            <w:vAlign w:val="center"/>
            <w:hideMark/>
          </w:tcPr>
          <w:p w14:paraId="3A579285" w14:textId="77777777" w:rsidR="0061739C" w:rsidRPr="0061739C" w:rsidRDefault="0061739C" w:rsidP="0061739C">
            <w:r w:rsidRPr="0061739C">
              <w:t>Hybrid supports structured security validation combined with iterative testing</w:t>
            </w:r>
          </w:p>
        </w:tc>
        <w:tc>
          <w:tcPr>
            <w:tcW w:w="0" w:type="auto"/>
            <w:tcBorders>
              <w:bottom w:val="single" w:sz="4" w:space="0" w:color="auto"/>
            </w:tcBorders>
            <w:vAlign w:val="center"/>
            <w:hideMark/>
          </w:tcPr>
          <w:p w14:paraId="4C9CC6FE" w14:textId="77777777" w:rsidR="0061739C" w:rsidRPr="0061739C" w:rsidRDefault="0061739C" w:rsidP="0061739C">
            <w:r w:rsidRPr="0061739C">
              <w:t>Conduct regular security testing, penetration testing, and access control audits throughout development</w:t>
            </w:r>
          </w:p>
        </w:tc>
      </w:tr>
      <w:tr w:rsidR="0061739C" w:rsidRPr="0061739C" w14:paraId="508AF2FA" w14:textId="77777777" w:rsidTr="00F7419D">
        <w:trPr>
          <w:tblCellSpacing w:w="15" w:type="dxa"/>
        </w:trPr>
        <w:tc>
          <w:tcPr>
            <w:tcW w:w="0" w:type="auto"/>
            <w:tcBorders>
              <w:bottom w:val="single" w:sz="4" w:space="0" w:color="auto"/>
            </w:tcBorders>
            <w:vAlign w:val="center"/>
            <w:hideMark/>
          </w:tcPr>
          <w:p w14:paraId="28F97493" w14:textId="77777777" w:rsidR="0061739C" w:rsidRPr="0061739C" w:rsidRDefault="0061739C" w:rsidP="0061739C">
            <w:r w:rsidRPr="0061739C">
              <w:t>Integration issues with existing government systems</w:t>
            </w:r>
          </w:p>
        </w:tc>
        <w:tc>
          <w:tcPr>
            <w:tcW w:w="0" w:type="auto"/>
            <w:tcBorders>
              <w:bottom w:val="single" w:sz="4" w:space="0" w:color="auto"/>
            </w:tcBorders>
            <w:vAlign w:val="center"/>
            <w:hideMark/>
          </w:tcPr>
          <w:p w14:paraId="04F9E82C" w14:textId="77777777" w:rsidR="0061739C" w:rsidRPr="0061739C" w:rsidRDefault="0061739C" w:rsidP="0061739C">
            <w:r w:rsidRPr="0061739C">
              <w:t>Hybrid allows incremental integration and validation</w:t>
            </w:r>
          </w:p>
        </w:tc>
        <w:tc>
          <w:tcPr>
            <w:tcW w:w="0" w:type="auto"/>
            <w:tcBorders>
              <w:bottom w:val="single" w:sz="4" w:space="0" w:color="auto"/>
            </w:tcBorders>
            <w:vAlign w:val="center"/>
            <w:hideMark/>
          </w:tcPr>
          <w:p w14:paraId="024C9F61" w14:textId="77777777" w:rsidR="0061739C" w:rsidRPr="0061739C" w:rsidRDefault="0061739C" w:rsidP="0061739C">
            <w:r w:rsidRPr="0061739C">
              <w:t>Implement phased integration with continuous testing and monitoring</w:t>
            </w:r>
          </w:p>
        </w:tc>
      </w:tr>
      <w:tr w:rsidR="0061739C" w:rsidRPr="0061739C" w14:paraId="20B96B8C" w14:textId="77777777">
        <w:trPr>
          <w:tblCellSpacing w:w="15" w:type="dxa"/>
        </w:trPr>
        <w:tc>
          <w:tcPr>
            <w:tcW w:w="0" w:type="auto"/>
            <w:vAlign w:val="center"/>
            <w:hideMark/>
          </w:tcPr>
          <w:p w14:paraId="7D983723" w14:textId="77777777" w:rsidR="0061739C" w:rsidRPr="0061739C" w:rsidRDefault="0061739C" w:rsidP="0061739C">
            <w:r w:rsidRPr="0061739C">
              <w:t>Stakeholder requirement changes during development</w:t>
            </w:r>
          </w:p>
        </w:tc>
        <w:tc>
          <w:tcPr>
            <w:tcW w:w="0" w:type="auto"/>
            <w:vAlign w:val="center"/>
            <w:hideMark/>
          </w:tcPr>
          <w:p w14:paraId="53883426" w14:textId="77777777" w:rsidR="0061739C" w:rsidRPr="0061739C" w:rsidRDefault="0061739C" w:rsidP="0061739C">
            <w:r w:rsidRPr="0061739C">
              <w:t>Hybrid allows controlled adaptation for non-compliance features</w:t>
            </w:r>
          </w:p>
        </w:tc>
        <w:tc>
          <w:tcPr>
            <w:tcW w:w="0" w:type="auto"/>
            <w:vAlign w:val="center"/>
            <w:hideMark/>
          </w:tcPr>
          <w:p w14:paraId="2B456827" w14:textId="77777777" w:rsidR="0061739C" w:rsidRPr="0061739C" w:rsidRDefault="0061739C" w:rsidP="0061739C">
            <w:r w:rsidRPr="0061739C">
              <w:t>Maintain prioritized backlog for administrative and usability improvements</w:t>
            </w:r>
          </w:p>
        </w:tc>
      </w:tr>
    </w:tbl>
    <w:p w14:paraId="50F3FE0A" w14:textId="77777777" w:rsidR="00923BB9" w:rsidRDefault="00923BB9"/>
    <w:p w14:paraId="453EEFA5" w14:textId="6DD91337" w:rsidR="00923BB9" w:rsidRDefault="00923BB9">
      <w:pPr>
        <w:rPr>
          <w:b/>
          <w:bCs/>
          <w:sz w:val="28"/>
          <w:szCs w:val="28"/>
        </w:rPr>
      </w:pPr>
      <w:r>
        <w:rPr>
          <w:b/>
          <w:bCs/>
          <w:sz w:val="28"/>
          <w:szCs w:val="28"/>
        </w:rPr>
        <w:t>Final Recommendation</w:t>
      </w:r>
    </w:p>
    <w:p w14:paraId="44295F47" w14:textId="5AE26575" w:rsidR="00923BB9" w:rsidRDefault="00923BB9">
      <w:r>
        <w:t>The final recommendation is a hybrid model that contains both waterfall and agile</w:t>
      </w:r>
      <w:r w:rsidR="006017CB">
        <w:t>.</w:t>
      </w:r>
    </w:p>
    <w:p w14:paraId="536945AF" w14:textId="3885D4E7" w:rsidR="006017CB" w:rsidRDefault="006017CB">
      <w:r w:rsidRPr="006017CB">
        <w:rPr>
          <w:b/>
          <w:bCs/>
        </w:rPr>
        <w:t>Reason 1:</w:t>
      </w:r>
      <w:r>
        <w:t xml:space="preserve"> Using a hybrid approach allows the government to take features of both techniques to abide by the regulatory constraints, of which there are many considering this is relevant to both medical and federal policies. Hybrid allows the team to create extensive documentation in the beginning to set the security level and then constantly check compliance at every sprint.</w:t>
      </w:r>
    </w:p>
    <w:p w14:paraId="46228ABD" w14:textId="3E264C2F" w:rsidR="006017CB" w:rsidRDefault="006017CB">
      <w:r>
        <w:rPr>
          <w:b/>
          <w:bCs/>
        </w:rPr>
        <w:t xml:space="preserve">Reason 2: </w:t>
      </w:r>
      <w:r w:rsidR="006B7C45">
        <w:t>Stakeholders are still able to influence decisions throughout the sprints according to how they need to adapt to compliance for every feature that is added.</w:t>
      </w:r>
    </w:p>
    <w:p w14:paraId="2CF930F7" w14:textId="1FE9CAFD" w:rsidR="006B7C45" w:rsidRDefault="006B7C45">
      <w:r>
        <w:rPr>
          <w:b/>
          <w:bCs/>
        </w:rPr>
        <w:t xml:space="preserve">Reason 3: </w:t>
      </w:r>
      <w:r>
        <w:t xml:space="preserve">Although many parts are structured for compliance, risks of validation failure is usually mitigated from since a working product is delivered in every sprint. </w:t>
      </w:r>
    </w:p>
    <w:p w14:paraId="1DA821A8" w14:textId="4F8348A6" w:rsidR="00C306B3" w:rsidRPr="00C306B3" w:rsidRDefault="00C306B3">
      <w:r>
        <w:rPr>
          <w:b/>
          <w:bCs/>
        </w:rPr>
        <w:t xml:space="preserve">Limitation 1: </w:t>
      </w:r>
      <w:r>
        <w:t xml:space="preserve">Need perfect coordination otherwise it can create issues with so many restrictions. </w:t>
      </w:r>
    </w:p>
    <w:p w14:paraId="0AEBF1CD" w14:textId="0924029E" w:rsidR="00C306B3" w:rsidRDefault="00C306B3">
      <w:r>
        <w:rPr>
          <w:b/>
          <w:bCs/>
        </w:rPr>
        <w:t xml:space="preserve">Limitation 2: </w:t>
      </w:r>
      <w:r>
        <w:t>Even with perfect coordination, it can take a lot of time; more than the 2 years given.</w:t>
      </w:r>
    </w:p>
    <w:p w14:paraId="1A94311B" w14:textId="77777777" w:rsidR="00C306B3" w:rsidRDefault="00C306B3" w:rsidP="00C306B3">
      <w:pPr>
        <w:spacing w:line="276" w:lineRule="auto"/>
      </w:pPr>
    </w:p>
    <w:p w14:paraId="4683CAD9" w14:textId="4540BF04" w:rsidR="00C306B3" w:rsidRPr="00C306B3" w:rsidRDefault="00C306B3" w:rsidP="00C306B3">
      <w:pPr>
        <w:spacing w:line="276" w:lineRule="auto"/>
        <w:rPr>
          <w:b/>
          <w:bCs/>
          <w:sz w:val="28"/>
          <w:szCs w:val="28"/>
        </w:rPr>
      </w:pPr>
      <w:r>
        <w:rPr>
          <w:b/>
          <w:bCs/>
          <w:sz w:val="28"/>
          <w:szCs w:val="28"/>
        </w:rPr>
        <w:lastRenderedPageBreak/>
        <w:t>Executive Summary</w:t>
      </w:r>
    </w:p>
    <w:p w14:paraId="7B472746" w14:textId="288C23DD" w:rsidR="00C306B3" w:rsidRPr="00C306B3" w:rsidRDefault="00C306B3" w:rsidP="001808EF">
      <w:pPr>
        <w:spacing w:line="276" w:lineRule="auto"/>
      </w:pPr>
      <w:r w:rsidRPr="00C306B3">
        <w:t xml:space="preserve">A Hybrid delivery model is strongly recommended for the Medicare/Medicaid database project. This approach provides the </w:t>
      </w:r>
      <w:r w:rsidR="001808EF">
        <w:t xml:space="preserve">in-depth </w:t>
      </w:r>
      <w:r w:rsidRPr="00C306B3">
        <w:t>structured compliance validation</w:t>
      </w:r>
      <w:r w:rsidR="001808EF">
        <w:t xml:space="preserve"> and</w:t>
      </w:r>
      <w:r w:rsidRPr="00C306B3">
        <w:t xml:space="preserve"> security assurance</w:t>
      </w:r>
      <w:r w:rsidR="001808EF">
        <w:t xml:space="preserve"> that is needed when handling extremely sensitive medical and federal records while allowing enough flexibility while creating the database to enable continuous validation and stakeholder feedback to ensure the project is staying within compliance boundaries. If done properly, it could allow for a well-developed database that would likely complete in the 2 year timespan.</w:t>
      </w:r>
    </w:p>
    <w:sectPr w:rsidR="00C306B3" w:rsidRPr="00C306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529"/>
    <w:rsid w:val="00001F7B"/>
    <w:rsid w:val="0000601E"/>
    <w:rsid w:val="00006E59"/>
    <w:rsid w:val="00014545"/>
    <w:rsid w:val="000266B5"/>
    <w:rsid w:val="00052B3F"/>
    <w:rsid w:val="00064A20"/>
    <w:rsid w:val="00086E66"/>
    <w:rsid w:val="0009561A"/>
    <w:rsid w:val="000A27C5"/>
    <w:rsid w:val="000B3C64"/>
    <w:rsid w:val="000C56ED"/>
    <w:rsid w:val="000D19DF"/>
    <w:rsid w:val="000E0539"/>
    <w:rsid w:val="000E3BBA"/>
    <w:rsid w:val="000F1B6A"/>
    <w:rsid w:val="000F4200"/>
    <w:rsid w:val="0011078B"/>
    <w:rsid w:val="001130A1"/>
    <w:rsid w:val="00121701"/>
    <w:rsid w:val="0012394A"/>
    <w:rsid w:val="00133574"/>
    <w:rsid w:val="001363C4"/>
    <w:rsid w:val="00140786"/>
    <w:rsid w:val="00151834"/>
    <w:rsid w:val="00152703"/>
    <w:rsid w:val="00157FF1"/>
    <w:rsid w:val="00166C3A"/>
    <w:rsid w:val="0017276E"/>
    <w:rsid w:val="0017749C"/>
    <w:rsid w:val="001808EF"/>
    <w:rsid w:val="00181FDC"/>
    <w:rsid w:val="0019631E"/>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6425"/>
    <w:rsid w:val="00307918"/>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17CB"/>
    <w:rsid w:val="00603AE1"/>
    <w:rsid w:val="0060525A"/>
    <w:rsid w:val="0061739C"/>
    <w:rsid w:val="006222A5"/>
    <w:rsid w:val="00627ABB"/>
    <w:rsid w:val="00635202"/>
    <w:rsid w:val="006364F8"/>
    <w:rsid w:val="006455F8"/>
    <w:rsid w:val="00657FA9"/>
    <w:rsid w:val="00680917"/>
    <w:rsid w:val="006B3F55"/>
    <w:rsid w:val="006B6900"/>
    <w:rsid w:val="006B7C45"/>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4E2B"/>
    <w:rsid w:val="008553B2"/>
    <w:rsid w:val="00863476"/>
    <w:rsid w:val="008A15FE"/>
    <w:rsid w:val="008C3494"/>
    <w:rsid w:val="008C51DF"/>
    <w:rsid w:val="008F6BD6"/>
    <w:rsid w:val="009045B0"/>
    <w:rsid w:val="00905BCA"/>
    <w:rsid w:val="00923BB9"/>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306B3"/>
    <w:rsid w:val="00C4355F"/>
    <w:rsid w:val="00C73E49"/>
    <w:rsid w:val="00C8008A"/>
    <w:rsid w:val="00C82191"/>
    <w:rsid w:val="00C85DBA"/>
    <w:rsid w:val="00C93D74"/>
    <w:rsid w:val="00C9610F"/>
    <w:rsid w:val="00CA393E"/>
    <w:rsid w:val="00CB0891"/>
    <w:rsid w:val="00CC18CF"/>
    <w:rsid w:val="00CC502D"/>
    <w:rsid w:val="00CF58BB"/>
    <w:rsid w:val="00CF5E97"/>
    <w:rsid w:val="00D11318"/>
    <w:rsid w:val="00D357CB"/>
    <w:rsid w:val="00D379F0"/>
    <w:rsid w:val="00D43455"/>
    <w:rsid w:val="00D43C78"/>
    <w:rsid w:val="00D56103"/>
    <w:rsid w:val="00D63791"/>
    <w:rsid w:val="00D66529"/>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0733"/>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419D"/>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9E894"/>
  <w15:chartTrackingRefBased/>
  <w15:docId w15:val="{BAE02703-083E-4C6D-9823-FE5047454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6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652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652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6652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665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65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65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65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6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652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652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6652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665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65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65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65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6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52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5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6529"/>
    <w:pPr>
      <w:spacing w:before="160"/>
      <w:jc w:val="center"/>
    </w:pPr>
    <w:rPr>
      <w:i/>
      <w:iCs/>
      <w:color w:val="404040" w:themeColor="text1" w:themeTint="BF"/>
    </w:rPr>
  </w:style>
  <w:style w:type="character" w:customStyle="1" w:styleId="QuoteChar">
    <w:name w:val="Quote Char"/>
    <w:basedOn w:val="DefaultParagraphFont"/>
    <w:link w:val="Quote"/>
    <w:uiPriority w:val="29"/>
    <w:rsid w:val="00D66529"/>
    <w:rPr>
      <w:i/>
      <w:iCs/>
      <w:color w:val="404040" w:themeColor="text1" w:themeTint="BF"/>
    </w:rPr>
  </w:style>
  <w:style w:type="paragraph" w:styleId="ListParagraph">
    <w:name w:val="List Paragraph"/>
    <w:basedOn w:val="Normal"/>
    <w:uiPriority w:val="34"/>
    <w:qFormat/>
    <w:rsid w:val="00D66529"/>
    <w:pPr>
      <w:ind w:left="720"/>
      <w:contextualSpacing/>
    </w:pPr>
  </w:style>
  <w:style w:type="character" w:styleId="IntenseEmphasis">
    <w:name w:val="Intense Emphasis"/>
    <w:basedOn w:val="DefaultParagraphFont"/>
    <w:uiPriority w:val="21"/>
    <w:qFormat/>
    <w:rsid w:val="00D66529"/>
    <w:rPr>
      <w:i/>
      <w:iCs/>
      <w:color w:val="2F5496" w:themeColor="accent1" w:themeShade="BF"/>
    </w:rPr>
  </w:style>
  <w:style w:type="paragraph" w:styleId="IntenseQuote">
    <w:name w:val="Intense Quote"/>
    <w:basedOn w:val="Normal"/>
    <w:next w:val="Normal"/>
    <w:link w:val="IntenseQuoteChar"/>
    <w:uiPriority w:val="30"/>
    <w:qFormat/>
    <w:rsid w:val="00D66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529"/>
    <w:rPr>
      <w:i/>
      <w:iCs/>
      <w:color w:val="2F5496" w:themeColor="accent1" w:themeShade="BF"/>
    </w:rPr>
  </w:style>
  <w:style w:type="character" w:styleId="IntenseReference">
    <w:name w:val="Intense Reference"/>
    <w:basedOn w:val="DefaultParagraphFont"/>
    <w:uiPriority w:val="32"/>
    <w:qFormat/>
    <w:rsid w:val="00D665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3</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5</cp:revision>
  <dcterms:created xsi:type="dcterms:W3CDTF">2026-02-20T16:51:00Z</dcterms:created>
  <dcterms:modified xsi:type="dcterms:W3CDTF">2026-02-20T21:36:00Z</dcterms:modified>
</cp:coreProperties>
</file>