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FIVE TASKS — DETAILED DOCUMENTATION</w:t>
      </w:r>
    </w:p>
    <w:p>
      <w:pPr>
        <w:jc w:val="center"/>
      </w:pPr>
      <w:r>
        <w:rPr>
          <w:i/>
          <w:sz w:val="20"/>
        </w:rPr>
        <w:t>Azure Hybrid Identity with Password Hash Synchronisation | Project P093 | Team T195</w:t>
      </w:r>
    </w:p>
    <w:p>
      <w:r>
        <w:t>The following are the five practical Azure tasks shown in the provided task sheets. They are separate from the project's hybrid-identity implementation modules and describe the Azure administration activities to be completed and documented.</w:t>
      </w:r>
    </w:p>
    <w:p>
      <w:r>
        <w:rPr>
          <w:b/>
          <w:sz w:val="28"/>
        </w:rPr>
        <w:t>Task 1 — Azure Cloud Shell and Managed Disks</w:t>
      </w:r>
    </w:p>
    <w:p>
      <w:r>
        <w:rPr>
          <w:b/>
        </w:rPr>
        <w:t xml:space="preserve">Task Summary: </w:t>
      </w:r>
      <w:r>
        <w:t>Start a PowerShell session in Azure Cloud Shell; create a Resource Group and an Azure-managed disk; configure the managed disk using Azure PowerShell; and verify that the resources were created successfully. This task introduces command-line Azure resource management, logical resource organization, and managed block storage.</w:t>
      </w:r>
    </w:p>
    <w:p>
      <w:r>
        <w:rPr>
          <w:b/>
        </w:rPr>
        <w:t>Detailed Procedure</w:t>
      </w:r>
    </w:p>
    <w:p>
      <w:pPr>
        <w:pStyle w:val="ListNumber"/>
      </w:pPr>
      <w:r>
        <w:t>Start a PowerShell session in Azure Cloud Shell and confirm the correct Azure subscription/context.</w:t>
      </w:r>
    </w:p>
    <w:p>
      <w:pPr>
        <w:pStyle w:val="ListNumber"/>
      </w:pPr>
      <w:r>
        <w:t>Create a dedicated Azure Resource Group for the task.</w:t>
      </w:r>
    </w:p>
    <w:p>
      <w:pPr>
        <w:pStyle w:val="ListNumber"/>
      </w:pPr>
      <w:r>
        <w:t>Create an Azure-managed disk with the required name, region, disk type, and capacity.</w:t>
      </w:r>
    </w:p>
    <w:p>
      <w:pPr>
        <w:pStyle w:val="ListNumber"/>
      </w:pPr>
      <w:r>
        <w:t>Configure the managed disk properties using Azure PowerShell.</w:t>
      </w:r>
    </w:p>
    <w:p>
      <w:pPr>
        <w:pStyle w:val="ListNumber"/>
      </w:pPr>
      <w:r>
        <w:t>Verify the Resource Group and managed disk using PowerShell commands.</w:t>
      </w:r>
    </w:p>
    <w:p>
      <w:r>
        <w:rPr>
          <w:b/>
        </w:rPr>
        <w:t xml:space="preserve">Expected Outcome: </w:t>
      </w:r>
      <w:r>
        <w:t>Expected outcome: a Resource Group and configured managed disk are created and verified through PowerShell.</w:t>
      </w:r>
    </w:p>
    <w:p>
      <w:r>
        <w:rPr>
          <w:b/>
          <w:sz w:val="28"/>
        </w:rPr>
        <w:t>Task 2 — Microsoft Entra ID Users, Groups, Tenants and Guest Users</w:t>
      </w:r>
    </w:p>
    <w:p>
      <w:r>
        <w:rPr>
          <w:b/>
        </w:rPr>
        <w:t xml:space="preserve">Task Summary: </w:t>
      </w:r>
      <w:r>
        <w:t>Create and configure Microsoft Entra ID identities and demonstrate assigned groups, dynamic membership, tenant creation, and external guest collaboration.</w:t>
      </w:r>
    </w:p>
    <w:p>
      <w:r>
        <w:rPr>
          <w:b/>
        </w:rPr>
        <w:t>Detailed Procedure</w:t>
      </w:r>
    </w:p>
    <w:p>
      <w:pPr>
        <w:pStyle w:val="ListNumber"/>
      </w:pPr>
      <w:r>
        <w:t>Create a cloud-only Microsoft Entra ID user and configure its basic properties.</w:t>
      </w:r>
    </w:p>
    <w:p>
      <w:pPr>
        <w:pStyle w:val="ListNumber"/>
      </w:pPr>
      <w:r>
        <w:t>Create a security group with assigned membership and add the required test user.</w:t>
      </w:r>
    </w:p>
    <w:p>
      <w:pPr>
        <w:pStyle w:val="ListNumber"/>
      </w:pPr>
      <w:r>
        <w:t>Create a dynamic membership group and configure a rule based on a user attribute such as job title.</w:t>
      </w:r>
    </w:p>
    <w:p>
      <w:pPr>
        <w:pStyle w:val="ListNumber"/>
      </w:pPr>
      <w:r>
        <w:t>Create a Microsoft Entra ID tenant and review its directory context.</w:t>
      </w:r>
    </w:p>
    <w:p>
      <w:pPr>
        <w:pStyle w:val="ListNumber"/>
      </w:pPr>
      <w:r>
        <w:t>Invite an external user as a guest, send the invitation, and accept it.</w:t>
      </w:r>
    </w:p>
    <w:p>
      <w:pPr>
        <w:pStyle w:val="ListNumber"/>
      </w:pPr>
      <w:r>
        <w:t>Review the guest account and compare its properties with a normal member account.</w:t>
      </w:r>
    </w:p>
    <w:p>
      <w:r>
        <w:rPr>
          <w:b/>
        </w:rPr>
        <w:t xml:space="preserve">Expected Outcome: </w:t>
      </w:r>
      <w:r>
        <w:t>Expected outcome: test users, assigned and dynamic groups, a tenant, and a guest user are configured and verified in Microsoft Entra ID.</w:t>
      </w:r>
    </w:p>
    <w:p>
      <w:r>
        <w:rPr>
          <w:b/>
          <w:sz w:val="28"/>
        </w:rPr>
        <w:t>Task 3 — Resource Groups, Resource Movement and Resource Locks</w:t>
      </w:r>
    </w:p>
    <w:p>
      <w:r>
        <w:rPr>
          <w:b/>
        </w:rPr>
        <w:t xml:space="preserve">Task Summary: </w:t>
      </w:r>
      <w:r>
        <w:t>Practice Azure resource organization and governance by deploying a resource, moving it between Resource Groups, and protecting it with a Resource Lock.</w:t>
      </w:r>
    </w:p>
    <w:p>
      <w:r>
        <w:rPr>
          <w:b/>
        </w:rPr>
        <w:t>Detailed Procedure</w:t>
      </w:r>
    </w:p>
    <w:p>
      <w:pPr>
        <w:pStyle w:val="ListNumber"/>
      </w:pPr>
      <w:r>
        <w:t>Deploy a resource to an existing Resource Group.</w:t>
      </w:r>
    </w:p>
    <w:p>
      <w:pPr>
        <w:pStyle w:val="ListNumber"/>
      </w:pPr>
      <w:r>
        <w:t>Identify the destination Resource Group for the move operation.</w:t>
      </w:r>
    </w:p>
    <w:p>
      <w:pPr>
        <w:pStyle w:val="ListNumber"/>
      </w:pPr>
      <w:r>
        <w:t>Move the resource between Resource Groups.</w:t>
      </w:r>
    </w:p>
    <w:p>
      <w:pPr>
        <w:pStyle w:val="ListNumber"/>
      </w:pPr>
      <w:r>
        <w:t>Verify that the resource is present and functional in the destination group.</w:t>
      </w:r>
    </w:p>
    <w:p>
      <w:pPr>
        <w:pStyle w:val="ListNumber"/>
      </w:pPr>
      <w:r>
        <w:t>Implement an Azure Resource Lock, such as a CanNotDelete lock.</w:t>
      </w:r>
    </w:p>
    <w:p>
      <w:pPr>
        <w:pStyle w:val="ListNumber"/>
      </w:pPr>
      <w:r>
        <w:t>Test the lock by attempting the protected operation and remove or modify the lock when the demonstration is complete.</w:t>
      </w:r>
    </w:p>
    <w:p>
      <w:r>
        <w:rPr>
          <w:b/>
        </w:rPr>
        <w:t xml:space="preserve">Expected Outcome: </w:t>
      </w:r>
      <w:r>
        <w:t>Expected outcome: a resource is deployed, moved successfully between Resource Groups, and protected using a tested Resource Lock.</w:t>
      </w:r>
    </w:p>
    <w:p>
      <w:r>
        <w:rPr>
          <w:b/>
          <w:sz w:val="28"/>
        </w:rPr>
        <w:t>Task 4 — Virtual Networks, VMs, IP Addressing, NSGs and DNS</w:t>
      </w:r>
    </w:p>
    <w:p>
      <w:r>
        <w:rPr>
          <w:b/>
        </w:rPr>
        <w:t xml:space="preserve">Task Summary: </w:t>
      </w:r>
      <w:r>
        <w:t>Create and configure an Azure networking environment containing a Virtual Network, virtual machines, IP addressing, Network Security Groups, and DNS name resolution.</w:t>
      </w:r>
    </w:p>
    <w:p>
      <w:r>
        <w:rPr>
          <w:b/>
        </w:rPr>
        <w:t>Detailed Procedure</w:t>
      </w:r>
    </w:p>
    <w:p>
      <w:pPr>
        <w:pStyle w:val="ListNumber"/>
      </w:pPr>
      <w:r>
        <w:t>Create and configure an Azure Virtual Network and subnet.</w:t>
      </w:r>
    </w:p>
    <w:p>
      <w:pPr>
        <w:pStyle w:val="ListNumber"/>
      </w:pPr>
      <w:r>
        <w:t>Deploy virtual machines into the Virtual Network.</w:t>
      </w:r>
    </w:p>
    <w:p>
      <w:pPr>
        <w:pStyle w:val="ListNumber"/>
      </w:pPr>
      <w:r>
        <w:t>Configure and inspect private IP addresses and public IP addresses where external connectivity is required.</w:t>
      </w:r>
    </w:p>
    <w:p>
      <w:pPr>
        <w:pStyle w:val="ListNumber"/>
      </w:pPr>
      <w:r>
        <w:t>Configure Network Security Groups and appropriate traffic rules.</w:t>
      </w:r>
    </w:p>
    <w:p>
      <w:pPr>
        <w:pStyle w:val="ListNumber"/>
      </w:pPr>
      <w:r>
        <w:t>Configure Azure DNS for internal name resolution.</w:t>
      </w:r>
    </w:p>
    <w:p>
      <w:pPr>
        <w:pStyle w:val="ListNumber"/>
      </w:pPr>
      <w:r>
        <w:t>Configure DNS for external name resolution.</w:t>
      </w:r>
    </w:p>
    <w:p>
      <w:pPr>
        <w:pStyle w:val="ListNumber"/>
      </w:pPr>
      <w:r>
        <w:t>Verify connectivity, addressing, security rules, and name resolution.</w:t>
      </w:r>
    </w:p>
    <w:p>
      <w:r>
        <w:rPr>
          <w:b/>
        </w:rPr>
        <w:t xml:space="preserve">Expected Outcome: </w:t>
      </w:r>
      <w:r>
        <w:t>Expected outcome: a functional Azure Virtual Network is configured with VMs, IP addressing, NSGs, and internal/external DNS capabilities.</w:t>
      </w:r>
    </w:p>
    <w:p>
      <w:r>
        <w:rPr>
          <w:b/>
          <w:sz w:val="28"/>
        </w:rPr>
        <w:t>Task 5 — Azure Virtual Machines and Storage</w:t>
      </w:r>
    </w:p>
    <w:p>
      <w:r>
        <w:rPr>
          <w:b/>
        </w:rPr>
        <w:t xml:space="preserve">Task Summary: </w:t>
      </w:r>
      <w:r>
        <w:t>Deploy an Azure Virtual Machine and configure Azure Storage, including Blob Storage, authentication and authorization, and Azure Files.</w:t>
      </w:r>
    </w:p>
    <w:p>
      <w:r>
        <w:rPr>
          <w:b/>
        </w:rPr>
        <w:t>Detailed Procedure</w:t>
      </w:r>
    </w:p>
    <w:p>
      <w:pPr>
        <w:pStyle w:val="ListNumber"/>
      </w:pPr>
      <w:r>
        <w:t>Deploy an Azure Virtual Machine and verify that it is running and accessible.</w:t>
      </w:r>
    </w:p>
    <w:p>
      <w:pPr>
        <w:pStyle w:val="ListNumber"/>
      </w:pPr>
      <w:r>
        <w:t>Create and configure an Azure Storage Account.</w:t>
      </w:r>
    </w:p>
    <w:p>
      <w:pPr>
        <w:pStyle w:val="ListNumber"/>
      </w:pPr>
      <w:r>
        <w:t>Create and manage Blob Storage, including containers and blob objects.</w:t>
      </w:r>
    </w:p>
    <w:p>
      <w:pPr>
        <w:pStyle w:val="ListNumber"/>
      </w:pPr>
      <w:r>
        <w:t>Configure authentication and authorization for Azure Storage and apply appropriate permissions.</w:t>
      </w:r>
    </w:p>
    <w:p>
      <w:pPr>
        <w:pStyle w:val="ListNumber"/>
      </w:pPr>
      <w:r>
        <w:t>Create and configure an Azure Files share.</w:t>
      </w:r>
    </w:p>
    <w:p>
      <w:pPr>
        <w:pStyle w:val="ListNumber"/>
      </w:pPr>
      <w:r>
        <w:t>Verify that storage access behaves according to the configured authentication and authorization settings.</w:t>
      </w:r>
    </w:p>
    <w:p>
      <w:r>
        <w:rPr>
          <w:b/>
        </w:rPr>
        <w:t xml:space="preserve">Expected Outcome: </w:t>
      </w:r>
      <w:r>
        <w:t>Expected outcome: an Azure VM and storage environment are deployed, with Blob Storage and Azure Files configured and access controls demonstrated.</w:t>
      </w:r>
    </w:p>
    <w:p>
      <w:r>
        <w:t>Overall Flow: Task 1 — Azure Cloud Shell &amp; Managed Disks → Task 2 — Microsoft Entra ID → Task 3 — Resource Governance → Task 4 — Azure Networking → Task 5 — Azure Compute &amp; Storage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