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E5" w:rsidRDefault="00EB61E5" w:rsidP="00EB61E5">
      <w:pPr>
        <w:spacing w:after="0" w:line="240" w:lineRule="auto"/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</w:pPr>
    </w:p>
    <w:p w:rsidR="00EB61E5" w:rsidRDefault="00EB61E5" w:rsidP="00EB61E5">
      <w:pPr>
        <w:spacing w:after="0" w:line="240" w:lineRule="auto"/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</w:pPr>
      <w:r w:rsidRPr="00EB61E5"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  <w:t>5 лет отработать чтобы полететь снова</w:t>
      </w:r>
    </w:p>
    <w:p w:rsidR="00EB61E5" w:rsidRPr="00EB61E5" w:rsidRDefault="00EB61E5" w:rsidP="00EB61E5">
      <w:pPr>
        <w:spacing w:after="0" w:line="240" w:lineRule="auto"/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</w:pPr>
    </w:p>
    <w:p w:rsidR="00EB61E5" w:rsidRDefault="00EB61E5" w:rsidP="00EB61E5">
      <w:pPr>
        <w:spacing w:after="0" w:line="240" w:lineRule="auto"/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</w:pPr>
      <w:r w:rsidRPr="00EB61E5"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  <w:t>языковые курсы бесплатные</w:t>
      </w:r>
    </w:p>
    <w:p w:rsidR="00EB61E5" w:rsidRDefault="00EB61E5" w:rsidP="00EB61E5">
      <w:pPr>
        <w:spacing w:after="0" w:line="240" w:lineRule="auto"/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</w:pPr>
    </w:p>
    <w:p w:rsidR="00EB61E5" w:rsidRPr="00B31CF7" w:rsidRDefault="00EB61E5" w:rsidP="00E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E5">
        <w:rPr>
          <w:rFonts w:ascii="Arial" w:eastAsia="Times New Roman" w:hAnsi="Arial" w:cs="Arial"/>
          <w:color w:val="353D3F"/>
          <w:sz w:val="18"/>
          <w:szCs w:val="18"/>
          <w:shd w:val="clear" w:color="auto" w:fill="FFFFFF"/>
          <w:lang w:eastAsia="ru-RU"/>
        </w:rPr>
        <w:t>К участию в конкурсе на присуждение Стипендии для получения степени магистра и обучения в клинической ординатуре допускаются:</w:t>
      </w:r>
    </w:p>
    <w:p w:rsidR="00EB61E5" w:rsidRPr="00EB61E5" w:rsidRDefault="00EB61E5" w:rsidP="00EB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53D3F"/>
          <w:sz w:val="18"/>
          <w:szCs w:val="18"/>
          <w:lang w:eastAsia="ru-RU"/>
        </w:rPr>
      </w:pPr>
      <w:r w:rsidRPr="00EB61E5">
        <w:rPr>
          <w:rFonts w:ascii="Arial" w:eastAsia="Times New Roman" w:hAnsi="Arial" w:cs="Arial"/>
          <w:color w:val="353D3F"/>
          <w:sz w:val="18"/>
          <w:szCs w:val="18"/>
          <w:lang w:eastAsia="ru-RU"/>
        </w:rPr>
        <w:t>претенденты, имеющие высшее специальное образование, степень бакалавра;</w:t>
      </w:r>
    </w:p>
    <w:p w:rsidR="00EB61E5" w:rsidRDefault="00EB61E5" w:rsidP="00EB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53D3F"/>
          <w:sz w:val="18"/>
          <w:szCs w:val="18"/>
          <w:lang w:eastAsia="ru-RU"/>
        </w:rPr>
      </w:pPr>
      <w:r w:rsidRPr="00EB61E5">
        <w:rPr>
          <w:rFonts w:ascii="Arial" w:eastAsia="Times New Roman" w:hAnsi="Arial" w:cs="Arial"/>
          <w:color w:val="353D3F"/>
          <w:sz w:val="18"/>
          <w:szCs w:val="18"/>
          <w:lang w:eastAsia="ru-RU"/>
        </w:rPr>
        <w:t>претенденты, самостоятельно поступившие на академическое обучение или обучающиеся в ведущих зарубежных высших учебных заведениях, включенных в Список, для получения степени магистра, а также обучения в клинической ординатуре.</w:t>
      </w:r>
    </w:p>
    <w:p w:rsidR="00EB61E5" w:rsidRDefault="00EB61E5" w:rsidP="00EB61E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53D3F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53D3F"/>
          <w:sz w:val="18"/>
          <w:szCs w:val="18"/>
          <w:shd w:val="clear" w:color="auto" w:fill="FFFFFF"/>
        </w:rPr>
        <w:t>Обязательные условия для участия в конкурсе:</w:t>
      </w:r>
      <w:r>
        <w:rPr>
          <w:rFonts w:ascii="Arial" w:hAnsi="Arial" w:cs="Arial"/>
          <w:color w:val="353D3F"/>
          <w:sz w:val="18"/>
          <w:szCs w:val="18"/>
        </w:rPr>
        <w:br/>
      </w:r>
      <w:r>
        <w:rPr>
          <w:rFonts w:ascii="Arial" w:hAnsi="Arial" w:cs="Arial"/>
          <w:color w:val="353D3F"/>
          <w:sz w:val="18"/>
          <w:szCs w:val="18"/>
        </w:rPr>
        <w:br/>
      </w:r>
      <w:r>
        <w:rPr>
          <w:rFonts w:ascii="Arial" w:hAnsi="Arial" w:cs="Arial"/>
          <w:color w:val="353D3F"/>
          <w:sz w:val="18"/>
          <w:szCs w:val="18"/>
          <w:shd w:val="clear" w:color="auto" w:fill="FFFFFF"/>
        </w:rPr>
        <w:t>- средний балл диплома бакалавра или специалиста должен быть не менее 4,50 (из 5,0) или его эквивалента согласно таблице эквивалентности оценок;</w:t>
      </w:r>
    </w:p>
    <w:p w:rsidR="00FE0CE7" w:rsidRDefault="00EB61E5" w:rsidP="00EB61E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53D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53D3F"/>
          <w:sz w:val="18"/>
          <w:szCs w:val="18"/>
          <w:shd w:val="clear" w:color="auto" w:fill="FFFFFF"/>
        </w:rPr>
        <w:t>- для студентов, обучающихся в зарубежных высших учебных заведениях, включенных в Список для получения степени магистра, а также в клинической ординатуре, соответствие среднего балла успеваемости за весь период обучения в нем не менее чем «хорошо» в соответствии с таблицей эквивалентности оценок.</w:t>
      </w:r>
    </w:p>
    <w:p w:rsidR="00766338" w:rsidRDefault="00766338" w:rsidP="00EB61E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53D3F"/>
          <w:sz w:val="18"/>
          <w:szCs w:val="18"/>
          <w:shd w:val="clear" w:color="auto" w:fill="FFFFFF"/>
          <w:lang w:val="kk-KZ"/>
        </w:rPr>
      </w:pPr>
      <w:r>
        <w:rPr>
          <w:rFonts w:ascii="Arial" w:hAnsi="Arial" w:cs="Arial"/>
          <w:color w:val="353D3F"/>
          <w:sz w:val="18"/>
          <w:szCs w:val="18"/>
          <w:shd w:val="clear" w:color="auto" w:fill="FFFFFF"/>
          <w:lang w:val="kk-KZ"/>
        </w:rPr>
        <w:t>Узнать как считается общая оценка в дипломе</w:t>
      </w:r>
    </w:p>
    <w:p w:rsidR="00B31CF7" w:rsidRPr="00B31CF7" w:rsidRDefault="00B31CF7" w:rsidP="00B31C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B31CF7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Великобритания открывает иностранным студентам возможности обучаться с помощью грантов и стипендий. Правда, для получения грантов и стипендий иностранным студентам необходимо соответствовать жёстким требованиям. </w:t>
      </w:r>
      <w:r w:rsidRPr="00B31CF7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К тому же львиная доля всех стипендий и грантов применяется лишь на уровне магистратуры и аспирантуры</w:t>
      </w:r>
      <w:r w:rsidRPr="00B31CF7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Из того, что предлагается сегодня, можно выделить несколько программ. </w:t>
      </w:r>
    </w:p>
    <w:p w:rsidR="00B31CF7" w:rsidRPr="00B31CF7" w:rsidRDefault="00B31CF7" w:rsidP="00B31CF7">
      <w:pPr>
        <w:numPr>
          <w:ilvl w:val="0"/>
          <w:numId w:val="2"/>
        </w:numPr>
        <w:shd w:val="clear" w:color="auto" w:fill="FFFFFF"/>
        <w:spacing w:after="12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31C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The Hill Foundation (</w:t>
      </w:r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Фонд</w:t>
      </w:r>
      <w:r w:rsidRPr="00B31C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Хилла</w:t>
      </w:r>
      <w:r w:rsidRPr="00B31C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).</w:t>
      </w:r>
    </w:p>
    <w:p w:rsidR="00B31CF7" w:rsidRPr="00B31CF7" w:rsidRDefault="00B31CF7" w:rsidP="00B31CF7">
      <w:pPr>
        <w:numPr>
          <w:ilvl w:val="0"/>
          <w:numId w:val="2"/>
        </w:numPr>
        <w:shd w:val="clear" w:color="auto" w:fill="FFFFFF"/>
        <w:spacing w:after="12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Scholarship</w:t>
      </w:r>
      <w:proofErr w:type="spellEnd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Felix</w:t>
      </w:r>
      <w:proofErr w:type="spellEnd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(Стипендия Феликса).</w:t>
      </w:r>
    </w:p>
    <w:p w:rsidR="00B31CF7" w:rsidRPr="00444ABB" w:rsidRDefault="00B31CF7" w:rsidP="00B31CF7">
      <w:pPr>
        <w:numPr>
          <w:ilvl w:val="0"/>
          <w:numId w:val="2"/>
        </w:numPr>
        <w:shd w:val="clear" w:color="auto" w:fill="FFFFFF"/>
        <w:spacing w:after="12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44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Dorothy Hodgkin Postgraduate Award (</w:t>
      </w:r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Премия</w:t>
      </w:r>
      <w:r w:rsidRPr="00444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Дороти</w:t>
      </w:r>
      <w:r w:rsidRPr="00444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Ходжкина</w:t>
      </w:r>
      <w:proofErr w:type="spellEnd"/>
      <w:r w:rsidRPr="00444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).</w:t>
      </w:r>
    </w:p>
    <w:p w:rsidR="00B31CF7" w:rsidRPr="00B31CF7" w:rsidRDefault="00B31CF7" w:rsidP="00B31CF7">
      <w:pPr>
        <w:numPr>
          <w:ilvl w:val="0"/>
          <w:numId w:val="2"/>
        </w:numPr>
        <w:shd w:val="clear" w:color="auto" w:fill="FFFFFF"/>
        <w:spacing w:after="12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Гранты компаний </w:t>
      </w:r>
      <w:proofErr w:type="spellStart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Coca-cola</w:t>
      </w:r>
      <w:proofErr w:type="spellEnd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 </w:t>
      </w:r>
      <w:proofErr w:type="spellStart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Shell</w:t>
      </w:r>
      <w:proofErr w:type="spellEnd"/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31CF7" w:rsidRDefault="00B31CF7" w:rsidP="00444ABB">
      <w:pPr>
        <w:shd w:val="clear" w:color="auto" w:fill="FFFFFF"/>
        <w:spacing w:after="12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1C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Специальные программы ряда университетов. </w:t>
      </w:r>
    </w:p>
    <w:p w:rsidR="00444ABB" w:rsidRPr="00444ABB" w:rsidRDefault="00444ABB" w:rsidP="00444ABB">
      <w:pPr>
        <w:shd w:val="clear" w:color="auto" w:fill="FFFFFF"/>
        <w:spacing w:after="120" w:line="450" w:lineRule="atLeast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грант </w:t>
      </w:r>
      <w:proofErr w:type="spellStart"/>
      <w:r w:rsidRPr="00444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Fullbright</w:t>
      </w:r>
      <w:proofErr w:type="spellEnd"/>
      <w:r w:rsidRPr="00444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полная оплата обучения, 2500$-2900$ ежемесячно, сдача экзамена TOEFL, транспортные расходы. Помогает поступить только в магистратуру, т. к. для участия необходимо иметь диплом о высшем образовании или быть на последнем курсе вуза в родной стране;</w:t>
      </w:r>
    </w:p>
    <w:p w:rsidR="00444ABB" w:rsidRPr="00444ABB" w:rsidRDefault="00444ABB" w:rsidP="00444ABB">
      <w:pPr>
        <w:shd w:val="clear" w:color="auto" w:fill="FFFFFF"/>
        <w:spacing w:after="120" w:line="450" w:lineRule="atLeast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  <w:r w:rsidRPr="00444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стипендиальная программа </w:t>
      </w:r>
      <w:proofErr w:type="spellStart"/>
      <w:r w:rsidRPr="00444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Opportunity</w:t>
      </w:r>
      <w:proofErr w:type="spellEnd"/>
      <w:r w:rsidRPr="00444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оплата обучения, транспорта и общежития, получения визы, сдачи языковых экзаменов.</w:t>
      </w:r>
    </w:p>
    <w:p w:rsidR="00444ABB" w:rsidRPr="00B31CF7" w:rsidRDefault="00444ABB" w:rsidP="00444ABB">
      <w:pPr>
        <w:shd w:val="clear" w:color="auto" w:fill="FFFFFF"/>
        <w:spacing w:after="12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B31CF7" w:rsidRPr="00766338" w:rsidRDefault="00B31CF7" w:rsidP="00EB61E5">
      <w:pPr>
        <w:shd w:val="clear" w:color="auto" w:fill="FFFFFF"/>
        <w:spacing w:before="100" w:beforeAutospacing="1" w:after="100" w:afterAutospacing="1" w:line="240" w:lineRule="auto"/>
        <w:rPr>
          <w:lang w:val="kk-KZ"/>
        </w:rPr>
      </w:pPr>
    </w:p>
    <w:sectPr w:rsidR="00B31CF7" w:rsidRPr="0076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13F2"/>
    <w:multiLevelType w:val="multilevel"/>
    <w:tmpl w:val="C2C4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E30AD"/>
    <w:multiLevelType w:val="multilevel"/>
    <w:tmpl w:val="284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D5C0F"/>
    <w:multiLevelType w:val="multilevel"/>
    <w:tmpl w:val="01C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63"/>
    <w:rsid w:val="000D5663"/>
    <w:rsid w:val="003C0237"/>
    <w:rsid w:val="00444ABB"/>
    <w:rsid w:val="00660199"/>
    <w:rsid w:val="00766338"/>
    <w:rsid w:val="00B31CF7"/>
    <w:rsid w:val="00E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B8D7"/>
  <w15:chartTrackingRefBased/>
  <w15:docId w15:val="{7A032D22-6742-4694-9F68-2154E91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1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Ерболат Амет</dc:creator>
  <cp:keywords/>
  <dc:description/>
  <cp:lastModifiedBy>Ерболат Амет</cp:lastModifiedBy>
  <cp:revision>4</cp:revision>
  <dcterms:created xsi:type="dcterms:W3CDTF">2018-12-21T21:32:00Z</dcterms:created>
  <dcterms:modified xsi:type="dcterms:W3CDTF">2019-01-12T19:20:00Z</dcterms:modified>
</cp:coreProperties>
</file>