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258EF" w14:textId="678CAC60" w:rsidR="0026254B" w:rsidRPr="0026254B" w:rsidRDefault="0026254B" w:rsidP="0026254B">
      <w:pPr>
        <w:rPr>
          <w:b/>
          <w:bCs/>
          <w:sz w:val="28"/>
          <w:szCs w:val="28"/>
        </w:rPr>
      </w:pPr>
      <w:r>
        <w:rPr>
          <w:b/>
          <w:bCs/>
          <w:sz w:val="28"/>
          <w:szCs w:val="28"/>
        </w:rPr>
        <w:t xml:space="preserve">                   </w:t>
      </w:r>
      <w:r w:rsidRPr="0026254B">
        <w:rPr>
          <w:b/>
          <w:bCs/>
          <w:sz w:val="28"/>
          <w:szCs w:val="28"/>
        </w:rPr>
        <w:t xml:space="preserve"> </w:t>
      </w:r>
      <w:r>
        <w:rPr>
          <w:b/>
          <w:bCs/>
          <w:sz w:val="28"/>
          <w:szCs w:val="28"/>
        </w:rPr>
        <w:t xml:space="preserve">    </w:t>
      </w:r>
      <w:r w:rsidRPr="0026254B">
        <w:rPr>
          <w:b/>
          <w:bCs/>
          <w:sz w:val="28"/>
          <w:szCs w:val="28"/>
        </w:rPr>
        <w:t>OLYMPIC ATHLETE PERFORMANCE ANALY</w:t>
      </w:r>
      <w:r>
        <w:rPr>
          <w:b/>
          <w:bCs/>
          <w:sz w:val="28"/>
          <w:szCs w:val="28"/>
        </w:rPr>
        <w:t>SIS</w:t>
      </w:r>
    </w:p>
    <w:p w14:paraId="3F9AA390" w14:textId="77777777" w:rsidR="0026254B" w:rsidRPr="0026254B" w:rsidRDefault="0026254B" w:rsidP="0026254B">
      <w:r w:rsidRPr="0026254B">
        <w:rPr>
          <w:b/>
          <w:bCs/>
        </w:rPr>
        <w:t>System Level:</w:t>
      </w:r>
      <w:r w:rsidRPr="0026254B">
        <w:t xml:space="preserve"> Premium Machine Learning Analytics &amp; Predictive Evaluation Environment</w:t>
      </w:r>
    </w:p>
    <w:p w14:paraId="2A81A3E1" w14:textId="0EA49B6A" w:rsidR="0026254B" w:rsidRPr="0026254B" w:rsidRDefault="0026254B" w:rsidP="0026254B"/>
    <w:p w14:paraId="4A78BD0A" w14:textId="77777777" w:rsidR="0026254B" w:rsidRPr="0026254B" w:rsidRDefault="0026254B" w:rsidP="0026254B">
      <w:pPr>
        <w:rPr>
          <w:b/>
          <w:bCs/>
        </w:rPr>
      </w:pPr>
      <w:r w:rsidRPr="0026254B">
        <w:rPr>
          <w:b/>
          <w:bCs/>
        </w:rPr>
        <w:t>1. Introduction</w:t>
      </w:r>
    </w:p>
    <w:p w14:paraId="14F8FB5B" w14:textId="77777777" w:rsidR="0026254B" w:rsidRPr="0026254B" w:rsidRDefault="0026254B" w:rsidP="0026254B">
      <w:r w:rsidRPr="0026254B">
        <w:t xml:space="preserve">The </w:t>
      </w:r>
      <w:r w:rsidRPr="0026254B">
        <w:rPr>
          <w:b/>
          <w:bCs/>
        </w:rPr>
        <w:t>Olympic Athlete Performance Portal</w:t>
      </w:r>
      <w:r w:rsidRPr="0026254B">
        <w:t xml:space="preserve"> is an end-to-end, data-driven software application engineered to analyze historical multi-era Olympic statistics and classify high-tier athletic outcomes. Built using the </w:t>
      </w:r>
      <w:r w:rsidRPr="0026254B">
        <w:rPr>
          <w:b/>
          <w:bCs/>
        </w:rPr>
        <w:t>Streamlit</w:t>
      </w:r>
      <w:r w:rsidRPr="0026254B">
        <w:t xml:space="preserve"> micro-framework and Python's scientific ecosystem (pandas, scikit-learn, plotly), this application bridges the gap between raw binary serialization artifacts (machine learning weights) and non-technical stakeholders who require clean, interpretable, and localized insight vectors.</w:t>
      </w:r>
    </w:p>
    <w:p w14:paraId="2ECF99EB" w14:textId="77777777" w:rsidR="0026254B" w:rsidRPr="0026254B" w:rsidRDefault="0026254B" w:rsidP="0026254B">
      <w:r w:rsidRPr="0026254B">
        <w:t>By rendering data filters, comparative statistical matrices, and diagnostic metrics over a customized, high-contrast dark mode design theme (#0E1117 merging into deep stadium-track burgundy), the portal delivers an immersive, institutional-grade analytics interface.</w:t>
      </w:r>
    </w:p>
    <w:p w14:paraId="6D508743" w14:textId="642BBF80" w:rsidR="0026254B" w:rsidRPr="0026254B" w:rsidRDefault="0026254B" w:rsidP="0026254B"/>
    <w:p w14:paraId="45620CB3" w14:textId="77777777" w:rsidR="0026254B" w:rsidRPr="0026254B" w:rsidRDefault="0026254B" w:rsidP="0026254B">
      <w:pPr>
        <w:rPr>
          <w:b/>
          <w:bCs/>
        </w:rPr>
      </w:pPr>
      <w:r w:rsidRPr="0026254B">
        <w:rPr>
          <w:b/>
          <w:bCs/>
        </w:rPr>
        <w:t>2. Objective</w:t>
      </w:r>
    </w:p>
    <w:p w14:paraId="5D8E1680" w14:textId="77777777" w:rsidR="0026254B" w:rsidRPr="0026254B" w:rsidRDefault="0026254B" w:rsidP="0026254B">
      <w:r w:rsidRPr="0026254B">
        <w:t>The primary engineering, data science, and design goals of this project include:</w:t>
      </w:r>
    </w:p>
    <w:p w14:paraId="2F0226C9" w14:textId="77777777" w:rsidR="0026254B" w:rsidRPr="0026254B" w:rsidRDefault="0026254B" w:rsidP="0026254B">
      <w:pPr>
        <w:numPr>
          <w:ilvl w:val="0"/>
          <w:numId w:val="1"/>
        </w:numPr>
      </w:pPr>
      <w:r w:rsidRPr="0026254B">
        <w:rPr>
          <w:b/>
          <w:bCs/>
        </w:rPr>
        <w:t>Automated Data Pipeline Setup:</w:t>
      </w:r>
      <w:r w:rsidRPr="0026254B">
        <w:t xml:space="preserve"> Establish a clear multi-stage framework spanning dataset curation, preprocessing, feature scaling, training, and testing.</w:t>
      </w:r>
    </w:p>
    <w:p w14:paraId="0096B149" w14:textId="77777777" w:rsidR="0026254B" w:rsidRPr="0026254B" w:rsidRDefault="0026254B" w:rsidP="0026254B">
      <w:pPr>
        <w:numPr>
          <w:ilvl w:val="0"/>
          <w:numId w:val="1"/>
        </w:numPr>
      </w:pPr>
      <w:r w:rsidRPr="0026254B">
        <w:rPr>
          <w:b/>
          <w:bCs/>
        </w:rPr>
        <w:t>Real-Time Model Inference:</w:t>
      </w:r>
      <w:r w:rsidRPr="0026254B">
        <w:t xml:space="preserve"> Integrate a pre-trained </w:t>
      </w:r>
      <w:r w:rsidRPr="0026254B">
        <w:rPr>
          <w:b/>
          <w:bCs/>
        </w:rPr>
        <w:t>Random Forest Classifier Ensemble (100 Decision Trees)</w:t>
      </w:r>
      <w:r w:rsidRPr="0026254B">
        <w:t xml:space="preserve"> to process localized input parameters to calculate instant, predictive </w:t>
      </w:r>
      <w:proofErr w:type="spellStart"/>
      <w:r w:rsidRPr="0026254B">
        <w:t>Won_Gold</w:t>
      </w:r>
      <w:proofErr w:type="spellEnd"/>
      <w:r w:rsidRPr="0026254B">
        <w:t xml:space="preserve"> categorical classification probabilities.</w:t>
      </w:r>
    </w:p>
    <w:p w14:paraId="301BDCD7" w14:textId="77777777" w:rsidR="0026254B" w:rsidRPr="0026254B" w:rsidRDefault="0026254B" w:rsidP="0026254B">
      <w:pPr>
        <w:numPr>
          <w:ilvl w:val="0"/>
          <w:numId w:val="1"/>
        </w:numPr>
      </w:pPr>
      <w:r w:rsidRPr="0026254B">
        <w:rPr>
          <w:b/>
          <w:bCs/>
        </w:rPr>
        <w:t>Cohesive User Experience (UX):</w:t>
      </w:r>
      <w:r w:rsidRPr="0026254B">
        <w:t xml:space="preserve"> Overcome traditional container rendering barriers in browser-based tools by using advanced CSS overrides to guarantee complete, borderless background alignment across all navigation sheets.</w:t>
      </w:r>
    </w:p>
    <w:p w14:paraId="37F3FB19" w14:textId="77777777" w:rsidR="0026254B" w:rsidRPr="0026254B" w:rsidRDefault="0026254B" w:rsidP="0026254B">
      <w:pPr>
        <w:numPr>
          <w:ilvl w:val="0"/>
          <w:numId w:val="1"/>
        </w:numPr>
      </w:pPr>
      <w:r w:rsidRPr="0026254B">
        <w:rPr>
          <w:b/>
          <w:bCs/>
        </w:rPr>
        <w:t>Advanced Extra Capabilities:</w:t>
      </w:r>
      <w:r w:rsidRPr="0026254B">
        <w:t xml:space="preserve"> Integrate diagnostic tools like live category multi-filters, feature dependency graphs, competitive athlete benchmarking modules, and automated performance indices.</w:t>
      </w:r>
    </w:p>
    <w:p w14:paraId="25F4CF01" w14:textId="73E4EE40" w:rsidR="0026254B" w:rsidRPr="0026254B" w:rsidRDefault="0026254B" w:rsidP="0026254B"/>
    <w:p w14:paraId="3BB61E26" w14:textId="77777777" w:rsidR="0026254B" w:rsidRPr="0026254B" w:rsidRDefault="0026254B" w:rsidP="0026254B">
      <w:pPr>
        <w:rPr>
          <w:b/>
          <w:bCs/>
        </w:rPr>
      </w:pPr>
      <w:r w:rsidRPr="0026254B">
        <w:rPr>
          <w:b/>
          <w:bCs/>
        </w:rPr>
        <w:t>3. Project Overview &amp; Step-by-Step Implementation</w:t>
      </w:r>
    </w:p>
    <w:p w14:paraId="54AF67E7" w14:textId="77777777" w:rsidR="0026254B" w:rsidRPr="0026254B" w:rsidRDefault="0026254B" w:rsidP="0026254B">
      <w:r w:rsidRPr="0026254B">
        <w:t>The development workflow follows a strict, sequential Machine Learning Lifecycle (MLLC) mapped directly to your local codebase files and scripts:</w:t>
      </w:r>
    </w:p>
    <w:p w14:paraId="6831E96C" w14:textId="77777777" w:rsidR="0026254B" w:rsidRPr="0026254B" w:rsidRDefault="0026254B" w:rsidP="0026254B">
      <w:r w:rsidRPr="0026254B">
        <w:lastRenderedPageBreak/>
        <w:t xml:space="preserve">[ Step 1: Dataset </w:t>
      </w:r>
      <w:proofErr w:type="gramStart"/>
      <w:r w:rsidRPr="0026254B">
        <w:t>Upload ]</w:t>
      </w:r>
      <w:proofErr w:type="gramEnd"/>
      <w:r w:rsidRPr="0026254B">
        <w:t xml:space="preserve"> ──&gt; [ Step 2: Preprocessing &amp; </w:t>
      </w:r>
      <w:proofErr w:type="gramStart"/>
      <w:r w:rsidRPr="0026254B">
        <w:t>Encoding ]</w:t>
      </w:r>
      <w:proofErr w:type="gramEnd"/>
      <w:r w:rsidRPr="0026254B">
        <w:t xml:space="preserve"> ──&gt; [ Step 3: </w:t>
      </w:r>
      <w:proofErr w:type="gramStart"/>
      <w:r w:rsidRPr="0026254B">
        <w:t>Visualization ]</w:t>
      </w:r>
      <w:proofErr w:type="gramEnd"/>
    </w:p>
    <w:p w14:paraId="5DD4D2A3" w14:textId="77777777" w:rsidR="0026254B" w:rsidRPr="0026254B" w:rsidRDefault="0026254B" w:rsidP="0026254B">
      <w:r w:rsidRPr="0026254B">
        <w:t xml:space="preserve">                                                                                   │</w:t>
      </w:r>
    </w:p>
    <w:p w14:paraId="48A1A177" w14:textId="77777777" w:rsidR="0026254B" w:rsidRPr="0026254B" w:rsidRDefault="0026254B" w:rsidP="0026254B">
      <w:r w:rsidRPr="0026254B">
        <w:t xml:space="preserve">                                                                                   v</w:t>
      </w:r>
    </w:p>
    <w:p w14:paraId="7BBC1B6F" w14:textId="77777777" w:rsidR="0026254B" w:rsidRPr="0026254B" w:rsidRDefault="0026254B" w:rsidP="0026254B">
      <w:r w:rsidRPr="0026254B">
        <w:t>[ Step 6: App Deployment (app.py</w:t>
      </w:r>
      <w:proofErr w:type="gramStart"/>
      <w:r w:rsidRPr="0026254B">
        <w:t>) ]</w:t>
      </w:r>
      <w:proofErr w:type="gramEnd"/>
      <w:r w:rsidRPr="0026254B">
        <w:t xml:space="preserve"> &lt;── [ Step 5: </w:t>
      </w:r>
      <w:proofErr w:type="gramStart"/>
      <w:r w:rsidRPr="0026254B">
        <w:t>Inference ]</w:t>
      </w:r>
      <w:proofErr w:type="gramEnd"/>
      <w:r w:rsidRPr="0026254B">
        <w:t xml:space="preserve"> &lt;── [ Step 4: Model Train &amp; </w:t>
      </w:r>
      <w:proofErr w:type="gramStart"/>
      <w:r w:rsidRPr="0026254B">
        <w:t>Test ]</w:t>
      </w:r>
      <w:proofErr w:type="gramEnd"/>
    </w:p>
    <w:p w14:paraId="7A755CEB" w14:textId="77777777" w:rsidR="0026254B" w:rsidRPr="0026254B" w:rsidRDefault="0026254B" w:rsidP="0026254B">
      <w:pPr>
        <w:rPr>
          <w:b/>
          <w:bCs/>
        </w:rPr>
      </w:pPr>
      <w:r w:rsidRPr="0026254B">
        <w:rPr>
          <w:rFonts w:ascii="Segoe UI Emoji" w:hAnsi="Segoe UI Emoji" w:cs="Segoe UI Emoji"/>
          <w:b/>
          <w:bCs/>
        </w:rPr>
        <w:t>🔁</w:t>
      </w:r>
      <w:r w:rsidRPr="0026254B">
        <w:rPr>
          <w:b/>
          <w:bCs/>
        </w:rPr>
        <w:t xml:space="preserve"> Step 1: Dataset Upload (OlympicAthletes.csv)</w:t>
      </w:r>
    </w:p>
    <w:p w14:paraId="037A9D49" w14:textId="77777777" w:rsidR="0026254B" w:rsidRPr="0026254B" w:rsidRDefault="0026254B" w:rsidP="0026254B">
      <w:r w:rsidRPr="0026254B">
        <w:t>The foundational layer of the engine relies on historical record sheets containing structural metrics tracking thousands of unique athlete profiles.</w:t>
      </w:r>
    </w:p>
    <w:p w14:paraId="11F09B04" w14:textId="77777777" w:rsidR="0026254B" w:rsidRPr="0026254B" w:rsidRDefault="0026254B" w:rsidP="0026254B">
      <w:pPr>
        <w:numPr>
          <w:ilvl w:val="0"/>
          <w:numId w:val="2"/>
        </w:numPr>
      </w:pPr>
      <w:r w:rsidRPr="0026254B">
        <w:rPr>
          <w:b/>
          <w:bCs/>
        </w:rPr>
        <w:t>Data Fields Indexed:</w:t>
      </w:r>
      <w:r w:rsidRPr="0026254B">
        <w:t xml:space="preserve"> Unique athlete names (Athlete), country origins (Country), specific tracking sports (Sport), athlete ages (Age), along with localized quantitative counters tracking performance results (Gold Medals, Silver Medals, Bronze Medals, Total Medals).</w:t>
      </w:r>
    </w:p>
    <w:p w14:paraId="5677A359" w14:textId="77777777" w:rsidR="0026254B" w:rsidRPr="0026254B" w:rsidRDefault="0026254B" w:rsidP="0026254B">
      <w:pPr>
        <w:numPr>
          <w:ilvl w:val="0"/>
          <w:numId w:val="2"/>
        </w:numPr>
      </w:pPr>
      <w:r w:rsidRPr="0026254B">
        <w:rPr>
          <w:b/>
          <w:bCs/>
        </w:rPr>
        <w:t>Ingestion Method:</w:t>
      </w:r>
      <w:r w:rsidRPr="0026254B">
        <w:t xml:space="preserve"> Sourced directly via a local flat-file storage schema and linked into memory spaces using </w:t>
      </w:r>
      <w:proofErr w:type="spellStart"/>
      <w:proofErr w:type="gramStart"/>
      <w:r w:rsidRPr="0026254B">
        <w:t>pd.read</w:t>
      </w:r>
      <w:proofErr w:type="gramEnd"/>
      <w:r w:rsidRPr="0026254B">
        <w:t>_</w:t>
      </w:r>
      <w:proofErr w:type="gramStart"/>
      <w:r w:rsidRPr="0026254B">
        <w:t>csv</w:t>
      </w:r>
      <w:proofErr w:type="spellEnd"/>
      <w:r w:rsidRPr="0026254B">
        <w:t>(</w:t>
      </w:r>
      <w:proofErr w:type="gramEnd"/>
      <w:r w:rsidRPr="0026254B">
        <w:t>).</w:t>
      </w:r>
    </w:p>
    <w:p w14:paraId="46C25E54" w14:textId="77777777" w:rsidR="0026254B" w:rsidRPr="0026254B" w:rsidRDefault="0026254B" w:rsidP="0026254B">
      <w:pPr>
        <w:rPr>
          <w:b/>
          <w:bCs/>
        </w:rPr>
      </w:pPr>
      <w:r w:rsidRPr="0026254B">
        <w:rPr>
          <w:rFonts w:ascii="Segoe UI Emoji" w:hAnsi="Segoe UI Emoji" w:cs="Segoe UI Emoji"/>
          <w:b/>
          <w:bCs/>
        </w:rPr>
        <w:t>🛠️</w:t>
      </w:r>
      <w:r w:rsidRPr="0026254B">
        <w:rPr>
          <w:b/>
          <w:bCs/>
        </w:rPr>
        <w:t xml:space="preserve"> Step 2: Preprocessing &amp; Data Cleaning</w:t>
      </w:r>
    </w:p>
    <w:p w14:paraId="29A9A3EB" w14:textId="77777777" w:rsidR="0026254B" w:rsidRPr="0026254B" w:rsidRDefault="0026254B" w:rsidP="0026254B">
      <w:r w:rsidRPr="0026254B">
        <w:t>Raw data often contains structural gaps, missing arrays, or unmappable metrics that will cause algorithmic errors during matrix operations.</w:t>
      </w:r>
    </w:p>
    <w:p w14:paraId="6C023B52" w14:textId="77777777" w:rsidR="0026254B" w:rsidRPr="0026254B" w:rsidRDefault="0026254B" w:rsidP="0026254B">
      <w:pPr>
        <w:numPr>
          <w:ilvl w:val="0"/>
          <w:numId w:val="3"/>
        </w:numPr>
      </w:pPr>
      <w:r w:rsidRPr="0026254B">
        <w:rPr>
          <w:b/>
          <w:bCs/>
        </w:rPr>
        <w:t>Missing Value Imputation:</w:t>
      </w:r>
      <w:r w:rsidRPr="0026254B">
        <w:t xml:space="preserve"> Missing fields within the Age column are dynamically filled using the dataset median value (</w:t>
      </w:r>
      <w:proofErr w:type="spellStart"/>
      <w:r w:rsidRPr="0026254B">
        <w:t>df</w:t>
      </w:r>
      <w:proofErr w:type="spellEnd"/>
      <w:r w:rsidRPr="0026254B">
        <w:t>['Age'</w:t>
      </w:r>
      <w:proofErr w:type="gramStart"/>
      <w:r w:rsidRPr="0026254B">
        <w:t>].</w:t>
      </w:r>
      <w:proofErr w:type="spellStart"/>
      <w:r w:rsidRPr="0026254B">
        <w:t>fillna</w:t>
      </w:r>
      <w:proofErr w:type="spellEnd"/>
      <w:proofErr w:type="gramEnd"/>
      <w:r w:rsidRPr="0026254B">
        <w:t>(</w:t>
      </w:r>
      <w:proofErr w:type="spellStart"/>
      <w:r w:rsidRPr="0026254B">
        <w:t>df</w:t>
      </w:r>
      <w:proofErr w:type="spellEnd"/>
      <w:r w:rsidRPr="0026254B">
        <w:t>['Age'</w:t>
      </w:r>
      <w:proofErr w:type="gramStart"/>
      <w:r w:rsidRPr="0026254B">
        <w:t>].median</w:t>
      </w:r>
      <w:proofErr w:type="gramEnd"/>
      <w:r w:rsidRPr="0026254B">
        <w:t>())) to neutralize outliers, while missing Country or Sport cells default to an 'Unknown' classification string.</w:t>
      </w:r>
    </w:p>
    <w:p w14:paraId="2CAAA789" w14:textId="77777777" w:rsidR="0026254B" w:rsidRPr="0026254B" w:rsidRDefault="0026254B" w:rsidP="0026254B">
      <w:pPr>
        <w:numPr>
          <w:ilvl w:val="0"/>
          <w:numId w:val="3"/>
        </w:numPr>
      </w:pPr>
      <w:r w:rsidRPr="0026254B">
        <w:rPr>
          <w:b/>
          <w:bCs/>
        </w:rPr>
        <w:t>Categorical Feature Encoding:</w:t>
      </w:r>
      <w:r w:rsidRPr="0026254B">
        <w:t xml:space="preserve"> Because mathematical frameworks require numerical vector tables rather than raw text, labels for Country and Sport are mapped into algorithmic integer arrays using Scikit-Learn's </w:t>
      </w:r>
      <w:proofErr w:type="spellStart"/>
      <w:proofErr w:type="gramStart"/>
      <w:r w:rsidRPr="0026254B">
        <w:t>LabelEncoder</w:t>
      </w:r>
      <w:proofErr w:type="spellEnd"/>
      <w:r w:rsidRPr="0026254B">
        <w:t>(</w:t>
      </w:r>
      <w:proofErr w:type="gramEnd"/>
      <w:r w:rsidRPr="0026254B">
        <w:t>).</w:t>
      </w:r>
    </w:p>
    <w:p w14:paraId="29E9F83B" w14:textId="77777777" w:rsidR="0026254B" w:rsidRPr="0026254B" w:rsidRDefault="0026254B" w:rsidP="0026254B">
      <w:pPr>
        <w:numPr>
          <w:ilvl w:val="0"/>
          <w:numId w:val="3"/>
        </w:numPr>
      </w:pPr>
      <w:r w:rsidRPr="0026254B">
        <w:rPr>
          <w:b/>
          <w:bCs/>
        </w:rPr>
        <w:t>Target Field Definition:</w:t>
      </w:r>
      <w:r w:rsidRPr="0026254B">
        <w:t xml:space="preserve"> A binary classification label (</w:t>
      </w:r>
      <w:proofErr w:type="spellStart"/>
      <w:r w:rsidRPr="0026254B">
        <w:t>Won_Gold</w:t>
      </w:r>
      <w:proofErr w:type="spellEnd"/>
      <w:r w:rsidRPr="0026254B">
        <w:t xml:space="preserve">) is created to flag rows containing positive gold performance records (1 for </w:t>
      </w:r>
      <w:proofErr w:type="gramStart"/>
      <w:r w:rsidRPr="0026254B">
        <w:t>Gold</w:t>
      </w:r>
      <w:proofErr w:type="gramEnd"/>
      <w:r w:rsidRPr="0026254B">
        <w:t xml:space="preserve"> winners, 0 for non-gold placements).</w:t>
      </w:r>
    </w:p>
    <w:p w14:paraId="0FE4B186" w14:textId="77777777" w:rsidR="0026254B" w:rsidRPr="0026254B" w:rsidRDefault="0026254B" w:rsidP="0026254B">
      <w:pPr>
        <w:rPr>
          <w:b/>
          <w:bCs/>
        </w:rPr>
      </w:pPr>
      <w:r w:rsidRPr="0026254B">
        <w:rPr>
          <w:rFonts w:ascii="Segoe UI Emoji" w:hAnsi="Segoe UI Emoji" w:cs="Segoe UI Emoji"/>
          <w:b/>
          <w:bCs/>
        </w:rPr>
        <w:t>📊</w:t>
      </w:r>
      <w:r w:rsidRPr="0026254B">
        <w:rPr>
          <w:b/>
          <w:bCs/>
        </w:rPr>
        <w:t xml:space="preserve"> Step 3: Exploratory Data Analysis &amp; Visualization</w:t>
      </w:r>
    </w:p>
    <w:p w14:paraId="537B1D19" w14:textId="77777777" w:rsidR="0026254B" w:rsidRPr="0026254B" w:rsidRDefault="0026254B" w:rsidP="0026254B">
      <w:r w:rsidRPr="0026254B">
        <w:t>Before training, the data is projected across graphical canvas arrays to uncover distribution biases and correlations.</w:t>
      </w:r>
    </w:p>
    <w:p w14:paraId="3518237F" w14:textId="77777777" w:rsidR="0026254B" w:rsidRPr="0026254B" w:rsidRDefault="0026254B" w:rsidP="0026254B">
      <w:pPr>
        <w:numPr>
          <w:ilvl w:val="0"/>
          <w:numId w:val="4"/>
        </w:numPr>
      </w:pPr>
      <w:r w:rsidRPr="0026254B">
        <w:rPr>
          <w:b/>
          <w:bCs/>
        </w:rPr>
        <w:t>Structural Distribution Metrics:</w:t>
      </w:r>
      <w:r w:rsidRPr="0026254B">
        <w:t xml:space="preserve"> Utilizing interactive </w:t>
      </w:r>
      <w:r w:rsidRPr="0026254B">
        <w:rPr>
          <w:b/>
          <w:bCs/>
        </w:rPr>
        <w:t>Plotly charts</w:t>
      </w:r>
      <w:r w:rsidRPr="0026254B">
        <w:t xml:space="preserve">, data fields are evaluated across demographic histogram curves (e.g., Age Profile Density </w:t>
      </w:r>
      <w:r w:rsidRPr="0026254B">
        <w:lastRenderedPageBreak/>
        <w:t>Distribution Curve) and aggregate volumetric charts (e.g., Top 10 Medal Winning Countries).</w:t>
      </w:r>
    </w:p>
    <w:p w14:paraId="7A1689B0" w14:textId="77777777" w:rsidR="0026254B" w:rsidRPr="0026254B" w:rsidRDefault="0026254B" w:rsidP="0026254B">
      <w:pPr>
        <w:numPr>
          <w:ilvl w:val="0"/>
          <w:numId w:val="4"/>
        </w:numPr>
      </w:pPr>
      <w:r w:rsidRPr="0026254B">
        <w:rPr>
          <w:b/>
          <w:bCs/>
        </w:rPr>
        <w:t>Core Summary Matrices:</w:t>
      </w:r>
      <w:r w:rsidRPr="0026254B">
        <w:t xml:space="preserve"> Live metrics track general structural scopes—such as total unique profiles tracked, aggregate national bodies engaged, and combined performance medal outcomes.</w:t>
      </w:r>
    </w:p>
    <w:p w14:paraId="4DAD1AE0" w14:textId="77777777" w:rsidR="0026254B" w:rsidRPr="0026254B" w:rsidRDefault="0026254B" w:rsidP="0026254B">
      <w:pPr>
        <w:rPr>
          <w:b/>
          <w:bCs/>
        </w:rPr>
      </w:pPr>
      <w:r w:rsidRPr="0026254B">
        <w:rPr>
          <w:rFonts w:ascii="Segoe UI Emoji" w:hAnsi="Segoe UI Emoji" w:cs="Segoe UI Emoji"/>
          <w:b/>
          <w:bCs/>
        </w:rPr>
        <w:t>🧠</w:t>
      </w:r>
      <w:r w:rsidRPr="0026254B">
        <w:rPr>
          <w:b/>
          <w:bCs/>
        </w:rPr>
        <w:t xml:space="preserve"> Step 4: Machine Learning Model Selection</w:t>
      </w:r>
    </w:p>
    <w:p w14:paraId="04ECD99F" w14:textId="77777777" w:rsidR="0026254B" w:rsidRPr="0026254B" w:rsidRDefault="0026254B" w:rsidP="0026254B">
      <w:r w:rsidRPr="0026254B">
        <w:t xml:space="preserve">To accurately map the highly non-linear decision pathways behind championship profiles, a </w:t>
      </w:r>
      <w:r w:rsidRPr="0026254B">
        <w:rPr>
          <w:b/>
          <w:bCs/>
        </w:rPr>
        <w:t>Random Forest Classifier</w:t>
      </w:r>
      <w:r w:rsidRPr="0026254B">
        <w:t xml:space="preserve"> is selected as the primary predictive matrix framework.</w:t>
      </w:r>
    </w:p>
    <w:p w14:paraId="0D655EDD" w14:textId="77777777" w:rsidR="0026254B" w:rsidRPr="0026254B" w:rsidRDefault="0026254B" w:rsidP="0026254B">
      <w:pPr>
        <w:numPr>
          <w:ilvl w:val="0"/>
          <w:numId w:val="5"/>
        </w:numPr>
      </w:pPr>
      <w:r w:rsidRPr="0026254B">
        <w:rPr>
          <w:b/>
          <w:bCs/>
        </w:rPr>
        <w:t>Why Random Forest?</w:t>
      </w:r>
      <w:r w:rsidRPr="0026254B">
        <w:t xml:space="preserve"> An ensemble architecture consisting of </w:t>
      </w:r>
      <w:r w:rsidRPr="0026254B">
        <w:rPr>
          <w:b/>
          <w:bCs/>
        </w:rPr>
        <w:t>100 independent decision trees</w:t>
      </w:r>
      <w:r w:rsidRPr="0026254B">
        <w:t xml:space="preserve"> effectively limits individual over-fitting vulnerabilities while maintaining exceptional predictive accuracy across wide, multi-categorical classification inputs.</w:t>
      </w:r>
    </w:p>
    <w:p w14:paraId="04F4FD4F" w14:textId="77777777" w:rsidR="0026254B" w:rsidRPr="0026254B" w:rsidRDefault="0026254B" w:rsidP="0026254B">
      <w:pPr>
        <w:numPr>
          <w:ilvl w:val="0"/>
          <w:numId w:val="5"/>
        </w:numPr>
      </w:pPr>
      <w:r w:rsidRPr="0026254B">
        <w:rPr>
          <w:b/>
          <w:bCs/>
        </w:rPr>
        <w:t>Features Input Matrix ():</w:t>
      </w:r>
      <w:r w:rsidRPr="0026254B">
        <w:t xml:space="preserve"> Includes Age, Label-Encoded Country, Label-Encoded Sport, Silver Medals, and Bronze Medals.</w:t>
      </w:r>
    </w:p>
    <w:p w14:paraId="45A67BF1" w14:textId="77777777" w:rsidR="0026254B" w:rsidRPr="0026254B" w:rsidRDefault="0026254B" w:rsidP="0026254B">
      <w:pPr>
        <w:numPr>
          <w:ilvl w:val="0"/>
          <w:numId w:val="5"/>
        </w:numPr>
      </w:pPr>
      <w:r w:rsidRPr="0026254B">
        <w:rPr>
          <w:b/>
          <w:bCs/>
        </w:rPr>
        <w:t>Target Vector ():</w:t>
      </w:r>
      <w:r w:rsidRPr="0026254B">
        <w:t xml:space="preserve"> The binary indicator flag </w:t>
      </w:r>
      <w:proofErr w:type="spellStart"/>
      <w:r w:rsidRPr="0026254B">
        <w:t>Won_Gold</w:t>
      </w:r>
      <w:proofErr w:type="spellEnd"/>
      <w:r w:rsidRPr="0026254B">
        <w:t>.</w:t>
      </w:r>
    </w:p>
    <w:p w14:paraId="1EEDA7E4" w14:textId="77777777" w:rsidR="0026254B" w:rsidRPr="0026254B" w:rsidRDefault="0026254B" w:rsidP="0026254B">
      <w:pPr>
        <w:rPr>
          <w:b/>
          <w:bCs/>
        </w:rPr>
      </w:pPr>
      <w:r w:rsidRPr="0026254B">
        <w:rPr>
          <w:rFonts w:ascii="Segoe UI Emoji" w:hAnsi="Segoe UI Emoji" w:cs="Segoe UI Emoji"/>
          <w:b/>
          <w:bCs/>
        </w:rPr>
        <w:t>🧪</w:t>
      </w:r>
      <w:r w:rsidRPr="0026254B">
        <w:rPr>
          <w:b/>
          <w:bCs/>
        </w:rPr>
        <w:t xml:space="preserve"> Step 5: Training &amp; Testing Routine (train_model.py)</w:t>
      </w:r>
    </w:p>
    <w:p w14:paraId="1E4E996A" w14:textId="77777777" w:rsidR="0026254B" w:rsidRPr="0026254B" w:rsidRDefault="0026254B" w:rsidP="0026254B">
      <w:r w:rsidRPr="0026254B">
        <w:t>To mathematically measure predictive competence, data structures are split sequentially using a dedicated isolation routine (</w:t>
      </w:r>
      <w:proofErr w:type="spellStart"/>
      <w:r w:rsidRPr="0026254B">
        <w:t>train_test_split</w:t>
      </w:r>
      <w:proofErr w:type="spellEnd"/>
      <w:r w:rsidRPr="0026254B">
        <w:t>).</w:t>
      </w:r>
    </w:p>
    <w:p w14:paraId="48604B34" w14:textId="77777777" w:rsidR="0026254B" w:rsidRPr="0026254B" w:rsidRDefault="0026254B" w:rsidP="0026254B">
      <w:pPr>
        <w:numPr>
          <w:ilvl w:val="0"/>
          <w:numId w:val="6"/>
        </w:numPr>
      </w:pPr>
      <w:r w:rsidRPr="0026254B">
        <w:rPr>
          <w:b/>
          <w:bCs/>
        </w:rPr>
        <w:t>The Data Split:</w:t>
      </w:r>
      <w:r w:rsidRPr="0026254B">
        <w:t xml:space="preserve"> The dataset is separated into an </w:t>
      </w:r>
      <w:r w:rsidRPr="0026254B">
        <w:rPr>
          <w:b/>
          <w:bCs/>
        </w:rPr>
        <w:t>80% Training Set</w:t>
      </w:r>
      <w:r w:rsidRPr="0026254B">
        <w:t xml:space="preserve"> (used to optimize split thresholds inside decision nodes) and a </w:t>
      </w:r>
      <w:r w:rsidRPr="0026254B">
        <w:rPr>
          <w:b/>
          <w:bCs/>
        </w:rPr>
        <w:t>20% Test Set</w:t>
      </w:r>
      <w:r w:rsidRPr="0026254B">
        <w:t xml:space="preserve"> (completely unseen data used for generalization scoring).</w:t>
      </w:r>
    </w:p>
    <w:p w14:paraId="3131DF9C" w14:textId="77777777" w:rsidR="0026254B" w:rsidRPr="0026254B" w:rsidRDefault="0026254B" w:rsidP="0026254B">
      <w:pPr>
        <w:numPr>
          <w:ilvl w:val="0"/>
          <w:numId w:val="6"/>
        </w:numPr>
      </w:pPr>
      <w:r w:rsidRPr="0026254B">
        <w:rPr>
          <w:b/>
          <w:bCs/>
        </w:rPr>
        <w:t>Performance Matrix Assessment:</w:t>
      </w:r>
      <w:r w:rsidRPr="0026254B">
        <w:t xml:space="preserve"> Predictions on the test set are validated using performance matrix score cards (Accuracy, Precision, Recall, and AUC-ROC scores).</w:t>
      </w:r>
    </w:p>
    <w:p w14:paraId="615C35B7" w14:textId="77777777" w:rsidR="0026254B" w:rsidRPr="0026254B" w:rsidRDefault="0026254B" w:rsidP="0026254B">
      <w:pPr>
        <w:numPr>
          <w:ilvl w:val="0"/>
          <w:numId w:val="6"/>
        </w:numPr>
      </w:pPr>
      <w:r w:rsidRPr="0026254B">
        <w:rPr>
          <w:b/>
          <w:bCs/>
        </w:rPr>
        <w:t>Asset Serialization (Pickling):</w:t>
      </w:r>
      <w:r w:rsidRPr="0026254B">
        <w:t xml:space="preserve"> Once high validation accuracy is reached, the optimized model configuration and label encoders are exported as compiled binaries (</w:t>
      </w:r>
      <w:proofErr w:type="spellStart"/>
      <w:r w:rsidRPr="0026254B">
        <w:t>olympic_model.pkl</w:t>
      </w:r>
      <w:proofErr w:type="spellEnd"/>
      <w:r w:rsidRPr="0026254B">
        <w:t xml:space="preserve"> and </w:t>
      </w:r>
      <w:proofErr w:type="spellStart"/>
      <w:r w:rsidRPr="0026254B">
        <w:t>encoders.pkl</w:t>
      </w:r>
      <w:proofErr w:type="spellEnd"/>
      <w:r w:rsidRPr="0026254B">
        <w:t>) to minimize computational overhead during frontend server loads.</w:t>
      </w:r>
    </w:p>
    <w:p w14:paraId="2985A9B7" w14:textId="77777777" w:rsidR="0026254B" w:rsidRPr="0026254B" w:rsidRDefault="0026254B" w:rsidP="0026254B">
      <w:pPr>
        <w:rPr>
          <w:b/>
          <w:bCs/>
        </w:rPr>
      </w:pPr>
      <w:r w:rsidRPr="0026254B">
        <w:rPr>
          <w:rFonts w:ascii="Segoe UI Emoji" w:hAnsi="Segoe UI Emoji" w:cs="Segoe UI Emoji"/>
          <w:b/>
          <w:bCs/>
        </w:rPr>
        <w:t>🔮</w:t>
      </w:r>
      <w:r w:rsidRPr="0026254B">
        <w:rPr>
          <w:b/>
          <w:bCs/>
        </w:rPr>
        <w:t xml:space="preserve"> Step 6: Real-Time Prediction &amp; Probability Extraction</w:t>
      </w:r>
    </w:p>
    <w:p w14:paraId="07CC8B1B" w14:textId="77777777" w:rsidR="0026254B" w:rsidRPr="0026254B" w:rsidRDefault="0026254B" w:rsidP="0026254B">
      <w:r w:rsidRPr="0026254B">
        <w:t>During the application runtime phase, users modify feature dimensions using interactive frontend controls.</w:t>
      </w:r>
    </w:p>
    <w:p w14:paraId="4D013212" w14:textId="77777777" w:rsidR="0026254B" w:rsidRPr="0026254B" w:rsidRDefault="0026254B" w:rsidP="0026254B">
      <w:pPr>
        <w:numPr>
          <w:ilvl w:val="0"/>
          <w:numId w:val="7"/>
        </w:numPr>
      </w:pPr>
      <w:r w:rsidRPr="0026254B">
        <w:rPr>
          <w:b/>
          <w:bCs/>
        </w:rPr>
        <w:lastRenderedPageBreak/>
        <w:t>Vector Alignment Execution:</w:t>
      </w:r>
      <w:r w:rsidRPr="0026254B">
        <w:t xml:space="preserve"> Input attributes are processed through the loaded </w:t>
      </w:r>
      <w:proofErr w:type="spellStart"/>
      <w:r w:rsidRPr="0026254B">
        <w:t>encoders.pkl</w:t>
      </w:r>
      <w:proofErr w:type="spellEnd"/>
      <w:r w:rsidRPr="0026254B">
        <w:t xml:space="preserve"> maps to align input structures with the initial training pipeline configurations.</w:t>
      </w:r>
    </w:p>
    <w:p w14:paraId="41EABD46" w14:textId="77777777" w:rsidR="0026254B" w:rsidRPr="0026254B" w:rsidRDefault="0026254B" w:rsidP="0026254B">
      <w:pPr>
        <w:numPr>
          <w:ilvl w:val="0"/>
          <w:numId w:val="7"/>
        </w:numPr>
      </w:pPr>
      <w:r w:rsidRPr="0026254B">
        <w:rPr>
          <w:b/>
          <w:bCs/>
        </w:rPr>
        <w:t>Probability Output Extraction:</w:t>
      </w:r>
      <w:r w:rsidRPr="0026254B">
        <w:t xml:space="preserve"> Instead of outputting a simple </w:t>
      </w:r>
      <w:proofErr w:type="gramStart"/>
      <w:r w:rsidRPr="0026254B">
        <w:t>binary</w:t>
      </w:r>
      <w:proofErr w:type="gramEnd"/>
      <w:r w:rsidRPr="0026254B">
        <w:t xml:space="preserve"> 0 or 1 result, the code calls </w:t>
      </w:r>
      <w:proofErr w:type="spellStart"/>
      <w:proofErr w:type="gramStart"/>
      <w:r w:rsidRPr="0026254B">
        <w:t>model.predict</w:t>
      </w:r>
      <w:proofErr w:type="gramEnd"/>
      <w:r w:rsidRPr="0026254B">
        <w:t>_</w:t>
      </w:r>
      <w:proofErr w:type="gramStart"/>
      <w:r w:rsidRPr="0026254B">
        <w:t>proba</w:t>
      </w:r>
      <w:proofErr w:type="spellEnd"/>
      <w:r w:rsidRPr="0026254B">
        <w:t>(</w:t>
      </w:r>
      <w:proofErr w:type="gramEnd"/>
      <w:r w:rsidRPr="0026254B">
        <w:t>) to extract precise conversion metrics. This calculates the historical gold medal match likelihood percentage shown on visual indicators.</w:t>
      </w:r>
    </w:p>
    <w:p w14:paraId="656BED03" w14:textId="77777777" w:rsidR="0026254B" w:rsidRPr="0026254B" w:rsidRDefault="0026254B" w:rsidP="0026254B">
      <w:pPr>
        <w:rPr>
          <w:b/>
          <w:bCs/>
        </w:rPr>
      </w:pPr>
      <w:r w:rsidRPr="0026254B">
        <w:rPr>
          <w:rFonts w:ascii="Segoe UI Emoji" w:hAnsi="Segoe UI Emoji" w:cs="Segoe UI Emoji"/>
          <w:b/>
          <w:bCs/>
        </w:rPr>
        <w:t>💻</w:t>
      </w:r>
      <w:r w:rsidRPr="0026254B">
        <w:rPr>
          <w:b/>
          <w:bCs/>
        </w:rPr>
        <w:t xml:space="preserve"> Step 7: Application Blueprint Interface (app.py)</w:t>
      </w:r>
    </w:p>
    <w:p w14:paraId="787069F9" w14:textId="77777777" w:rsidR="0026254B" w:rsidRPr="0026254B" w:rsidRDefault="0026254B" w:rsidP="0026254B">
      <w:r w:rsidRPr="0026254B">
        <w:t xml:space="preserve">The </w:t>
      </w:r>
      <w:r w:rsidRPr="0026254B">
        <w:rPr>
          <w:b/>
          <w:bCs/>
        </w:rPr>
        <w:t>app.py</w:t>
      </w:r>
      <w:r w:rsidRPr="0026254B">
        <w:t xml:space="preserve"> script acts as the operational nerve </w:t>
      </w:r>
      <w:proofErr w:type="spellStart"/>
      <w:r w:rsidRPr="0026254B">
        <w:t>center</w:t>
      </w:r>
      <w:proofErr w:type="spellEnd"/>
      <w:r w:rsidRPr="0026254B">
        <w:t xml:space="preserve"> of the ecosystem, orchestrating multi-page sidebar routing, rendering analytics layers, and injecting structural CSS overrides.</w:t>
      </w:r>
    </w:p>
    <w:p w14:paraId="0B9E6627" w14:textId="77777777" w:rsidR="0026254B" w:rsidRPr="0026254B" w:rsidRDefault="0026254B" w:rsidP="0026254B">
      <w:pPr>
        <w:numPr>
          <w:ilvl w:val="0"/>
          <w:numId w:val="8"/>
        </w:numPr>
      </w:pPr>
      <w:r w:rsidRPr="0026254B">
        <w:rPr>
          <w:b/>
          <w:bCs/>
        </w:rPr>
        <w:t>Core Section Routing Architecture:</w:t>
      </w:r>
    </w:p>
    <w:p w14:paraId="56C1A0D6" w14:textId="77777777" w:rsidR="0026254B" w:rsidRPr="0026254B" w:rsidRDefault="0026254B" w:rsidP="0026254B">
      <w:pPr>
        <w:numPr>
          <w:ilvl w:val="1"/>
          <w:numId w:val="8"/>
        </w:numPr>
      </w:pPr>
      <w:r w:rsidRPr="0026254B">
        <w:rPr>
          <w:b/>
          <w:bCs/>
        </w:rPr>
        <w:t>Home:</w:t>
      </w:r>
      <w:r w:rsidRPr="0026254B">
        <w:t xml:space="preserve"> Welcomes users, displaying balanced hero media elements alongside layout performance data box summaries.</w:t>
      </w:r>
    </w:p>
    <w:p w14:paraId="5D441432" w14:textId="77777777" w:rsidR="0026254B" w:rsidRPr="0026254B" w:rsidRDefault="0026254B" w:rsidP="0026254B">
      <w:pPr>
        <w:numPr>
          <w:ilvl w:val="1"/>
          <w:numId w:val="8"/>
        </w:numPr>
      </w:pPr>
      <w:r w:rsidRPr="0026254B">
        <w:rPr>
          <w:b/>
          <w:bCs/>
        </w:rPr>
        <w:t>About Page:</w:t>
      </w:r>
      <w:r w:rsidRPr="0026254B">
        <w:t xml:space="preserve"> Unpacks project technical specifications and implements an </w:t>
      </w:r>
      <w:r w:rsidRPr="0026254B">
        <w:rPr>
          <w:b/>
          <w:bCs/>
        </w:rPr>
        <w:t>Advanced Dataset Explorer Frame</w:t>
      </w:r>
      <w:r w:rsidRPr="0026254B">
        <w:t xml:space="preserve"> allowing users to query, slice, and view rows based on live multi-filter inputs.</w:t>
      </w:r>
    </w:p>
    <w:p w14:paraId="17C7B5EE" w14:textId="77777777" w:rsidR="0026254B" w:rsidRPr="0026254B" w:rsidRDefault="0026254B" w:rsidP="0026254B">
      <w:pPr>
        <w:numPr>
          <w:ilvl w:val="1"/>
          <w:numId w:val="8"/>
        </w:numPr>
      </w:pPr>
      <w:r w:rsidRPr="0026254B">
        <w:rPr>
          <w:b/>
          <w:bCs/>
        </w:rPr>
        <w:t>Prediction Dashboard:</w:t>
      </w:r>
      <w:r w:rsidRPr="0026254B">
        <w:t xml:space="preserve"> Houses the machine learning interaction module, mapping user input sliders into probability gauges alongside a </w:t>
      </w:r>
      <w:r w:rsidRPr="0026254B">
        <w:rPr>
          <w:b/>
          <w:bCs/>
        </w:rPr>
        <w:t>Localized Attribute Weight Factor Matrix</w:t>
      </w:r>
      <w:r w:rsidRPr="0026254B">
        <w:t xml:space="preserve"> bar chart explaining feature impacts.</w:t>
      </w:r>
    </w:p>
    <w:p w14:paraId="639B3749" w14:textId="77777777" w:rsidR="0026254B" w:rsidRPr="0026254B" w:rsidRDefault="0026254B" w:rsidP="0026254B">
      <w:pPr>
        <w:numPr>
          <w:ilvl w:val="1"/>
          <w:numId w:val="8"/>
        </w:numPr>
      </w:pPr>
      <w:r w:rsidRPr="0026254B">
        <w:rPr>
          <w:b/>
          <w:bCs/>
        </w:rPr>
        <w:t>Predictive Insights Engine:</w:t>
      </w:r>
      <w:r w:rsidRPr="0026254B">
        <w:t xml:space="preserve"> Tracks macro trends via structural line curves and distribution donut charts comparing age metrics against national career histories.</w:t>
      </w:r>
    </w:p>
    <w:p w14:paraId="54A4E4D4" w14:textId="77777777" w:rsidR="0026254B" w:rsidRPr="0026254B" w:rsidRDefault="0026254B" w:rsidP="0026254B">
      <w:pPr>
        <w:numPr>
          <w:ilvl w:val="1"/>
          <w:numId w:val="8"/>
        </w:numPr>
      </w:pPr>
      <w:r w:rsidRPr="0026254B">
        <w:rPr>
          <w:b/>
          <w:bCs/>
        </w:rPr>
        <w:t>Results &amp; Analytics:</w:t>
      </w:r>
      <w:r w:rsidRPr="0026254B">
        <w:t xml:space="preserve"> Runs performance comparison tabs, enabling user-defined head-to-head career </w:t>
      </w:r>
      <w:proofErr w:type="spellStart"/>
      <w:r w:rsidRPr="0026254B">
        <w:t>benchmarker</w:t>
      </w:r>
      <w:proofErr w:type="spellEnd"/>
      <w:r w:rsidRPr="0026254B">
        <w:t xml:space="preserve"> lookups and national gold conversion efficiency charts.</w:t>
      </w:r>
    </w:p>
    <w:p w14:paraId="54EB75C7" w14:textId="77777777" w:rsidR="0026254B" w:rsidRPr="0026254B" w:rsidRDefault="0026254B" w:rsidP="0026254B">
      <w:pPr>
        <w:numPr>
          <w:ilvl w:val="1"/>
          <w:numId w:val="8"/>
        </w:numPr>
      </w:pPr>
      <w:r w:rsidRPr="0026254B">
        <w:rPr>
          <w:b/>
          <w:bCs/>
        </w:rPr>
        <w:t>Olympic Trivia Challenge:</w:t>
      </w:r>
      <w:r w:rsidRPr="0026254B">
        <w:t xml:space="preserve"> Engages users via an interactive knowledge assessment matrix with automated success feedback.</w:t>
      </w:r>
    </w:p>
    <w:p w14:paraId="6812282F" w14:textId="4DDA67FE" w:rsidR="0026254B" w:rsidRPr="0026254B" w:rsidRDefault="0026254B" w:rsidP="0026254B"/>
    <w:p w14:paraId="1B9C8B90" w14:textId="77777777" w:rsidR="0026254B" w:rsidRPr="0026254B" w:rsidRDefault="0026254B" w:rsidP="0026254B">
      <w:pPr>
        <w:rPr>
          <w:b/>
          <w:bCs/>
        </w:rPr>
      </w:pPr>
      <w:r w:rsidRPr="0026254B">
        <w:rPr>
          <w:b/>
          <w:bCs/>
        </w:rPr>
        <w:t>4. Technical System Design &amp; Interface Specifications</w:t>
      </w:r>
    </w:p>
    <w:p w14:paraId="5FA2C9C9" w14:textId="77777777" w:rsidR="0026254B" w:rsidRPr="0026254B" w:rsidRDefault="0026254B" w:rsidP="0026254B">
      <w:r w:rsidRPr="0026254B">
        <w:t xml:space="preserve">To achieve complete aesthetic integration with </w:t>
      </w:r>
      <w:proofErr w:type="spellStart"/>
      <w:r w:rsidRPr="0026254B">
        <w:t>Streamlit's</w:t>
      </w:r>
      <w:proofErr w:type="spellEnd"/>
      <w:r w:rsidRPr="0026254B">
        <w:t xml:space="preserve"> native dark mode environment, a deep DOM style layout schema is hardcoded using HTML markdown injections:</w:t>
      </w:r>
    </w:p>
    <w:p w14:paraId="0323FFE3" w14:textId="77777777" w:rsidR="0026254B" w:rsidRPr="0026254B" w:rsidRDefault="0026254B" w:rsidP="0026254B">
      <w:pPr>
        <w:numPr>
          <w:ilvl w:val="0"/>
          <w:numId w:val="9"/>
        </w:numPr>
      </w:pPr>
      <w:r w:rsidRPr="0026254B">
        <w:rPr>
          <w:b/>
          <w:bCs/>
        </w:rPr>
        <w:lastRenderedPageBreak/>
        <w:t xml:space="preserve">Canvas </w:t>
      </w:r>
      <w:proofErr w:type="spellStart"/>
      <w:r w:rsidRPr="0026254B">
        <w:rPr>
          <w:b/>
          <w:bCs/>
        </w:rPr>
        <w:t>Color</w:t>
      </w:r>
      <w:proofErr w:type="spellEnd"/>
      <w:r w:rsidRPr="0026254B">
        <w:rPr>
          <w:b/>
          <w:bCs/>
        </w:rPr>
        <w:t xml:space="preserve"> Mapping:</w:t>
      </w:r>
      <w:r w:rsidRPr="0026254B">
        <w:t xml:space="preserve"> All core main layouts and container backgrounds </w:t>
      </w:r>
      <w:proofErr w:type="gramStart"/>
      <w:r w:rsidRPr="0026254B">
        <w:t>(.</w:t>
      </w:r>
      <w:proofErr w:type="spellStart"/>
      <w:r w:rsidRPr="0026254B">
        <w:t>stApp</w:t>
      </w:r>
      <w:proofErr w:type="spellEnd"/>
      <w:r w:rsidRPr="0026254B">
        <w:t>, .</w:t>
      </w:r>
      <w:proofErr w:type="spellStart"/>
      <w:r w:rsidRPr="0026254B">
        <w:t>stMain</w:t>
      </w:r>
      <w:proofErr w:type="spellEnd"/>
      <w:proofErr w:type="gramEnd"/>
      <w:r w:rsidRPr="0026254B">
        <w:t xml:space="preserve">, </w:t>
      </w:r>
      <w:proofErr w:type="spellStart"/>
      <w:r w:rsidRPr="0026254B">
        <w:t>stAppViewContainer</w:t>
      </w:r>
      <w:proofErr w:type="spellEnd"/>
      <w:r w:rsidRPr="0026254B">
        <w:t>) are stripped of default light or flat grey properties and locked into a fixed, fluid linear-gradient overlay:</w:t>
      </w:r>
    </w:p>
    <w:p w14:paraId="171C4F1B" w14:textId="77777777" w:rsidR="0026254B" w:rsidRPr="0026254B" w:rsidRDefault="0026254B" w:rsidP="0026254B">
      <w:r w:rsidRPr="0026254B">
        <w:t>CSS</w:t>
      </w:r>
    </w:p>
    <w:p w14:paraId="341375A9" w14:textId="77777777" w:rsidR="0026254B" w:rsidRPr="0026254B" w:rsidRDefault="0026254B" w:rsidP="0026254B">
      <w:r w:rsidRPr="0026254B">
        <w:t>background: linear-</w:t>
      </w:r>
      <w:proofErr w:type="gramStart"/>
      <w:r w:rsidRPr="0026254B">
        <w:t>gradient(</w:t>
      </w:r>
      <w:proofErr w:type="gramEnd"/>
      <w:r w:rsidRPr="0026254B">
        <w:t>135deg, #0E1117 30%, #2D141A 75%, #4A1A24 100%</w:t>
      </w:r>
      <w:proofErr w:type="gramStart"/>
      <w:r w:rsidRPr="0026254B">
        <w:t>) !important</w:t>
      </w:r>
      <w:proofErr w:type="gramEnd"/>
      <w:r w:rsidRPr="0026254B">
        <w:t>;</w:t>
      </w:r>
    </w:p>
    <w:p w14:paraId="69959D5F" w14:textId="77777777" w:rsidR="0026254B" w:rsidRPr="0026254B" w:rsidRDefault="0026254B" w:rsidP="0026254B">
      <w:pPr>
        <w:numPr>
          <w:ilvl w:val="0"/>
          <w:numId w:val="9"/>
        </w:numPr>
      </w:pPr>
      <w:r w:rsidRPr="0026254B">
        <w:rPr>
          <w:b/>
          <w:bCs/>
        </w:rPr>
        <w:t>Transparency Layering:</w:t>
      </w:r>
      <w:r w:rsidRPr="0026254B">
        <w:t xml:space="preserve"> Applied specifically to </w:t>
      </w:r>
      <w:proofErr w:type="spellStart"/>
      <w:r w:rsidRPr="0026254B">
        <w:t>stVerticalBlock</w:t>
      </w:r>
      <w:proofErr w:type="spellEnd"/>
      <w:r w:rsidRPr="0026254B">
        <w:t xml:space="preserve">, </w:t>
      </w:r>
      <w:proofErr w:type="spellStart"/>
      <w:r w:rsidRPr="0026254B">
        <w:t>stCard</w:t>
      </w:r>
      <w:proofErr w:type="spellEnd"/>
      <w:r w:rsidRPr="0026254B">
        <w:t xml:space="preserve">, and </w:t>
      </w:r>
      <w:proofErr w:type="spellStart"/>
      <w:r w:rsidRPr="0026254B">
        <w:t>dataframe</w:t>
      </w:r>
      <w:proofErr w:type="spellEnd"/>
      <w:r w:rsidRPr="0026254B">
        <w:t xml:space="preserve"> display classes to ensure data visualizations and interactive filter tables sit transparently over the underlying dark theme mesh.</w:t>
      </w:r>
    </w:p>
    <w:p w14:paraId="2BC34292" w14:textId="77777777" w:rsidR="0026254B" w:rsidRPr="0026254B" w:rsidRDefault="0026254B" w:rsidP="0026254B">
      <w:pPr>
        <w:numPr>
          <w:ilvl w:val="0"/>
          <w:numId w:val="9"/>
        </w:numPr>
      </w:pPr>
      <w:r w:rsidRPr="0026254B">
        <w:rPr>
          <w:b/>
          <w:bCs/>
        </w:rPr>
        <w:t>Typography Contrast Safeguards:</w:t>
      </w:r>
      <w:r w:rsidRPr="0026254B">
        <w:t xml:space="preserve"> All primary headings (h1 through h4), regular paragraph markdown strings, and label texts are mapped to high-contrast premium off-white hues (#F0F2F6) and paired with localized drop-shadow depth parameters (text-shadow: 1px </w:t>
      </w:r>
      <w:proofErr w:type="spellStart"/>
      <w:r w:rsidRPr="0026254B">
        <w:t>1px</w:t>
      </w:r>
      <w:proofErr w:type="spellEnd"/>
      <w:r w:rsidRPr="0026254B">
        <w:t xml:space="preserve"> 3px </w:t>
      </w:r>
      <w:proofErr w:type="spellStart"/>
      <w:proofErr w:type="gramStart"/>
      <w:r w:rsidRPr="0026254B">
        <w:t>rgba</w:t>
      </w:r>
      <w:proofErr w:type="spellEnd"/>
      <w:r w:rsidRPr="0026254B">
        <w:t>(</w:t>
      </w:r>
      <w:proofErr w:type="gramEnd"/>
      <w:r w:rsidRPr="0026254B">
        <w:t>0,0,0,0.</w:t>
      </w:r>
      <w:proofErr w:type="gramStart"/>
      <w:r w:rsidRPr="0026254B">
        <w:t>8);)</w:t>
      </w:r>
      <w:proofErr w:type="gramEnd"/>
      <w:r w:rsidRPr="0026254B">
        <w:t xml:space="preserve"> to ensure text remains crisp and highly legible.</w:t>
      </w:r>
    </w:p>
    <w:p w14:paraId="7CDD9495" w14:textId="4E0B26A2" w:rsidR="0026254B" w:rsidRPr="0026254B" w:rsidRDefault="0026254B" w:rsidP="0026254B"/>
    <w:p w14:paraId="5B9A0526" w14:textId="77777777" w:rsidR="0026254B" w:rsidRPr="0026254B" w:rsidRDefault="0026254B" w:rsidP="0026254B">
      <w:pPr>
        <w:rPr>
          <w:b/>
          <w:bCs/>
        </w:rPr>
      </w:pPr>
      <w:r w:rsidRPr="0026254B">
        <w:rPr>
          <w:b/>
          <w:bCs/>
        </w:rPr>
        <w:t>5. Conclusion</w:t>
      </w:r>
    </w:p>
    <w:p w14:paraId="3EC467BC" w14:textId="77777777" w:rsidR="0026254B" w:rsidRPr="0026254B" w:rsidRDefault="0026254B" w:rsidP="0026254B">
      <w:r w:rsidRPr="0026254B">
        <w:t xml:space="preserve">The </w:t>
      </w:r>
      <w:r w:rsidRPr="0026254B">
        <w:rPr>
          <w:b/>
          <w:bCs/>
        </w:rPr>
        <w:t>Olympic Athlete Performance Analytics Portal</w:t>
      </w:r>
      <w:r w:rsidRPr="0026254B">
        <w:t xml:space="preserve"> successfully transforms cold, flat rows of historical sports metrics into a highly responsive, interactive web environment. By organizing development across clear data engineering layers—from data preprocessing and model validation to the implementation of the advanced frontend inside app.py—the project delivers robust, reliable performance tracking.</w:t>
      </w:r>
    </w:p>
    <w:p w14:paraId="0FCC647A" w14:textId="77777777" w:rsidR="0026254B" w:rsidRPr="0026254B" w:rsidRDefault="0026254B" w:rsidP="0026254B">
      <w:r w:rsidRPr="0026254B">
        <w:t>The current design successfully pairs structural machine learning pipelines with high-contrast, professional dark-mode graphics. The modularity of the system architecture provides straightforward scalability, enabling the seamless integration of more extensive data vectors, alternative model variations, or advanced historical tracking metrics in the future.</w:t>
      </w:r>
    </w:p>
    <w:p w14:paraId="0DA43532" w14:textId="77777777" w:rsidR="00F15E49" w:rsidRDefault="00F15E49"/>
    <w:sectPr w:rsidR="00F15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400C8"/>
    <w:multiLevelType w:val="multilevel"/>
    <w:tmpl w:val="63EC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36D8A"/>
    <w:multiLevelType w:val="multilevel"/>
    <w:tmpl w:val="50F2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429A0"/>
    <w:multiLevelType w:val="multilevel"/>
    <w:tmpl w:val="446A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9A5C4C"/>
    <w:multiLevelType w:val="multilevel"/>
    <w:tmpl w:val="2F1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6609"/>
    <w:multiLevelType w:val="multilevel"/>
    <w:tmpl w:val="46D4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C6652"/>
    <w:multiLevelType w:val="multilevel"/>
    <w:tmpl w:val="48D0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D2925"/>
    <w:multiLevelType w:val="multilevel"/>
    <w:tmpl w:val="4106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E3484A"/>
    <w:multiLevelType w:val="multilevel"/>
    <w:tmpl w:val="E3805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270477"/>
    <w:multiLevelType w:val="multilevel"/>
    <w:tmpl w:val="0BD075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7533755">
    <w:abstractNumId w:val="5"/>
  </w:num>
  <w:num w:numId="2" w16cid:durableId="1956401404">
    <w:abstractNumId w:val="2"/>
  </w:num>
  <w:num w:numId="3" w16cid:durableId="322511008">
    <w:abstractNumId w:val="1"/>
  </w:num>
  <w:num w:numId="4" w16cid:durableId="203175676">
    <w:abstractNumId w:val="6"/>
  </w:num>
  <w:num w:numId="5" w16cid:durableId="1243107732">
    <w:abstractNumId w:val="3"/>
  </w:num>
  <w:num w:numId="6" w16cid:durableId="493105802">
    <w:abstractNumId w:val="7"/>
  </w:num>
  <w:num w:numId="7" w16cid:durableId="382020133">
    <w:abstractNumId w:val="0"/>
  </w:num>
  <w:num w:numId="8" w16cid:durableId="1594359989">
    <w:abstractNumId w:val="8"/>
  </w:num>
  <w:num w:numId="9" w16cid:durableId="1249727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4B"/>
    <w:rsid w:val="0026254B"/>
    <w:rsid w:val="00465DF9"/>
    <w:rsid w:val="0051127C"/>
    <w:rsid w:val="007A67B5"/>
    <w:rsid w:val="00B31C68"/>
    <w:rsid w:val="00BA0DB7"/>
    <w:rsid w:val="00E542A7"/>
    <w:rsid w:val="00EC5B0F"/>
    <w:rsid w:val="00F15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F288D"/>
  <w15:chartTrackingRefBased/>
  <w15:docId w15:val="{A351DC12-70BD-4C20-AA81-A789554E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4B"/>
    <w:rPr>
      <w:rFonts w:eastAsiaTheme="majorEastAsia" w:cstheme="majorBidi"/>
      <w:color w:val="272727" w:themeColor="text1" w:themeTint="D8"/>
    </w:rPr>
  </w:style>
  <w:style w:type="paragraph" w:styleId="Title">
    <w:name w:val="Title"/>
    <w:basedOn w:val="Normal"/>
    <w:next w:val="Normal"/>
    <w:link w:val="TitleChar"/>
    <w:uiPriority w:val="10"/>
    <w:qFormat/>
    <w:rsid w:val="00262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4B"/>
    <w:pPr>
      <w:spacing w:before="160"/>
      <w:jc w:val="center"/>
    </w:pPr>
    <w:rPr>
      <w:i/>
      <w:iCs/>
      <w:color w:val="404040" w:themeColor="text1" w:themeTint="BF"/>
    </w:rPr>
  </w:style>
  <w:style w:type="character" w:customStyle="1" w:styleId="QuoteChar">
    <w:name w:val="Quote Char"/>
    <w:basedOn w:val="DefaultParagraphFont"/>
    <w:link w:val="Quote"/>
    <w:uiPriority w:val="29"/>
    <w:rsid w:val="0026254B"/>
    <w:rPr>
      <w:i/>
      <w:iCs/>
      <w:color w:val="404040" w:themeColor="text1" w:themeTint="BF"/>
    </w:rPr>
  </w:style>
  <w:style w:type="paragraph" w:styleId="ListParagraph">
    <w:name w:val="List Paragraph"/>
    <w:basedOn w:val="Normal"/>
    <w:uiPriority w:val="34"/>
    <w:qFormat/>
    <w:rsid w:val="0026254B"/>
    <w:pPr>
      <w:ind w:left="720"/>
      <w:contextualSpacing/>
    </w:pPr>
  </w:style>
  <w:style w:type="character" w:styleId="IntenseEmphasis">
    <w:name w:val="Intense Emphasis"/>
    <w:basedOn w:val="DefaultParagraphFont"/>
    <w:uiPriority w:val="21"/>
    <w:qFormat/>
    <w:rsid w:val="0026254B"/>
    <w:rPr>
      <w:i/>
      <w:iCs/>
      <w:color w:val="0F4761" w:themeColor="accent1" w:themeShade="BF"/>
    </w:rPr>
  </w:style>
  <w:style w:type="paragraph" w:styleId="IntenseQuote">
    <w:name w:val="Intense Quote"/>
    <w:basedOn w:val="Normal"/>
    <w:next w:val="Normal"/>
    <w:link w:val="IntenseQuoteChar"/>
    <w:uiPriority w:val="30"/>
    <w:qFormat/>
    <w:rsid w:val="00262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54B"/>
    <w:rPr>
      <w:i/>
      <w:iCs/>
      <w:color w:val="0F4761" w:themeColor="accent1" w:themeShade="BF"/>
    </w:rPr>
  </w:style>
  <w:style w:type="character" w:styleId="IntenseReference">
    <w:name w:val="Intense Reference"/>
    <w:basedOn w:val="DefaultParagraphFont"/>
    <w:uiPriority w:val="32"/>
    <w:qFormat/>
    <w:rsid w:val="002625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16F15488066A340AFE7DEE1C06358A3" ma:contentTypeVersion="4" ma:contentTypeDescription="Ustvari nov dokument." ma:contentTypeScope="" ma:versionID="6dfa5fc837a7f6a91e33d4a3c0a32d54">
  <xsd:schema xmlns:xsd="http://www.w3.org/2001/XMLSchema" xmlns:xs="http://www.w3.org/2001/XMLSchema" xmlns:p="http://schemas.microsoft.com/office/2006/metadata/properties" xmlns:ns3="251b51fd-4163-4d98-ba32-f119063f4f10" targetNamespace="http://schemas.microsoft.com/office/2006/metadata/properties" ma:root="true" ma:fieldsID="7568aa0bf8cace605ae64044d4f19313" ns3:_="">
    <xsd:import namespace="251b51fd-4163-4d98-ba32-f119063f4f1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1b51fd-4163-4d98-ba32-f119063f4f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vsebine"/>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4C89F0-7DDE-4588-84A1-6137895E52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1b51fd-4163-4d98-ba32-f119063f4f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186334-EA48-4971-A948-B2080829373B}">
  <ds:schemaRefs>
    <ds:schemaRef ds:uri="http://schemas.microsoft.com/sharepoint/v3/contenttype/forms"/>
  </ds:schemaRefs>
</ds:datastoreItem>
</file>

<file path=customXml/itemProps3.xml><?xml version="1.0" encoding="utf-8"?>
<ds:datastoreItem xmlns:ds="http://schemas.openxmlformats.org/officeDocument/2006/customXml" ds:itemID="{A98F8B4D-7527-4772-9421-843778FED6F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Sebonin Pratheesh Sahaya Prabhakar</dc:creator>
  <cp:keywords/>
  <dc:description/>
  <cp:lastModifiedBy>Sebonin Pratheesh Sahaya Prabhakar</cp:lastModifiedBy>
  <cp:revision>2</cp:revision>
  <dcterms:created xsi:type="dcterms:W3CDTF">2026-05-17T16:31:00Z</dcterms:created>
  <dcterms:modified xsi:type="dcterms:W3CDTF">2026-05-17T16:31:00Z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0x010100916F15488066A340AFE7DEE1C06358A3</vt:lpwstr>
  </property>
</Properties>
</file>