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47" w:rsidRDefault="00711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Латентность при обращении к памяти.</w:t>
      </w:r>
    </w:p>
    <w:p w:rsidR="005821CD" w:rsidRDefault="00711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Латентностью используется при описании конвейерных структур. Латентностью можно назвать время</w:t>
      </w:r>
      <w:r w:rsidRPr="00711E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которое некая сущность пройдёт полный путь на конвейере и будет полностью </w:t>
      </w:r>
      <w:r w:rsidRPr="00711E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собрана</w:t>
      </w:r>
      <w:r w:rsidRPr="00711E9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 Латентность при обращении к памяти измеряется в тактах процессора. Логично</w:t>
      </w:r>
      <w:r w:rsidRPr="00711E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Pr="00711E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больше размер адресуемой памяти</w:t>
      </w:r>
      <w:r w:rsidRPr="00711E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меньше скорость обращения. Латентность при обращении к регистрам процессора – 1. Память на это – примерно 1 кбит. </w:t>
      </w:r>
    </w:p>
    <w:p w:rsidR="005821CD" w:rsidRDefault="00711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регистров не нужно большое их количество</w:t>
      </w:r>
      <w:r w:rsidRPr="00711E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они преимущественно используются для работы с данными. </w:t>
      </w:r>
    </w:p>
    <w:p w:rsidR="005821CD" w:rsidRDefault="00711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скорости работы идут кэши первого</w:t>
      </w:r>
      <w:r w:rsidRPr="00711E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второго и третьего уровней. Кэш первого уровня находится ближе всего к ядру системы</w:t>
      </w:r>
      <w:r w:rsidRPr="00711E94">
        <w:rPr>
          <w:rFonts w:ascii="Times New Roman" w:hAnsi="Times New Roman" w:cs="Times New Roman"/>
          <w:sz w:val="28"/>
          <w:szCs w:val="28"/>
        </w:rPr>
        <w:t xml:space="preserve"> и работает с</w:t>
      </w:r>
      <w:r w:rsidR="005821CD">
        <w:rPr>
          <w:rFonts w:ascii="Times New Roman" w:hAnsi="Times New Roman" w:cs="Times New Roman"/>
          <w:sz w:val="28"/>
          <w:szCs w:val="28"/>
        </w:rPr>
        <w:t xml:space="preserve"> непосредственно необходимыми для вычисления данными. Латентность кэша первого уровня варьируется от 2 до 4 тактов в зависимости от попадания. Размер</w:t>
      </w:r>
      <w:r w:rsidR="005821CD" w:rsidRPr="005821CD">
        <w:rPr>
          <w:rFonts w:ascii="Times New Roman" w:hAnsi="Times New Roman" w:cs="Times New Roman"/>
          <w:sz w:val="28"/>
          <w:szCs w:val="28"/>
        </w:rPr>
        <w:t>,</w:t>
      </w:r>
      <w:r w:rsidR="005821CD">
        <w:rPr>
          <w:rFonts w:ascii="Times New Roman" w:hAnsi="Times New Roman" w:cs="Times New Roman"/>
          <w:sz w:val="28"/>
          <w:szCs w:val="28"/>
        </w:rPr>
        <w:t xml:space="preserve"> приблизительно</w:t>
      </w:r>
      <w:r w:rsidR="005821CD" w:rsidRPr="005821CD">
        <w:rPr>
          <w:rFonts w:ascii="Times New Roman" w:hAnsi="Times New Roman" w:cs="Times New Roman"/>
          <w:sz w:val="28"/>
          <w:szCs w:val="28"/>
        </w:rPr>
        <w:t>,</w:t>
      </w:r>
      <w:r w:rsidR="005821CD">
        <w:rPr>
          <w:rFonts w:ascii="Times New Roman" w:hAnsi="Times New Roman" w:cs="Times New Roman"/>
          <w:sz w:val="28"/>
          <w:szCs w:val="28"/>
        </w:rPr>
        <w:t xml:space="preserve"> 64 </w:t>
      </w:r>
      <w:proofErr w:type="spellStart"/>
      <w:r w:rsidR="005821CD">
        <w:rPr>
          <w:rFonts w:ascii="Times New Roman" w:hAnsi="Times New Roman" w:cs="Times New Roman"/>
          <w:sz w:val="28"/>
          <w:szCs w:val="28"/>
        </w:rPr>
        <w:t>кбайта</w:t>
      </w:r>
      <w:proofErr w:type="spellEnd"/>
      <w:r w:rsidR="005821CD">
        <w:rPr>
          <w:rFonts w:ascii="Times New Roman" w:hAnsi="Times New Roman" w:cs="Times New Roman"/>
          <w:sz w:val="28"/>
          <w:szCs w:val="28"/>
        </w:rPr>
        <w:t>.</w:t>
      </w:r>
    </w:p>
    <w:p w:rsidR="005821CD" w:rsidRDefault="00582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кэша второго уровня память измеряется в мегабайтах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время доступа уже от 10 до 12 тактов. Стоит отметить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время доступа для более крупных по размеру структур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также вынуждены обращаться к более низкоуровневым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также сказывается на скорости доступа.</w:t>
      </w:r>
    </w:p>
    <w:p w:rsidR="005821CD" w:rsidRDefault="00582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третьего кэша латентность составляет от 15 до 50 тактов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память становится большей по размеру. </w:t>
      </w:r>
    </w:p>
    <w:p w:rsidR="005821CD" w:rsidRDefault="00582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хотим обратиться к памяти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расположенной на одном кристалле с системой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мы обращаемся через внутренние шины и это быстрее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всё же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обращение занимает до 75 тактов. Стоит учитывать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это значение верно при работе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TLB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буффера</w:t>
      </w:r>
      <w:proofErr w:type="spellEnd"/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позволяющего быстро преобразовать виртуальный адрес в физический. </w:t>
      </w:r>
    </w:p>
    <w:p w:rsidR="005821CD" w:rsidRDefault="00582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внешней памяти работа с памятью занимает от 200 до 400 тактов процессора. Это значение актуально для работы к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любой переменной в памяти. Это обращение гарантирует больший простой с учётом более низких уровней. В случае промаха в </w:t>
      </w:r>
      <w:r>
        <w:rPr>
          <w:rFonts w:ascii="Times New Roman" w:hAnsi="Times New Roman" w:cs="Times New Roman"/>
          <w:sz w:val="28"/>
          <w:szCs w:val="28"/>
          <w:lang w:val="en-US"/>
        </w:rPr>
        <w:t>TLB</w:t>
      </w:r>
      <w:r>
        <w:rPr>
          <w:rFonts w:ascii="Times New Roman" w:hAnsi="Times New Roman" w:cs="Times New Roman"/>
          <w:sz w:val="28"/>
          <w:szCs w:val="28"/>
        </w:rPr>
        <w:t xml:space="preserve"> время обработки может быть гораздо больше. (от 2000 до 2500 процессорных тактов при отсутствии адреса физической памяти при промахе).</w:t>
      </w:r>
    </w:p>
    <w:p w:rsidR="005821CD" w:rsidRPr="005821CD" w:rsidRDefault="00582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внешних накопителей время может достигать миллионов (возможно</w:t>
      </w:r>
      <w:r w:rsidRPr="005821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даже миллиардов)</w:t>
      </w:r>
      <w:r w:rsidRPr="00582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тактов. </w:t>
      </w:r>
      <w:bookmarkStart w:id="0" w:name="_GoBack"/>
      <w:bookmarkEnd w:id="0"/>
    </w:p>
    <w:sectPr w:rsidR="005821CD" w:rsidRPr="005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94"/>
    <w:rsid w:val="00354FA1"/>
    <w:rsid w:val="005821CD"/>
    <w:rsid w:val="00711E94"/>
    <w:rsid w:val="009D2EDA"/>
    <w:rsid w:val="00D8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6B2F"/>
  <w15:chartTrackingRefBased/>
  <w15:docId w15:val="{54EC3F2E-C46B-4623-9247-3589B82F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Павлов</dc:creator>
  <cp:keywords/>
  <dc:description/>
  <cp:lastModifiedBy>Никита Павлов</cp:lastModifiedBy>
  <cp:revision>1</cp:revision>
  <dcterms:created xsi:type="dcterms:W3CDTF">2020-06-02T13:06:00Z</dcterms:created>
  <dcterms:modified xsi:type="dcterms:W3CDTF">2020-06-02T13:27:00Z</dcterms:modified>
</cp:coreProperties>
</file>