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1A" w:rsidRPr="005C1B2F" w:rsidRDefault="005C1B2F" w:rsidP="005C1B2F">
      <w:pPr>
        <w:shd w:val="clear" w:color="auto" w:fill="FFFFFF"/>
        <w:spacing w:before="100" w:beforeAutospacing="1" w:after="100" w:afterAutospacing="1"/>
        <w:outlineLvl w:val="0"/>
        <w:rPr>
          <w:rFonts w:asciiTheme="majorHAnsi" w:hAnsiTheme="majorHAnsi"/>
        </w:rPr>
      </w:pPr>
      <w:r w:rsidRPr="005C1B2F">
        <w:rPr>
          <w:rFonts w:asciiTheme="majorHAnsi" w:eastAsia="Times New Roman" w:hAnsiTheme="majorHAnsi" w:cs="Times New Roman"/>
          <w:b/>
          <w:bCs/>
          <w:color w:val="34495E"/>
          <w:kern w:val="36"/>
          <w:lang w:val="fr-CH"/>
        </w:rPr>
        <w:t>IS-Academia tire des portraits</w:t>
      </w:r>
      <w:r>
        <w:rPr>
          <w:rFonts w:asciiTheme="majorHAnsi" w:eastAsia="Times New Roman" w:hAnsiTheme="majorHAnsi" w:cs="Times New Roman"/>
          <w:b/>
          <w:bCs/>
          <w:color w:val="34495E"/>
          <w:kern w:val="36"/>
          <w:lang w:val="fr-CH"/>
        </w:rPr>
        <w:br/>
      </w:r>
      <w:r w:rsidRPr="005C1B2F">
        <w:rPr>
          <w:rFonts w:asciiTheme="majorHAnsi" w:eastAsia="Times New Roman" w:hAnsiTheme="majorHAnsi" w:cs="Times New Roman"/>
          <w:color w:val="34495E"/>
          <w:shd w:val="clear" w:color="auto" w:fill="FFFFFF"/>
          <w:lang w:val="fr-CH"/>
        </w:rPr>
        <w:t>IS-Academia dispose d’un module de prise de vue par webcam, qui permet par exemple d’homogénéiser les photos de vos étudiants. Largement paramétrable, il enregistre les photos directement dans le système. Vous pourrez en disposer pour agrémenter vos divers documents, vos cartes étudiant ou simplement créer un trombinoscope.</w:t>
      </w:r>
    </w:p>
    <w:p w:rsidR="005C1B2F" w:rsidRPr="005C1B2F" w:rsidRDefault="005C1B2F" w:rsidP="005C1B2F">
      <w:pPr>
        <w:shd w:val="clear" w:color="auto" w:fill="FFFFFF"/>
        <w:spacing w:before="100" w:beforeAutospacing="1" w:after="100" w:afterAutospacing="1"/>
        <w:outlineLvl w:val="0"/>
        <w:rPr>
          <w:rFonts w:asciiTheme="majorHAnsi" w:eastAsia="Times New Roman" w:hAnsiTheme="majorHAnsi" w:cs="Times New Roman"/>
          <w:lang w:val="fr-CH"/>
        </w:rPr>
      </w:pPr>
      <w:r w:rsidRPr="005C1B2F">
        <w:rPr>
          <w:rFonts w:asciiTheme="majorHAnsi" w:eastAsia="Times New Roman" w:hAnsiTheme="majorHAnsi" w:cs="Times New Roman"/>
          <w:b/>
          <w:bCs/>
          <w:color w:val="34495E"/>
          <w:kern w:val="36"/>
          <w:lang w:val="fr-CH"/>
        </w:rPr>
        <w:t>Une touche de design</w:t>
      </w:r>
      <w:r>
        <w:rPr>
          <w:rFonts w:asciiTheme="majorHAnsi" w:eastAsia="Times New Roman" w:hAnsiTheme="majorHAnsi" w:cs="Times New Roman"/>
          <w:b/>
          <w:bCs/>
          <w:color w:val="34495E"/>
          <w:kern w:val="36"/>
          <w:lang w:val="fr-CH"/>
        </w:rPr>
        <w:br/>
      </w:r>
      <w:r w:rsidRPr="005C1B2F">
        <w:rPr>
          <w:rFonts w:asciiTheme="majorHAnsi" w:eastAsia="Times New Roman" w:hAnsiTheme="majorHAnsi" w:cs="Times New Roman"/>
          <w:color w:val="34495E"/>
          <w:shd w:val="clear" w:color="auto" w:fill="FFFFFF"/>
          <w:lang w:val="fr-CH"/>
        </w:rPr>
        <w:t>Depuis le mois d’avril 2014, deux designers ont rejoint notre société avec pour objectif d’apporter une touche de design à IS-Academia, afin de faire correspondre ce dernier à la charte graphique de votre école. Aujourd’hui, nous allons encore plus loin et nous vous proposons de revisiter ensemble vos documents officiels, internes ou promotionnels, de faire évoluer votre image ou promouvoir vos manifestations.</w:t>
      </w:r>
    </w:p>
    <w:p w:rsidR="005C1B2F" w:rsidRPr="005C1B2F" w:rsidRDefault="005C1B2F" w:rsidP="005C1B2F">
      <w:pPr>
        <w:shd w:val="clear" w:color="auto" w:fill="FFFFFF"/>
        <w:spacing w:before="100" w:beforeAutospacing="1" w:after="100" w:afterAutospacing="1"/>
        <w:outlineLvl w:val="0"/>
        <w:rPr>
          <w:rFonts w:asciiTheme="majorHAnsi" w:hAnsiTheme="majorHAnsi"/>
          <w:color w:val="34495E"/>
        </w:rPr>
      </w:pPr>
      <w:r w:rsidRPr="005C1B2F">
        <w:rPr>
          <w:rFonts w:asciiTheme="majorHAnsi" w:eastAsia="Times New Roman" w:hAnsiTheme="majorHAnsi" w:cs="Times New Roman"/>
          <w:b/>
          <w:bCs/>
          <w:color w:val="34495E"/>
          <w:kern w:val="36"/>
          <w:lang w:val="fr-CH"/>
        </w:rPr>
        <w:t>Une aide séquentielle accessible par un simple clic</w:t>
      </w:r>
      <w:r>
        <w:rPr>
          <w:rFonts w:asciiTheme="majorHAnsi" w:eastAsia="Times New Roman" w:hAnsiTheme="majorHAnsi" w:cs="Times New Roman"/>
          <w:b/>
          <w:bCs/>
          <w:color w:val="34495E"/>
          <w:kern w:val="36"/>
          <w:lang w:val="fr-CH"/>
        </w:rPr>
        <w:br/>
      </w:r>
      <w:r w:rsidRPr="005C1B2F">
        <w:rPr>
          <w:rFonts w:asciiTheme="majorHAnsi" w:hAnsiTheme="majorHAnsi"/>
          <w:color w:val="34495E"/>
        </w:rPr>
        <w:t>IS-</w:t>
      </w:r>
      <w:proofErr w:type="spellStart"/>
      <w:r w:rsidRPr="005C1B2F">
        <w:rPr>
          <w:rFonts w:asciiTheme="majorHAnsi" w:hAnsiTheme="majorHAnsi"/>
          <w:color w:val="34495E"/>
        </w:rPr>
        <w:t>Academia</w:t>
      </w:r>
      <w:proofErr w:type="spellEnd"/>
      <w:r w:rsidRPr="005C1B2F">
        <w:rPr>
          <w:rFonts w:asciiTheme="majorHAnsi" w:hAnsiTheme="majorHAnsi"/>
          <w:color w:val="34495E"/>
        </w:rPr>
        <w:t xml:space="preserve"> vous offre maintenant la possibilité d'intégrer une aide interactive séquentielle, directement sur les éléments qui composent vos onglets et cellules et par simple paramétrage.</w:t>
      </w:r>
    </w:p>
    <w:p w:rsidR="005C1B2F" w:rsidRPr="005C1B2F" w:rsidRDefault="005C1B2F" w:rsidP="005C1B2F">
      <w:pPr>
        <w:pStyle w:val="NormalWeb"/>
        <w:shd w:val="clear" w:color="auto" w:fill="FFFFFF"/>
        <w:jc w:val="both"/>
        <w:rPr>
          <w:rFonts w:asciiTheme="majorHAnsi" w:hAnsiTheme="majorHAnsi"/>
          <w:color w:val="34495E"/>
          <w:sz w:val="24"/>
          <w:szCs w:val="24"/>
        </w:rPr>
      </w:pPr>
      <w:r w:rsidRPr="005C1B2F">
        <w:rPr>
          <w:rFonts w:asciiTheme="majorHAnsi" w:hAnsiTheme="majorHAnsi"/>
          <w:color w:val="34495E"/>
          <w:sz w:val="24"/>
          <w:szCs w:val="24"/>
        </w:rPr>
        <w:t>Documentez vous-même, chaque fois que cela est jugé nécessaire, n'importe quel élément visible dans vos portails et rendez ainsi l'utilisation d'IS-Academia encore plus aisée.</w:t>
      </w:r>
    </w:p>
    <w:p w:rsidR="005C1B2F" w:rsidRPr="005C1B2F" w:rsidRDefault="005C1B2F" w:rsidP="005C1B2F">
      <w:pPr>
        <w:shd w:val="clear" w:color="auto" w:fill="FFFFFF"/>
        <w:spacing w:before="100" w:beforeAutospacing="1" w:after="100" w:afterAutospacing="1"/>
        <w:outlineLvl w:val="0"/>
        <w:rPr>
          <w:rFonts w:asciiTheme="majorHAnsi" w:hAnsiTheme="majorHAnsi"/>
          <w:color w:val="34495E"/>
        </w:rPr>
      </w:pPr>
      <w:r w:rsidRPr="005C1B2F">
        <w:rPr>
          <w:rFonts w:asciiTheme="majorHAnsi" w:eastAsia="Times New Roman" w:hAnsiTheme="majorHAnsi" w:cs="Times New Roman"/>
          <w:b/>
          <w:bCs/>
          <w:color w:val="34495E"/>
          <w:kern w:val="36"/>
          <w:lang w:val="fr-CH"/>
        </w:rPr>
        <w:t>Tenez vos utilisateurs IS-Academia informés</w:t>
      </w:r>
      <w:r>
        <w:rPr>
          <w:rFonts w:asciiTheme="majorHAnsi" w:eastAsia="Times New Roman" w:hAnsiTheme="majorHAnsi" w:cs="Times New Roman"/>
          <w:b/>
          <w:bCs/>
          <w:color w:val="34495E"/>
          <w:kern w:val="36"/>
          <w:lang w:val="fr-CH"/>
        </w:rPr>
        <w:br/>
      </w:r>
      <w:r w:rsidRPr="005C1B2F">
        <w:rPr>
          <w:rFonts w:asciiTheme="majorHAnsi" w:hAnsiTheme="majorHAnsi"/>
          <w:color w:val="34495E"/>
        </w:rPr>
        <w:t>IS-</w:t>
      </w:r>
      <w:proofErr w:type="spellStart"/>
      <w:r w:rsidRPr="005C1B2F">
        <w:rPr>
          <w:rFonts w:asciiTheme="majorHAnsi" w:hAnsiTheme="majorHAnsi"/>
          <w:color w:val="34495E"/>
        </w:rPr>
        <w:t>Academia</w:t>
      </w:r>
      <w:proofErr w:type="spellEnd"/>
      <w:r w:rsidRPr="005C1B2F">
        <w:rPr>
          <w:rFonts w:asciiTheme="majorHAnsi" w:hAnsiTheme="majorHAnsi"/>
          <w:color w:val="34495E"/>
        </w:rPr>
        <w:t xml:space="preserve"> vous offre maintenant la possibilité de gérer des news et des informations de tout ordre et en fonction du profil de vos utilisateurs, qui peuvent les consulter directement depuis leur portail IS-Academia.</w:t>
      </w:r>
    </w:p>
    <w:p w:rsidR="005C1B2F" w:rsidRPr="005C1B2F" w:rsidRDefault="005C1B2F" w:rsidP="005C1B2F">
      <w:pPr>
        <w:pStyle w:val="NormalWeb"/>
        <w:shd w:val="clear" w:color="auto" w:fill="FFFFFF"/>
        <w:jc w:val="both"/>
        <w:rPr>
          <w:rFonts w:asciiTheme="majorHAnsi" w:hAnsiTheme="majorHAnsi"/>
          <w:color w:val="34495E"/>
          <w:sz w:val="24"/>
          <w:szCs w:val="24"/>
        </w:rPr>
      </w:pPr>
      <w:r w:rsidRPr="005C1B2F">
        <w:rPr>
          <w:rFonts w:asciiTheme="majorHAnsi" w:hAnsiTheme="majorHAnsi"/>
          <w:color w:val="34495E"/>
          <w:sz w:val="24"/>
          <w:szCs w:val="24"/>
        </w:rPr>
        <w:t>Les news peuvent être agrémentées d'une image et également être gérées par degré d'importance. </w:t>
      </w:r>
    </w:p>
    <w:p w:rsidR="005C1B2F" w:rsidRPr="005C1B2F" w:rsidRDefault="005C1B2F" w:rsidP="005C1B2F">
      <w:pPr>
        <w:pStyle w:val="NormalWeb"/>
        <w:shd w:val="clear" w:color="auto" w:fill="FFFFFF"/>
        <w:jc w:val="both"/>
        <w:rPr>
          <w:rFonts w:asciiTheme="majorHAnsi" w:hAnsiTheme="majorHAnsi"/>
          <w:sz w:val="24"/>
          <w:szCs w:val="24"/>
        </w:rPr>
      </w:pPr>
      <w:r w:rsidRPr="005C1B2F">
        <w:rPr>
          <w:rFonts w:asciiTheme="majorHAnsi" w:hAnsiTheme="majorHAnsi"/>
          <w:color w:val="34495E"/>
          <w:sz w:val="24"/>
          <w:szCs w:val="24"/>
        </w:rPr>
        <w:t>Qu'il s'agisse d'informer vos utilisateurs sur un évènement particulier ou tout simplement pour informer une volée d'étudiants d'un changement de salle de dernière minute, le module News vous permet de gérer ces communications de façon simple et conviviale.</w:t>
      </w:r>
    </w:p>
    <w:p w:rsidR="005C1B2F" w:rsidRPr="005C1B2F" w:rsidRDefault="005C1B2F" w:rsidP="005C1B2F">
      <w:pPr>
        <w:shd w:val="clear" w:color="auto" w:fill="FFFFFF"/>
        <w:spacing w:before="100" w:beforeAutospacing="1" w:after="100" w:afterAutospacing="1"/>
        <w:outlineLvl w:val="0"/>
        <w:rPr>
          <w:rFonts w:asciiTheme="majorHAnsi" w:hAnsiTheme="majorHAnsi"/>
          <w:color w:val="34495E"/>
        </w:rPr>
      </w:pPr>
      <w:r w:rsidRPr="005C1B2F">
        <w:rPr>
          <w:rFonts w:asciiTheme="majorHAnsi" w:eastAsia="Times New Roman" w:hAnsiTheme="majorHAnsi" w:cs="Times New Roman"/>
          <w:b/>
          <w:bCs/>
          <w:color w:val="34495E"/>
          <w:kern w:val="36"/>
          <w:lang w:val="fr-CH"/>
        </w:rPr>
        <w:t>API Google Maps pour IS-Academia</w:t>
      </w:r>
      <w:r>
        <w:rPr>
          <w:rFonts w:asciiTheme="majorHAnsi" w:eastAsia="Times New Roman" w:hAnsiTheme="majorHAnsi" w:cs="Times New Roman"/>
          <w:b/>
          <w:bCs/>
          <w:color w:val="34495E"/>
          <w:kern w:val="36"/>
          <w:lang w:val="fr-CH"/>
        </w:rPr>
        <w:br/>
      </w:r>
      <w:r w:rsidRPr="005C1B2F">
        <w:rPr>
          <w:rFonts w:asciiTheme="majorHAnsi" w:hAnsiTheme="majorHAnsi"/>
          <w:color w:val="34495E"/>
        </w:rPr>
        <w:t>Il est maintenant possible d’alimenter IS-Academia par l’intermédiaire d’API Google afin d’optimiser la gestion des distances et des temps de parcours des étudiants.</w:t>
      </w:r>
    </w:p>
    <w:p w:rsidR="005C1B2F" w:rsidRPr="005C1B2F" w:rsidRDefault="005C1B2F" w:rsidP="005C1B2F">
      <w:pPr>
        <w:pStyle w:val="NormalWeb"/>
        <w:shd w:val="clear" w:color="auto" w:fill="FFFFFF"/>
        <w:jc w:val="both"/>
        <w:rPr>
          <w:rFonts w:asciiTheme="majorHAnsi" w:hAnsiTheme="majorHAnsi"/>
          <w:color w:val="34495E"/>
          <w:sz w:val="24"/>
          <w:szCs w:val="24"/>
        </w:rPr>
      </w:pPr>
      <w:r w:rsidRPr="005C1B2F">
        <w:rPr>
          <w:rFonts w:asciiTheme="majorHAnsi" w:hAnsiTheme="majorHAnsi"/>
          <w:color w:val="34495E"/>
          <w:sz w:val="24"/>
          <w:szCs w:val="24"/>
        </w:rPr>
        <w:t>Quelques exemples pratiques:</w:t>
      </w:r>
    </w:p>
    <w:p w:rsidR="005C1B2F" w:rsidRPr="005C1B2F" w:rsidRDefault="005C1B2F" w:rsidP="005C1B2F">
      <w:pPr>
        <w:pStyle w:val="NormalWeb"/>
        <w:shd w:val="clear" w:color="auto" w:fill="FFFFFF"/>
        <w:jc w:val="both"/>
        <w:rPr>
          <w:rFonts w:asciiTheme="majorHAnsi" w:hAnsiTheme="majorHAnsi"/>
          <w:color w:val="34495E"/>
          <w:sz w:val="24"/>
          <w:szCs w:val="24"/>
        </w:rPr>
      </w:pPr>
      <w:r w:rsidRPr="005C1B2F">
        <w:rPr>
          <w:rFonts w:asciiTheme="majorHAnsi" w:hAnsiTheme="majorHAnsi"/>
          <w:color w:val="34495E"/>
          <w:sz w:val="24"/>
          <w:szCs w:val="24"/>
        </w:rPr>
        <w:lastRenderedPageBreak/>
        <w:t>Dans la gestion des stages,  un administrateur peut consulter la distance ou le temps de parcours (à pied, en véhicule privé ou par les transports publics) entre le domicile d’un étudiant et un lieu de stage.</w:t>
      </w:r>
    </w:p>
    <w:p w:rsidR="005C1B2F" w:rsidRDefault="005C1B2F" w:rsidP="005C1B2F">
      <w:pPr>
        <w:pStyle w:val="NormalWeb"/>
        <w:shd w:val="clear" w:color="auto" w:fill="FFFFFF"/>
        <w:jc w:val="both"/>
        <w:rPr>
          <w:rFonts w:asciiTheme="majorHAnsi" w:hAnsiTheme="majorHAnsi"/>
          <w:color w:val="34495E"/>
          <w:sz w:val="24"/>
          <w:szCs w:val="24"/>
        </w:rPr>
      </w:pPr>
      <w:r w:rsidRPr="005C1B2F">
        <w:rPr>
          <w:rFonts w:asciiTheme="majorHAnsi" w:hAnsiTheme="majorHAnsi"/>
          <w:color w:val="34495E"/>
          <w:sz w:val="24"/>
          <w:szCs w:val="24"/>
        </w:rPr>
        <w:t>Dans la gestion des classes des écoles publiques du canton du Tessin, un administrateur peut afficher une carte géographique qui indique le lieu de domicile des élèves par rapport à l’adresse d’une école.</w:t>
      </w:r>
      <w:r>
        <w:rPr>
          <w:rFonts w:asciiTheme="majorHAnsi" w:hAnsiTheme="majorHAnsi"/>
          <w:color w:val="34495E"/>
          <w:sz w:val="24"/>
          <w:szCs w:val="24"/>
        </w:rPr>
        <w:br w:type="page"/>
      </w:r>
    </w:p>
    <w:p w:rsidR="005C1B2F" w:rsidRPr="005C1B2F" w:rsidRDefault="005C1B2F" w:rsidP="005C1B2F">
      <w:pPr>
        <w:shd w:val="clear" w:color="auto" w:fill="FFFFFF"/>
        <w:spacing w:before="100" w:beforeAutospacing="1" w:after="100" w:afterAutospacing="1"/>
        <w:outlineLvl w:val="0"/>
        <w:rPr>
          <w:rFonts w:asciiTheme="majorHAnsi" w:hAnsiTheme="majorHAnsi" w:cs="Times New Roman"/>
          <w:color w:val="34495E"/>
          <w:lang w:val="fr-CH"/>
        </w:rPr>
      </w:pPr>
      <w:r w:rsidRPr="005C1B2F">
        <w:rPr>
          <w:rFonts w:asciiTheme="majorHAnsi" w:eastAsia="Times New Roman" w:hAnsiTheme="majorHAnsi" w:cs="Times New Roman"/>
          <w:b/>
          <w:bCs/>
          <w:color w:val="34495E"/>
          <w:kern w:val="36"/>
          <w:lang w:val="fr-CH"/>
        </w:rPr>
        <w:t>La facturation revisitée</w:t>
      </w:r>
      <w:r>
        <w:rPr>
          <w:rFonts w:asciiTheme="majorHAnsi" w:eastAsia="Times New Roman" w:hAnsiTheme="majorHAnsi" w:cs="Times New Roman"/>
          <w:b/>
          <w:bCs/>
          <w:color w:val="34495E"/>
          <w:kern w:val="36"/>
          <w:lang w:val="fr-CH"/>
        </w:rPr>
        <w:br/>
      </w:r>
      <w:r w:rsidRPr="005C1B2F">
        <w:rPr>
          <w:rFonts w:asciiTheme="majorHAnsi" w:hAnsiTheme="majorHAnsi" w:cs="Times New Roman"/>
          <w:color w:val="34495E"/>
          <w:lang w:val="fr-CH"/>
        </w:rPr>
        <w:t>Un nouveau module entièrement dédié à la facturation des débours de vos étudiants est à votre disposition. Ces nouvelles fonctionnalités font parties de la version ISA-1405.</w:t>
      </w:r>
    </w:p>
    <w:p w:rsidR="005C1B2F" w:rsidRPr="005C1B2F" w:rsidRDefault="005C1B2F" w:rsidP="005C1B2F">
      <w:pPr>
        <w:numPr>
          <w:ilvl w:val="0"/>
          <w:numId w:val="1"/>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Définition de différents modèles de facturation</w:t>
      </w:r>
    </w:p>
    <w:p w:rsidR="005C1B2F" w:rsidRPr="005C1B2F" w:rsidRDefault="005C1B2F" w:rsidP="005C1B2F">
      <w:pPr>
        <w:numPr>
          <w:ilvl w:val="0"/>
          <w:numId w:val="1"/>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Définition illimitée de lignes de factures, gérées par règle</w:t>
      </w:r>
    </w:p>
    <w:p w:rsidR="005C1B2F" w:rsidRPr="005C1B2F" w:rsidRDefault="005C1B2F" w:rsidP="005C1B2F">
      <w:pPr>
        <w:numPr>
          <w:ilvl w:val="0"/>
          <w:numId w:val="1"/>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Association par glisser/lacher (drag &amp; drop), de la population de personnes à un modèle de facturation</w:t>
      </w:r>
    </w:p>
    <w:p w:rsidR="005C1B2F" w:rsidRPr="005C1B2F" w:rsidRDefault="005C1B2F" w:rsidP="005C1B2F">
      <w:pPr>
        <w:numPr>
          <w:ilvl w:val="0"/>
          <w:numId w:val="1"/>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et bien plus encore.</w:t>
      </w:r>
    </w:p>
    <w:p w:rsidR="005C1B2F" w:rsidRPr="005C1B2F" w:rsidRDefault="005C1B2F" w:rsidP="005C1B2F">
      <w:pPr>
        <w:shd w:val="clear" w:color="auto" w:fill="FFFFFF"/>
        <w:spacing w:before="100" w:beforeAutospacing="1" w:after="100" w:afterAutospacing="1"/>
        <w:jc w:val="both"/>
        <w:rPr>
          <w:rFonts w:asciiTheme="majorHAnsi" w:hAnsiTheme="majorHAnsi" w:cs="Times New Roman"/>
          <w:color w:val="34495E"/>
          <w:lang w:val="fr-CH"/>
        </w:rPr>
      </w:pPr>
      <w:r w:rsidRPr="005C1B2F">
        <w:rPr>
          <w:rFonts w:asciiTheme="majorHAnsi" w:hAnsiTheme="majorHAnsi" w:cs="Times New Roman"/>
          <w:color w:val="34495E"/>
          <w:lang w:val="fr-CH"/>
        </w:rPr>
        <w:t>De plus, pour les écoles qui souhaitent lier les éléments facturés à leur système comptable (par ex. SAP), ce module prévoit également la possibilité de définir par paramétrisation, toutes les données à transférer vers le système externe ou les données à recevoir en retour. Là aussi, chaque donnée de l'interface peut être dotée de règles de gestion et/ou de contrôle. </w:t>
      </w:r>
    </w:p>
    <w:p w:rsidR="005C1B2F" w:rsidRPr="005C1B2F" w:rsidRDefault="005C1B2F" w:rsidP="005C1B2F">
      <w:pPr>
        <w:shd w:val="clear" w:color="auto" w:fill="FFFFFF"/>
        <w:spacing w:before="100" w:beforeAutospacing="1" w:after="100" w:afterAutospacing="1"/>
        <w:jc w:val="both"/>
        <w:rPr>
          <w:rFonts w:asciiTheme="majorHAnsi" w:hAnsiTheme="majorHAnsi" w:cs="Times New Roman"/>
          <w:color w:val="34495E"/>
          <w:lang w:val="fr-CH"/>
        </w:rPr>
      </w:pPr>
      <w:r w:rsidRPr="005C1B2F">
        <w:rPr>
          <w:rFonts w:asciiTheme="majorHAnsi" w:hAnsiTheme="majorHAnsi" w:cs="Times New Roman"/>
          <w:color w:val="34495E"/>
          <w:lang w:val="fr-CH"/>
        </w:rPr>
        <w:t>A la fois simple d'utilisation et extrêmement convivial, ce nouvel environnement de facturation, complètera avantageusement votre système IS-Academia.</w:t>
      </w:r>
    </w:p>
    <w:p w:rsidR="005C1B2F" w:rsidRPr="005C1B2F" w:rsidRDefault="005C1B2F" w:rsidP="005C1B2F">
      <w:pPr>
        <w:pStyle w:val="Titre1"/>
        <w:shd w:val="clear" w:color="auto" w:fill="FFFFFF"/>
        <w:rPr>
          <w:rFonts w:asciiTheme="majorHAnsi" w:eastAsia="Times New Roman" w:hAnsiTheme="majorHAnsi" w:cs="Times New Roman"/>
          <w:sz w:val="24"/>
          <w:szCs w:val="24"/>
        </w:rPr>
      </w:pPr>
      <w:r w:rsidRPr="005C1B2F">
        <w:rPr>
          <w:rFonts w:asciiTheme="majorHAnsi" w:eastAsia="Times New Roman" w:hAnsiTheme="majorHAnsi" w:cs="Times New Roman"/>
          <w:color w:val="34495E"/>
          <w:sz w:val="24"/>
          <w:szCs w:val="24"/>
        </w:rPr>
        <w:t>Le design web, partie intégrante de vos projets</w:t>
      </w:r>
      <w:r>
        <w:rPr>
          <w:rFonts w:asciiTheme="majorHAnsi" w:eastAsia="Times New Roman" w:hAnsiTheme="majorHAnsi" w:cs="Times New Roman"/>
          <w:color w:val="34495E"/>
          <w:sz w:val="24"/>
          <w:szCs w:val="24"/>
        </w:rPr>
        <w:br/>
      </w:r>
      <w:r w:rsidRPr="005C1B2F">
        <w:rPr>
          <w:rFonts w:asciiTheme="majorHAnsi" w:eastAsia="Times New Roman" w:hAnsiTheme="majorHAnsi" w:cs="Times New Roman"/>
          <w:b w:val="0"/>
          <w:color w:val="34495E"/>
          <w:sz w:val="24"/>
          <w:szCs w:val="24"/>
          <w:shd w:val="clear" w:color="auto" w:fill="FFFFFF"/>
        </w:rPr>
        <w:t>Depuis le mois d'avril 2014, deux web designer ont rejoint notre société avec pour objectif d'intégrer la dimension Design et graphisme directement dans vos projets de mise en place des fonctionnalités d'IS-Academia. L'objectif visé ici est de complètement profiler IS-Academia ou tout autre implémentation informatique, à votre propre identité visuelle.</w:t>
      </w:r>
    </w:p>
    <w:p w:rsidR="005C1B2F" w:rsidRPr="005C1B2F" w:rsidRDefault="005C1B2F" w:rsidP="005C1B2F">
      <w:pPr>
        <w:pStyle w:val="Titre1"/>
        <w:shd w:val="clear" w:color="auto" w:fill="FFFFFF"/>
        <w:rPr>
          <w:rFonts w:asciiTheme="majorHAnsi" w:hAnsiTheme="majorHAnsi" w:cs="Times New Roman"/>
          <w:color w:val="34495E"/>
          <w:sz w:val="24"/>
          <w:szCs w:val="24"/>
        </w:rPr>
      </w:pPr>
      <w:r w:rsidRPr="005C1B2F">
        <w:rPr>
          <w:rFonts w:asciiTheme="majorHAnsi" w:eastAsia="Times New Roman" w:hAnsiTheme="majorHAnsi" w:cs="Times New Roman"/>
          <w:color w:val="34495E"/>
          <w:sz w:val="24"/>
          <w:szCs w:val="24"/>
        </w:rPr>
        <w:t>Générez vos statistiques directement dans IS-Academia</w:t>
      </w:r>
      <w:r>
        <w:rPr>
          <w:rFonts w:asciiTheme="majorHAnsi" w:eastAsia="Times New Roman" w:hAnsiTheme="majorHAnsi" w:cs="Times New Roman"/>
          <w:color w:val="34495E"/>
          <w:sz w:val="24"/>
          <w:szCs w:val="24"/>
        </w:rPr>
        <w:br/>
      </w:r>
      <w:r w:rsidRPr="005C1B2F">
        <w:rPr>
          <w:rFonts w:asciiTheme="majorHAnsi" w:hAnsiTheme="majorHAnsi" w:cs="Times New Roman"/>
          <w:b w:val="0"/>
          <w:color w:val="34495E"/>
          <w:sz w:val="24"/>
          <w:szCs w:val="24"/>
        </w:rPr>
        <w:t>Un nouveau module entièrement dédié à l'analyse de données est maintenant à votre disposition. Ces nouvelles fonctionnalités font parties de la version ISA-1402.</w:t>
      </w:r>
    </w:p>
    <w:p w:rsidR="005C1B2F" w:rsidRPr="005C1B2F" w:rsidRDefault="005C1B2F" w:rsidP="005C1B2F">
      <w:pPr>
        <w:numPr>
          <w:ilvl w:val="0"/>
          <w:numId w:val="2"/>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Définition de différentes sources de données</w:t>
      </w:r>
    </w:p>
    <w:p w:rsidR="005C1B2F" w:rsidRPr="005C1B2F" w:rsidRDefault="005C1B2F" w:rsidP="005C1B2F">
      <w:pPr>
        <w:numPr>
          <w:ilvl w:val="0"/>
          <w:numId w:val="2"/>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Création de tableaux à deux niveaux</w:t>
      </w:r>
    </w:p>
    <w:p w:rsidR="005C1B2F" w:rsidRPr="005C1B2F" w:rsidRDefault="005C1B2F" w:rsidP="005C1B2F">
      <w:pPr>
        <w:numPr>
          <w:ilvl w:val="0"/>
          <w:numId w:val="2"/>
        </w:numPr>
        <w:shd w:val="clear" w:color="auto" w:fill="FFFFFF"/>
        <w:rPr>
          <w:rFonts w:asciiTheme="majorHAnsi" w:eastAsia="Times New Roman" w:hAnsiTheme="majorHAnsi" w:cs="Times New Roman"/>
          <w:color w:val="34495E"/>
          <w:lang w:val="fr-CH"/>
        </w:rPr>
      </w:pPr>
      <w:r w:rsidRPr="005C1B2F">
        <w:rPr>
          <w:rFonts w:asciiTheme="majorHAnsi" w:eastAsia="Times New Roman" w:hAnsiTheme="majorHAnsi" w:cs="Times New Roman"/>
          <w:color w:val="34495E"/>
          <w:lang w:val="fr-CH"/>
        </w:rPr>
        <w:t>Définition de différentes représentations graphiques</w:t>
      </w:r>
    </w:p>
    <w:p w:rsidR="005C1B2F" w:rsidRPr="005C1B2F" w:rsidRDefault="005C1B2F" w:rsidP="005C1B2F">
      <w:pPr>
        <w:shd w:val="clear" w:color="auto" w:fill="FFFFFF"/>
        <w:spacing w:before="100" w:beforeAutospacing="1" w:after="100" w:afterAutospacing="1"/>
        <w:jc w:val="both"/>
        <w:rPr>
          <w:rFonts w:asciiTheme="majorHAnsi" w:hAnsiTheme="majorHAnsi"/>
        </w:rPr>
      </w:pPr>
      <w:r w:rsidRPr="005C1B2F">
        <w:rPr>
          <w:rFonts w:asciiTheme="majorHAnsi" w:hAnsiTheme="majorHAnsi" w:cs="Times New Roman"/>
          <w:color w:val="34495E"/>
          <w:lang w:val="fr-CH"/>
        </w:rPr>
        <w:lastRenderedPageBreak/>
        <w:t>A la fois simple d'utilisation et extrêmement convivial, ce nouvel environnement d'analyse de données, complètera avantageusement votre système IS-Academia.</w:t>
      </w:r>
      <w:bookmarkStart w:id="0" w:name="_GoBack"/>
      <w:bookmarkEnd w:id="0"/>
    </w:p>
    <w:sectPr w:rsidR="005C1B2F" w:rsidRPr="005C1B2F" w:rsidSect="007B5D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762C"/>
    <w:multiLevelType w:val="multilevel"/>
    <w:tmpl w:val="865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2B35DE"/>
    <w:multiLevelType w:val="multilevel"/>
    <w:tmpl w:val="672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2F"/>
    <w:rsid w:val="005C1B2F"/>
    <w:rsid w:val="007B5D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006B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C1B2F"/>
    <w:pPr>
      <w:spacing w:before="100" w:beforeAutospacing="1" w:after="100" w:afterAutospacing="1"/>
      <w:outlineLvl w:val="0"/>
    </w:pPr>
    <w:rPr>
      <w:rFonts w:ascii="Times" w:hAnsi="Times"/>
      <w:b/>
      <w:bCs/>
      <w:kern w:val="36"/>
      <w:sz w:val="48"/>
      <w:szCs w:val="48"/>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B2F"/>
    <w:rPr>
      <w:rFonts w:ascii="Times" w:hAnsi="Times"/>
      <w:b/>
      <w:bCs/>
      <w:kern w:val="36"/>
      <w:sz w:val="48"/>
      <w:szCs w:val="48"/>
      <w:lang w:val="fr-CH"/>
    </w:rPr>
  </w:style>
  <w:style w:type="paragraph" w:styleId="NormalWeb">
    <w:name w:val="Normal (Web)"/>
    <w:basedOn w:val="Normal"/>
    <w:uiPriority w:val="99"/>
    <w:unhideWhenUsed/>
    <w:rsid w:val="005C1B2F"/>
    <w:pPr>
      <w:spacing w:before="100" w:beforeAutospacing="1" w:after="100" w:afterAutospacing="1"/>
    </w:pPr>
    <w:rPr>
      <w:rFonts w:ascii="Times" w:hAnsi="Times" w:cs="Times New Roman"/>
      <w:sz w:val="20"/>
      <w:szCs w:val="20"/>
      <w:lang w:val="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C1B2F"/>
    <w:pPr>
      <w:spacing w:before="100" w:beforeAutospacing="1" w:after="100" w:afterAutospacing="1"/>
      <w:outlineLvl w:val="0"/>
    </w:pPr>
    <w:rPr>
      <w:rFonts w:ascii="Times" w:hAnsi="Times"/>
      <w:b/>
      <w:bCs/>
      <w:kern w:val="36"/>
      <w:sz w:val="48"/>
      <w:szCs w:val="48"/>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B2F"/>
    <w:rPr>
      <w:rFonts w:ascii="Times" w:hAnsi="Times"/>
      <w:b/>
      <w:bCs/>
      <w:kern w:val="36"/>
      <w:sz w:val="48"/>
      <w:szCs w:val="48"/>
      <w:lang w:val="fr-CH"/>
    </w:rPr>
  </w:style>
  <w:style w:type="paragraph" w:styleId="NormalWeb">
    <w:name w:val="Normal (Web)"/>
    <w:basedOn w:val="Normal"/>
    <w:uiPriority w:val="99"/>
    <w:unhideWhenUsed/>
    <w:rsid w:val="005C1B2F"/>
    <w:pPr>
      <w:spacing w:before="100" w:beforeAutospacing="1" w:after="100" w:afterAutospacing="1"/>
    </w:pPr>
    <w:rPr>
      <w:rFonts w:ascii="Times" w:hAnsi="Times" w:cs="Times New Roman"/>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595">
      <w:bodyDiv w:val="1"/>
      <w:marLeft w:val="0"/>
      <w:marRight w:val="0"/>
      <w:marTop w:val="0"/>
      <w:marBottom w:val="0"/>
      <w:divBdr>
        <w:top w:val="none" w:sz="0" w:space="0" w:color="auto"/>
        <w:left w:val="none" w:sz="0" w:space="0" w:color="auto"/>
        <w:bottom w:val="none" w:sz="0" w:space="0" w:color="auto"/>
        <w:right w:val="none" w:sz="0" w:space="0" w:color="auto"/>
      </w:divBdr>
    </w:div>
    <w:div w:id="109470982">
      <w:bodyDiv w:val="1"/>
      <w:marLeft w:val="0"/>
      <w:marRight w:val="0"/>
      <w:marTop w:val="0"/>
      <w:marBottom w:val="0"/>
      <w:divBdr>
        <w:top w:val="none" w:sz="0" w:space="0" w:color="auto"/>
        <w:left w:val="none" w:sz="0" w:space="0" w:color="auto"/>
        <w:bottom w:val="none" w:sz="0" w:space="0" w:color="auto"/>
        <w:right w:val="none" w:sz="0" w:space="0" w:color="auto"/>
      </w:divBdr>
    </w:div>
    <w:div w:id="338235474">
      <w:bodyDiv w:val="1"/>
      <w:marLeft w:val="0"/>
      <w:marRight w:val="0"/>
      <w:marTop w:val="0"/>
      <w:marBottom w:val="0"/>
      <w:divBdr>
        <w:top w:val="none" w:sz="0" w:space="0" w:color="auto"/>
        <w:left w:val="none" w:sz="0" w:space="0" w:color="auto"/>
        <w:bottom w:val="none" w:sz="0" w:space="0" w:color="auto"/>
        <w:right w:val="none" w:sz="0" w:space="0" w:color="auto"/>
      </w:divBdr>
    </w:div>
    <w:div w:id="960915997">
      <w:bodyDiv w:val="1"/>
      <w:marLeft w:val="0"/>
      <w:marRight w:val="0"/>
      <w:marTop w:val="0"/>
      <w:marBottom w:val="0"/>
      <w:divBdr>
        <w:top w:val="none" w:sz="0" w:space="0" w:color="auto"/>
        <w:left w:val="none" w:sz="0" w:space="0" w:color="auto"/>
        <w:bottom w:val="none" w:sz="0" w:space="0" w:color="auto"/>
        <w:right w:val="none" w:sz="0" w:space="0" w:color="auto"/>
      </w:divBdr>
    </w:div>
    <w:div w:id="1049190020">
      <w:bodyDiv w:val="1"/>
      <w:marLeft w:val="0"/>
      <w:marRight w:val="0"/>
      <w:marTop w:val="0"/>
      <w:marBottom w:val="0"/>
      <w:divBdr>
        <w:top w:val="none" w:sz="0" w:space="0" w:color="auto"/>
        <w:left w:val="none" w:sz="0" w:space="0" w:color="auto"/>
        <w:bottom w:val="none" w:sz="0" w:space="0" w:color="auto"/>
        <w:right w:val="none" w:sz="0" w:space="0" w:color="auto"/>
      </w:divBdr>
    </w:div>
    <w:div w:id="1247958833">
      <w:bodyDiv w:val="1"/>
      <w:marLeft w:val="0"/>
      <w:marRight w:val="0"/>
      <w:marTop w:val="0"/>
      <w:marBottom w:val="0"/>
      <w:divBdr>
        <w:top w:val="none" w:sz="0" w:space="0" w:color="auto"/>
        <w:left w:val="none" w:sz="0" w:space="0" w:color="auto"/>
        <w:bottom w:val="none" w:sz="0" w:space="0" w:color="auto"/>
        <w:right w:val="none" w:sz="0" w:space="0" w:color="auto"/>
      </w:divBdr>
    </w:div>
    <w:div w:id="1548178940">
      <w:bodyDiv w:val="1"/>
      <w:marLeft w:val="0"/>
      <w:marRight w:val="0"/>
      <w:marTop w:val="0"/>
      <w:marBottom w:val="0"/>
      <w:divBdr>
        <w:top w:val="none" w:sz="0" w:space="0" w:color="auto"/>
        <w:left w:val="none" w:sz="0" w:space="0" w:color="auto"/>
        <w:bottom w:val="none" w:sz="0" w:space="0" w:color="auto"/>
        <w:right w:val="none" w:sz="0" w:space="0" w:color="auto"/>
      </w:divBdr>
    </w:div>
    <w:div w:id="1694307571">
      <w:bodyDiv w:val="1"/>
      <w:marLeft w:val="0"/>
      <w:marRight w:val="0"/>
      <w:marTop w:val="0"/>
      <w:marBottom w:val="0"/>
      <w:divBdr>
        <w:top w:val="none" w:sz="0" w:space="0" w:color="auto"/>
        <w:left w:val="none" w:sz="0" w:space="0" w:color="auto"/>
        <w:bottom w:val="none" w:sz="0" w:space="0" w:color="auto"/>
        <w:right w:val="none" w:sz="0" w:space="0" w:color="auto"/>
      </w:divBdr>
    </w:div>
    <w:div w:id="1732313193">
      <w:bodyDiv w:val="1"/>
      <w:marLeft w:val="0"/>
      <w:marRight w:val="0"/>
      <w:marTop w:val="0"/>
      <w:marBottom w:val="0"/>
      <w:divBdr>
        <w:top w:val="none" w:sz="0" w:space="0" w:color="auto"/>
        <w:left w:val="none" w:sz="0" w:space="0" w:color="auto"/>
        <w:bottom w:val="none" w:sz="0" w:space="0" w:color="auto"/>
        <w:right w:val="none" w:sz="0" w:space="0" w:color="auto"/>
      </w:divBdr>
    </w:div>
    <w:div w:id="1871911337">
      <w:bodyDiv w:val="1"/>
      <w:marLeft w:val="0"/>
      <w:marRight w:val="0"/>
      <w:marTop w:val="0"/>
      <w:marBottom w:val="0"/>
      <w:divBdr>
        <w:top w:val="none" w:sz="0" w:space="0" w:color="auto"/>
        <w:left w:val="none" w:sz="0" w:space="0" w:color="auto"/>
        <w:bottom w:val="none" w:sz="0" w:space="0" w:color="auto"/>
        <w:right w:val="none" w:sz="0" w:space="0" w:color="auto"/>
      </w:divBdr>
    </w:div>
    <w:div w:id="1934164156">
      <w:bodyDiv w:val="1"/>
      <w:marLeft w:val="0"/>
      <w:marRight w:val="0"/>
      <w:marTop w:val="0"/>
      <w:marBottom w:val="0"/>
      <w:divBdr>
        <w:top w:val="none" w:sz="0" w:space="0" w:color="auto"/>
        <w:left w:val="none" w:sz="0" w:space="0" w:color="auto"/>
        <w:bottom w:val="none" w:sz="0" w:space="0" w:color="auto"/>
        <w:right w:val="none" w:sz="0" w:space="0" w:color="auto"/>
      </w:divBdr>
    </w:div>
    <w:div w:id="1958220645">
      <w:bodyDiv w:val="1"/>
      <w:marLeft w:val="0"/>
      <w:marRight w:val="0"/>
      <w:marTop w:val="0"/>
      <w:marBottom w:val="0"/>
      <w:divBdr>
        <w:top w:val="none" w:sz="0" w:space="0" w:color="auto"/>
        <w:left w:val="none" w:sz="0" w:space="0" w:color="auto"/>
        <w:bottom w:val="none" w:sz="0" w:space="0" w:color="auto"/>
        <w:right w:val="none" w:sz="0" w:space="0" w:color="auto"/>
      </w:divBdr>
    </w:div>
    <w:div w:id="1977371174">
      <w:bodyDiv w:val="1"/>
      <w:marLeft w:val="0"/>
      <w:marRight w:val="0"/>
      <w:marTop w:val="0"/>
      <w:marBottom w:val="0"/>
      <w:divBdr>
        <w:top w:val="none" w:sz="0" w:space="0" w:color="auto"/>
        <w:left w:val="none" w:sz="0" w:space="0" w:color="auto"/>
        <w:bottom w:val="none" w:sz="0" w:space="0" w:color="auto"/>
        <w:right w:val="none" w:sz="0" w:space="0" w:color="auto"/>
      </w:divBdr>
    </w:div>
    <w:div w:id="2001083173">
      <w:bodyDiv w:val="1"/>
      <w:marLeft w:val="0"/>
      <w:marRight w:val="0"/>
      <w:marTop w:val="0"/>
      <w:marBottom w:val="0"/>
      <w:divBdr>
        <w:top w:val="none" w:sz="0" w:space="0" w:color="auto"/>
        <w:left w:val="none" w:sz="0" w:space="0" w:color="auto"/>
        <w:bottom w:val="none" w:sz="0" w:space="0" w:color="auto"/>
        <w:right w:val="none" w:sz="0" w:space="0" w:color="auto"/>
      </w:divBdr>
    </w:div>
    <w:div w:id="2079589919">
      <w:bodyDiv w:val="1"/>
      <w:marLeft w:val="0"/>
      <w:marRight w:val="0"/>
      <w:marTop w:val="0"/>
      <w:marBottom w:val="0"/>
      <w:divBdr>
        <w:top w:val="none" w:sz="0" w:space="0" w:color="auto"/>
        <w:left w:val="none" w:sz="0" w:space="0" w:color="auto"/>
        <w:bottom w:val="none" w:sz="0" w:space="0" w:color="auto"/>
        <w:right w:val="none" w:sz="0" w:space="0" w:color="auto"/>
      </w:divBdr>
    </w:div>
    <w:div w:id="2083135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666</Words>
  <Characters>3666</Characters>
  <Application>Microsoft Macintosh Word</Application>
  <DocSecurity>0</DocSecurity>
  <Lines>30</Lines>
  <Paragraphs>8</Paragraphs>
  <ScaleCrop>false</ScaleCrop>
  <Company>Equinoxe MIS Development</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Clerc</dc:creator>
  <cp:keywords/>
  <dc:description/>
  <cp:lastModifiedBy>Jerome Clerc</cp:lastModifiedBy>
  <cp:revision>1</cp:revision>
  <dcterms:created xsi:type="dcterms:W3CDTF">2015-04-21T06:57:00Z</dcterms:created>
  <dcterms:modified xsi:type="dcterms:W3CDTF">2015-04-21T07:04:00Z</dcterms:modified>
</cp:coreProperties>
</file>