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AMORA Report Template v1.0</w:t>
      </w:r>
    </w:p>
    <w:p>
      <w:pPr>
        <w:jc w:val="center"/>
      </w:pPr>
      <w:r>
        <w:rPr>
          <w:b/>
          <w:sz w:val="28"/>
        </w:rPr>
        <w:t>行业研究报告标准化模板</w:t>
      </w:r>
    </w:p>
    <w:p>
      <w:pPr>
        <w:jc w:val="center"/>
      </w:pPr>
      <w:r>
        <w:rPr>
          <w:i/>
          <w:color w:val="666666"/>
          <w:sz w:val="20"/>
        </w:rPr>
        <w:t>适用于 AMORA 研究团队全行业报告产出</w:t>
      </w:r>
    </w:p>
    <w:p/>
    <w:p>
      <w:pPr>
        <w:pStyle w:val="Heading1"/>
      </w:pPr>
      <w:r>
        <w:t>一、模板定位</w:t>
      </w:r>
    </w:p>
    <w:p>
      <w:r>
        <w:t>AMORA Report Template 是 AMORA 研究团队的</w:t>
      </w:r>
    </w:p>
    <w:p>
      <w:r>
        <w:rPr>
          <w:b/>
        </w:rPr>
        <w:t>行业研究报告标准化框架</w:t>
      </w:r>
    </w:p>
    <w:p>
      <w:r>
        <w:t>，与企业评估框架 AMORA Score 并行使用：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框架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对象</w:t>
            </w:r>
          </w:p>
        </w:tc>
      </w:tr>
      <w:tr>
        <w:tc>
          <w:tcPr>
            <w:tcW w:type="dxa" w:w="2880"/>
          </w:tcPr>
          <w:p>
            <w:r>
              <w:t>AMORA Score</w:t>
            </w:r>
          </w:p>
        </w:tc>
        <w:tc>
          <w:tcPr>
            <w:tcW w:type="dxa" w:w="2880"/>
          </w:tcPr>
          <w:p>
            <w:r>
              <w:t>企业五维评分</w:t>
            </w:r>
          </w:p>
        </w:tc>
        <w:tc>
          <w:tcPr>
            <w:tcW w:type="dxa" w:w="2880"/>
          </w:tcPr>
          <w:p>
            <w:r>
              <w:t>单个公司</w:t>
            </w:r>
          </w:p>
        </w:tc>
      </w:tr>
      <w:tr>
        <w:tc>
          <w:tcPr>
            <w:tcW w:type="dxa" w:w="2880"/>
          </w:tcPr>
          <w:p>
            <w:r>
              <w:t>AMORA Report</w:t>
            </w:r>
          </w:p>
        </w:tc>
        <w:tc>
          <w:tcPr>
            <w:tcW w:type="dxa" w:w="2880"/>
          </w:tcPr>
          <w:p>
            <w:r>
              <w:t>行业研究模板</w:t>
            </w:r>
          </w:p>
        </w:tc>
        <w:tc>
          <w:tcPr>
            <w:tcW w:type="dxa" w:w="2880"/>
          </w:tcPr>
          <w:p>
            <w:r>
              <w:t>整个行业</w:t>
            </w:r>
          </w:p>
        </w:tc>
      </w:tr>
    </w:tbl>
    <w:p/>
    <w:p>
      <w:pPr>
        <w:pStyle w:val="Heading1"/>
      </w:pPr>
      <w:r>
        <w:t>二、五维框架定义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5B6"/>
          </w:tcPr>
          <w:p>
            <w:r>
              <w:rPr>
                <w:b/>
                <w:color w:val="FFFFFF"/>
              </w:rPr>
              <w:t>字母</w:t>
            </w:r>
          </w:p>
        </w:tc>
        <w:tc>
          <w:tcPr>
            <w:tcW w:type="dxa" w:w="1728"/>
            <w:shd w:fill="2E75B6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1728"/>
            <w:shd w:fill="2E75B6"/>
          </w:tcPr>
          <w:p>
            <w:r>
              <w:rPr>
                <w:b/>
                <w:color w:val="FFFFFF"/>
              </w:rPr>
              <w:t>英文</w:t>
            </w:r>
          </w:p>
        </w:tc>
        <w:tc>
          <w:tcPr>
            <w:tcW w:type="dxa" w:w="1728"/>
            <w:shd w:fill="2E75B6"/>
          </w:tcPr>
          <w:p>
            <w:r>
              <w:rPr>
                <w:b/>
                <w:color w:val="FFFFFF"/>
              </w:rPr>
              <w:t>核心问题</w:t>
            </w:r>
          </w:p>
        </w:tc>
        <w:tc>
          <w:tcPr>
            <w:tcW w:type="dxa" w:w="1728"/>
            <w:shd w:fill="2E75B6"/>
          </w:tcPr>
          <w:p>
            <w:r>
              <w:rPr>
                <w:b/>
                <w:color w:val="FFFFFF"/>
              </w:rPr>
              <w:t>关键输出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技术先进性</w:t>
            </w:r>
          </w:p>
        </w:tc>
        <w:tc>
          <w:tcPr>
            <w:tcW w:type="dxa" w:w="1728"/>
          </w:tcPr>
          <w:p>
            <w:r>
              <w:t>Advancement</w:t>
            </w:r>
          </w:p>
        </w:tc>
        <w:tc>
          <w:tcPr>
            <w:tcW w:type="dxa" w:w="1728"/>
          </w:tcPr>
          <w:p>
            <w:r>
              <w:t>技术壁垒多高？谁在领跑？卡脖子在哪？</w:t>
            </w:r>
          </w:p>
        </w:tc>
        <w:tc>
          <w:tcPr>
            <w:tcW w:type="dxa" w:w="1728"/>
          </w:tcPr>
          <w:p>
            <w:r>
              <w:t>技术路线判断、零部件分析、专利对比</w:t>
            </w:r>
          </w:p>
        </w:tc>
      </w:tr>
      <w:tr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产业链生态位</w:t>
            </w:r>
          </w:p>
        </w:tc>
        <w:tc>
          <w:tcPr>
            <w:tcW w:type="dxa" w:w="1728"/>
          </w:tcPr>
          <w:p>
            <w:r>
              <w:t>Mapping</w:t>
            </w:r>
          </w:p>
        </w:tc>
        <w:tc>
          <w:tcPr>
            <w:tcW w:type="dxa" w:w="1728"/>
          </w:tcPr>
          <w:p>
            <w:r>
              <w:t>上下游玩家分布？中美各自在哪占优？</w:t>
            </w:r>
          </w:p>
        </w:tc>
        <w:tc>
          <w:tcPr>
            <w:tcW w:type="dxa" w:w="1728"/>
          </w:tcPr>
          <w:p>
            <w:r>
              <w:t>产业链图谱、生态位对比、空白机会</w:t>
            </w:r>
          </w:p>
        </w:tc>
      </w:tr>
      <w:tr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商业化运营</w:t>
            </w:r>
          </w:p>
        </w:tc>
        <w:tc>
          <w:tcPr>
            <w:tcW w:type="dxa" w:w="1728"/>
          </w:tcPr>
          <w:p>
            <w:r>
              <w:t>Operations</w:t>
            </w:r>
          </w:p>
        </w:tc>
        <w:tc>
          <w:tcPr>
            <w:tcW w:type="dxa" w:w="1728"/>
          </w:tcPr>
          <w:p>
            <w:r>
              <w:t>应用有多深？场景成熟度？ROI？</w:t>
            </w:r>
          </w:p>
        </w:tc>
        <w:tc>
          <w:tcPr>
            <w:tcW w:type="dxa" w:w="1728"/>
          </w:tcPr>
          <w:p>
            <w:r>
              <w:t>客户结构、落地案例、回报周期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市场容量</w:t>
            </w:r>
          </w:p>
        </w:tc>
        <w:tc>
          <w:tcPr>
            <w:tcW w:type="dxa" w:w="1728"/>
          </w:tcPr>
          <w:p>
            <w:r>
              <w:t>Reach</w:t>
            </w:r>
          </w:p>
        </w:tc>
        <w:tc>
          <w:tcPr>
            <w:tcW w:type="dxa" w:w="1728"/>
          </w:tcPr>
          <w:p>
            <w:r>
              <w:t>市场多大？增速多快？天花板在哪？</w:t>
            </w:r>
          </w:p>
        </w:tc>
        <w:tc>
          <w:tcPr>
            <w:tcW w:type="dxa" w:w="1728"/>
          </w:tcPr>
          <w:p>
            <w:r>
              <w:t>规模预测、细分拆分、增长驱动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资本价值</w:t>
            </w:r>
          </w:p>
        </w:tc>
        <w:tc>
          <w:tcPr>
            <w:tcW w:type="dxa" w:w="1728"/>
          </w:tcPr>
          <w:p>
            <w:r>
              <w:t>Assets</w:t>
            </w:r>
          </w:p>
        </w:tc>
        <w:tc>
          <w:tcPr>
            <w:tcW w:type="dxa" w:w="1728"/>
          </w:tcPr>
          <w:p>
            <w:r>
              <w:t>谁更赚钱？谁更值钱？资本效率？</w:t>
            </w:r>
          </w:p>
        </w:tc>
        <w:tc>
          <w:tcPr>
            <w:tcW w:type="dxa" w:w="1728"/>
          </w:tcPr>
          <w:p>
            <w:r>
              <w:t>财务对比、估值排名、投资建议</w:t>
            </w:r>
          </w:p>
        </w:tc>
      </w:tr>
    </w:tbl>
    <w:p/>
    <w:p>
      <w:pPr>
        <w:pStyle w:val="Heading1"/>
      </w:pPr>
      <w:r>
        <w:t>三、报告结构规范</w:t>
      </w:r>
    </w:p>
    <w:p>
      <w:pPr>
        <w:pStyle w:val="Heading2"/>
      </w:pPr>
      <w:r>
        <w:t>3.1 必含章节</w:t>
      </w:r>
    </w:p>
    <w:p>
      <w:r>
        <w:rPr>
          <w:b/>
        </w:rPr>
        <w:t>封面</w:t>
      </w:r>
    </w:p>
    <w:p>
      <w:pPr>
        <w:pStyle w:val="ListBullet"/>
      </w:pPr>
      <w:r>
        <w:t>报告标题</w:t>
      </w:r>
    </w:p>
    <w:p>
      <w:pPr>
        <w:pStyle w:val="ListBullet"/>
      </w:pPr>
      <w:r>
        <w:t>AMORA 五维雷达图（可视化品牌识别）</w:t>
      </w:r>
    </w:p>
    <w:p>
      <w:pPr>
        <w:pStyle w:val="ListBullet"/>
      </w:pPr>
      <w:r>
        <w:t>核心数据亮点（3-4个关键数字）</w:t>
      </w:r>
    </w:p>
    <w:p>
      <w:pPr>
        <w:pStyle w:val="ListBullet"/>
      </w:pPr>
      <w:r>
        <w:t>发布日期/研究团队</w:t>
      </w:r>
    </w:p>
    <w:p>
      <w:r>
        <w:rPr>
          <w:b/>
        </w:rPr>
        <w:t>Executive Summary 执行摘要（2页）</w:t>
      </w:r>
    </w:p>
    <w:p>
      <w:pPr>
        <w:pStyle w:val="ListBullet"/>
      </w:pPr>
      <w:r>
        <w:t>核心发现（3-5条，一句话一条）</w:t>
      </w:r>
    </w:p>
    <w:p>
      <w:pPr>
        <w:pStyle w:val="ListBullet"/>
      </w:pPr>
      <w:r>
        <w:t>关键数据（市场规模/增速/主要玩家）</w:t>
      </w:r>
    </w:p>
    <w:p>
      <w:pPr>
        <w:pStyle w:val="ListBullet"/>
      </w:pPr>
      <w:r>
        <w:t>中美对比结论（谁在哪占优）</w:t>
      </w:r>
    </w:p>
    <w:p>
      <w:pPr>
        <w:pStyle w:val="ListBullet"/>
      </w:pPr>
      <w:r>
        <w:t>战略建议（给谁看？建议做什么？）</w:t>
      </w:r>
    </w:p>
    <w:p>
      <w:r>
        <w:rPr>
          <w:b/>
        </w:rPr>
        <w:t>A. Advancement 技术先进性</w:t>
      </w:r>
    </w:p>
    <w:p>
      <w:pPr>
        <w:pStyle w:val="ListBullet"/>
      </w:pPr>
      <w:r>
        <w:t>A.1 核心发现（1段话总结本章结论）</w:t>
      </w:r>
    </w:p>
    <w:p>
      <w:pPr>
        <w:pStyle w:val="ListBullet"/>
      </w:pPr>
      <w:r>
        <w:t>A.2 技术成熟度与路线分歧</w:t>
      </w:r>
    </w:p>
    <w:p>
      <w:pPr>
        <w:pStyle w:val="ListBullet"/>
      </w:pPr>
      <w:r>
        <w:t>A.3 核心零部件分析（中美玩家+替代难度评分）</w:t>
      </w:r>
    </w:p>
    <w:p>
      <w:pPr>
        <w:pStyle w:val="ListBullet"/>
      </w:pPr>
      <w:r>
        <w:t>A.4 专利与研发投入对比</w:t>
      </w:r>
    </w:p>
    <w:p>
      <w:pPr>
        <w:pStyle w:val="ListBullet"/>
      </w:pPr>
      <w:r>
        <w:t>A.5 技术趋势判断（未来3年突破点）</w:t>
      </w:r>
    </w:p>
    <w:p>
      <w:r>
        <w:rPr>
          <w:b/>
        </w:rPr>
        <w:t>M. Mapping 产业链生态位</w:t>
      </w:r>
    </w:p>
    <w:p>
      <w:pPr>
        <w:pStyle w:val="ListBullet"/>
      </w:pPr>
      <w:r>
        <w:t>M.1 核心发现</w:t>
      </w:r>
    </w:p>
    <w:p>
      <w:pPr>
        <w:pStyle w:val="ListBullet"/>
      </w:pPr>
      <w:r>
        <w:t>M.2 产业链全景图（上游→中游→下游）</w:t>
      </w:r>
    </w:p>
    <w:p>
      <w:pPr>
        <w:pStyle w:val="ListBullet"/>
      </w:pPr>
      <w:r>
        <w:t>M.3 中美玩家生态位对比（四象限或分层）</w:t>
      </w:r>
    </w:p>
    <w:p>
      <w:pPr>
        <w:pStyle w:val="ListBullet"/>
      </w:pPr>
      <w:r>
        <w:t>M.4 供应链脆弱性评估（卡脖子清单）</w:t>
      </w:r>
    </w:p>
    <w:p>
      <w:pPr>
        <w:pStyle w:val="ListBullet"/>
      </w:pPr>
      <w:r>
        <w:t>M.5 生态位空白机会（哪里还有进入空间）</w:t>
      </w:r>
    </w:p>
    <w:p>
      <w:r>
        <w:rPr>
          <w:b/>
        </w:rPr>
        <w:t>O. Operations 商业化运营</w:t>
      </w:r>
    </w:p>
    <w:p>
      <w:pPr>
        <w:pStyle w:val="ListBullet"/>
      </w:pPr>
      <w:r>
        <w:t>O.1 核心发现</w:t>
      </w:r>
    </w:p>
    <w:p>
      <w:pPr>
        <w:pStyle w:val="ListBullet"/>
      </w:pPr>
      <w:r>
        <w:t>O.2 应用场景成熟度矩阵（量化评分）</w:t>
      </w:r>
    </w:p>
    <w:p>
      <w:pPr>
        <w:pStyle w:val="ListBullet"/>
      </w:pPr>
      <w:r>
        <w:t>O.3 客户结构深度分析</w:t>
      </w:r>
    </w:p>
    <w:p>
      <w:pPr>
        <w:pStyle w:val="ListBullet"/>
      </w:pPr>
      <w:r>
        <w:t>O.4 ROI计算与回报周期</w:t>
      </w:r>
    </w:p>
    <w:p>
      <w:pPr>
        <w:pStyle w:val="ListBullet"/>
      </w:pPr>
      <w:r>
        <w:t>O.5 落地案例对比（谁在哪真正跑通）</w:t>
      </w:r>
    </w:p>
    <w:p>
      <w:r>
        <w:rPr>
          <w:b/>
        </w:rPr>
        <w:t>R. Reach 市场容量</w:t>
      </w:r>
    </w:p>
    <w:p>
      <w:pPr>
        <w:pStyle w:val="ListBullet"/>
      </w:pPr>
      <w:r>
        <w:t>R.1 核心发现（含预测方法论说明）</w:t>
      </w:r>
    </w:p>
    <w:p>
      <w:pPr>
        <w:pStyle w:val="ListBullet"/>
      </w:pPr>
      <w:r>
        <w:t>R.2 市场规模预测方法论</w:t>
      </w:r>
    </w:p>
    <w:p>
      <w:pPr>
        <w:pStyle w:val="ListBullet"/>
      </w:pPr>
      <w:r>
        <w:t>R.3 三情景预测（保守/中性/乐观）</w:t>
      </w:r>
    </w:p>
    <w:p>
      <w:pPr>
        <w:pStyle w:val="ListBullet"/>
      </w:pPr>
      <w:r>
        <w:t>R.4 细分市场拆分</w:t>
      </w:r>
    </w:p>
    <w:p>
      <w:pPr>
        <w:pStyle w:val="ListBullet"/>
      </w:pPr>
      <w:r>
        <w:t>R.5 渗透率曲线与规模化时间线</w:t>
      </w:r>
    </w:p>
    <w:p>
      <w:r>
        <w:rPr>
          <w:b/>
        </w:rPr>
        <w:t>A. Assets 资本价值</w:t>
      </w:r>
    </w:p>
    <w:p>
      <w:pPr>
        <w:pStyle w:val="ListBullet"/>
      </w:pPr>
      <w:r>
        <w:t>A.1 核心发现</w:t>
      </w:r>
    </w:p>
    <w:p>
      <w:pPr>
        <w:pStyle w:val="ListBullet"/>
      </w:pPr>
      <w:r>
        <w:t>A.2 主要玩家财务对比</w:t>
      </w:r>
    </w:p>
    <w:p>
      <w:pPr>
        <w:pStyle w:val="ListBullet"/>
      </w:pPr>
      <w:r>
        <w:t>A.3 估值与资本效率排名</w:t>
      </w:r>
    </w:p>
    <w:p>
      <w:pPr>
        <w:pStyle w:val="ListBullet"/>
      </w:pPr>
      <w:r>
        <w:t>A.4 融资动态与估值趋势</w:t>
      </w:r>
    </w:p>
    <w:p>
      <w:pPr>
        <w:pStyle w:val="ListBullet"/>
      </w:pPr>
      <w:r>
        <w:t>A.5 盈利能力预测与投资建议</w:t>
      </w:r>
    </w:p>
    <w:p>
      <w:r>
        <w:rPr>
          <w:b/>
        </w:rPr>
        <w:t>Risk &amp; Outlook 风险与展望</w:t>
      </w:r>
    </w:p>
    <w:p>
      <w:pPr>
        <w:pStyle w:val="ListBullet"/>
      </w:pPr>
      <w:r>
        <w:t>关键风险因素（技术/政策/市场/竞争）</w:t>
      </w:r>
    </w:p>
    <w:p>
      <w:pPr>
        <w:pStyle w:val="ListBullet"/>
      </w:pPr>
      <w:r>
        <w:t>三情景展望（乐观/中性/悲观）</w:t>
      </w:r>
    </w:p>
    <w:p>
      <w:pPr>
        <w:pStyle w:val="ListBullet"/>
      </w:pPr>
      <w:r>
        <w:t>时间线预测（未来1-3-5年关键节点）</w:t>
      </w:r>
    </w:p>
    <w:p>
      <w:r>
        <w:rPr>
          <w:b/>
        </w:rPr>
        <w:t>Appendix 附录</w:t>
      </w:r>
    </w:p>
    <w:p>
      <w:pPr>
        <w:pStyle w:val="ListBullet"/>
      </w:pPr>
      <w:r>
        <w:t>完整公司列表</w:t>
      </w:r>
    </w:p>
    <w:p>
      <w:pPr>
        <w:pStyle w:val="ListBullet"/>
      </w:pPr>
      <w:r>
        <w:t>数据来源说明</w:t>
      </w:r>
    </w:p>
    <w:p>
      <w:pPr>
        <w:pStyle w:val="ListBullet"/>
      </w:pPr>
      <w:r>
        <w:t>术语表</w:t>
      </w:r>
    </w:p>
    <w:p>
      <w:pPr>
        <w:pStyle w:val="ListBullet"/>
      </w:pPr>
      <w:r>
        <w:t>参考资料</w:t>
      </w:r>
    </w:p>
    <w:p>
      <w:pPr>
        <w:pStyle w:val="Heading2"/>
      </w:pPr>
      <w:r>
        <w:t>3.2 每章必备元素</w:t>
      </w:r>
    </w:p>
    <w:p>
      <w:r>
        <w:t>每章（A/M/O/R/A）必须包含：</w:t>
      </w:r>
    </w:p>
    <w:p>
      <w:pPr>
        <w:pStyle w:val="ListBullet"/>
      </w:pPr>
      <w:r>
        <w:rPr>
          <w:b/>
        </w:rPr>
        <w:t>核心发现（Key Finding）</w:t>
      </w:r>
      <w:r>
        <w:t>：1段话总结本章结论，放在章首</w:t>
      </w:r>
    </w:p>
    <w:p>
      <w:pPr>
        <w:pStyle w:val="ListBullet"/>
      </w:pPr>
      <w:r>
        <w:rPr>
          <w:b/>
        </w:rPr>
        <w:t>对比判断</w:t>
      </w:r>
      <w:r>
        <w:t>：不是并列陈述，是A vs B谁赢、差多少</w:t>
      </w:r>
    </w:p>
    <w:p>
      <w:pPr>
        <w:pStyle w:val="ListBullet"/>
      </w:pPr>
      <w:r>
        <w:rPr>
          <w:b/>
        </w:rPr>
        <w:t>数据支撑</w:t>
      </w:r>
      <w:r>
        <w:t>：每个结论必须有数字支撑</w:t>
      </w:r>
    </w:p>
    <w:p>
      <w:pPr>
        <w:pStyle w:val="ListBullet"/>
      </w:pPr>
      <w:r>
        <w:rPr>
          <w:b/>
        </w:rPr>
        <w:t>So What</w:t>
      </w:r>
      <w:r>
        <w:t>：对读者意味着什么</w:t>
      </w:r>
    </w:p>
    <w:p>
      <w:r>
        <w:br w:type="page"/>
      </w:r>
    </w:p>
    <w:p>
      <w:pPr>
        <w:pStyle w:val="Heading1"/>
      </w:pPr>
      <w:r>
        <w:t>四、写作规范</w:t>
      </w:r>
    </w:p>
    <w:p>
      <w:pPr>
        <w:pStyle w:val="Heading2"/>
      </w:pPr>
      <w:r>
        <w:t>4.1 核心发现写法</w:t>
      </w:r>
    </w:p>
    <w:p>
      <w:r>
        <w:rPr>
          <w:b/>
        </w:rPr>
        <w:t>模板：</w:t>
      </w:r>
    </w:p>
    <w:p>
      <w:r>
        <w:rPr>
          <w:i/>
        </w:rPr>
        <w:t>[行业]处于[阶段]，核心瓶颈在[环节]而非[环节]。[国家A]在[维度]占优，[国家B]在[维度]占优。关键数据：[数字] vs [数字]，差距[X倍]。</w:t>
      </w:r>
    </w:p>
    <w:p>
      <w:r>
        <w:rPr>
          <w:b/>
        </w:rPr>
        <w:t>示例（人形机器人）：</w:t>
      </w:r>
    </w:p>
    <w:p>
      <w:r>
        <w:rPr>
          <w:i/>
        </w:rPr>
        <w:t>人形机器人处于"0.5→1.0"过渡期，核心瓶颈在触觉传感器和电池续航而非AI算法。美国在上游AI芯片/传感器占优，中国在中游制造/量产占优。关键数据：Figure融资$1.5B出货&lt;150台，宇树融资$150M出货5500+台，资本效率差37倍。</w:t>
      </w:r>
    </w:p>
    <w:p>
      <w:pPr>
        <w:pStyle w:val="Heading2"/>
      </w:pPr>
      <w:r>
        <w:t>4.2 对比判断写法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错误（描述性）</w:t>
            </w:r>
          </w:p>
        </w:tc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正确（判断性）</w:t>
            </w:r>
          </w:p>
        </w:tc>
      </w:tr>
      <w:tr>
        <w:tc>
          <w:tcPr>
            <w:tcW w:type="dxa" w:w="4320"/>
          </w:tcPr>
          <w:p>
            <w:r>
              <w:t>美国有Figure AI、Tesla、Boston Dynamics</w:t>
            </w:r>
          </w:p>
        </w:tc>
        <w:tc>
          <w:tcPr>
            <w:tcW w:type="dxa" w:w="4320"/>
          </w:tcPr>
          <w:p>
            <w:r>
              <w:t>美国第一梯队3家，中国5家，但美国单家公司估值是中国的10倍+</w:t>
            </w:r>
          </w:p>
        </w:tc>
      </w:tr>
      <w:tr>
        <w:tc>
          <w:tcPr>
            <w:tcW w:type="dxa" w:w="4320"/>
          </w:tcPr>
          <w:p>
            <w:r>
              <w:t>触觉传感器价格$300-500</w:t>
            </w:r>
          </w:p>
        </w:tc>
        <w:tc>
          <w:tcPr>
            <w:tcW w:type="dxa" w:w="4320"/>
          </w:tcPr>
          <w:p>
            <w:r>
              <w:t>触觉传感器是中国产业链最大短板，2-3年内无替代可能</w:t>
            </w:r>
          </w:p>
        </w:tc>
      </w:tr>
      <w:tr>
        <w:tc>
          <w:tcPr>
            <w:tcW w:type="dxa" w:w="4320"/>
          </w:tcPr>
          <w:p>
            <w:r>
              <w:t>市场规模预测$30B-$380B</w:t>
            </w:r>
          </w:p>
        </w:tc>
        <w:tc>
          <w:tcPr>
            <w:tcW w:type="dxa" w:w="4320"/>
          </w:tcPr>
          <w:p>
            <w:r>
              <w:t>预测差600倍的根因是口径混乱，我们以整机出货量×均价为基准</w:t>
            </w:r>
          </w:p>
        </w:tc>
      </w:tr>
    </w:tbl>
    <w:p>
      <w:pPr>
        <w:pStyle w:val="Heading2"/>
      </w:pPr>
      <w:r>
        <w:t>4.3 数据呈现规范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数据类型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呈现方式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市场规模</w:t>
            </w:r>
          </w:p>
        </w:tc>
        <w:tc>
          <w:tcPr>
            <w:tcW w:type="dxa" w:w="2880"/>
          </w:tcPr>
          <w:p>
            <w:r>
              <w:t>三情景表格</w:t>
            </w:r>
          </w:p>
        </w:tc>
        <w:tc>
          <w:tcPr>
            <w:tcW w:type="dxa" w:w="2880"/>
          </w:tcPr>
          <w:p>
            <w:r>
              <w:t>保守/中性/乐观 + 数字 + 关键假设</w:t>
            </w:r>
          </w:p>
        </w:tc>
      </w:tr>
      <w:tr>
        <w:tc>
          <w:tcPr>
            <w:tcW w:type="dxa" w:w="2880"/>
          </w:tcPr>
          <w:p>
            <w:r>
              <w:t>公司对比</w:t>
            </w:r>
          </w:p>
        </w:tc>
        <w:tc>
          <w:tcPr>
            <w:tcW w:type="dxa" w:w="2880"/>
          </w:tcPr>
          <w:p>
            <w:r>
              <w:t>矩阵图或表格</w:t>
            </w:r>
          </w:p>
        </w:tc>
        <w:tc>
          <w:tcPr>
            <w:tcW w:type="dxa" w:w="2880"/>
          </w:tcPr>
          <w:p>
            <w:r>
              <w:t>横轴能力，纵轴规模，气泡大小=估值</w:t>
            </w:r>
          </w:p>
        </w:tc>
      </w:tr>
      <w:tr>
        <w:tc>
          <w:tcPr>
            <w:tcW w:type="dxa" w:w="2880"/>
          </w:tcPr>
          <w:p>
            <w:r>
              <w:t>时间线</w:t>
            </w:r>
          </w:p>
        </w:tc>
        <w:tc>
          <w:tcPr>
            <w:tcW w:type="dxa" w:w="2880"/>
          </w:tcPr>
          <w:p>
            <w:r>
              <w:t>甘特图或阶段图</w:t>
            </w:r>
          </w:p>
        </w:tc>
        <w:tc>
          <w:tcPr>
            <w:tcW w:type="dxa" w:w="2880"/>
          </w:tcPr>
          <w:p>
            <w:r>
              <w:t>2025/2026/2027关键节点</w:t>
            </w:r>
          </w:p>
        </w:tc>
      </w:tr>
      <w:tr>
        <w:tc>
          <w:tcPr>
            <w:tcW w:type="dxa" w:w="2880"/>
          </w:tcPr>
          <w:p>
            <w:r>
              <w:t>产业链</w:t>
            </w:r>
          </w:p>
        </w:tc>
        <w:tc>
          <w:tcPr>
            <w:tcW w:type="dxa" w:w="2880"/>
          </w:tcPr>
          <w:p>
            <w:r>
              <w:t>分层图</w:t>
            </w:r>
          </w:p>
        </w:tc>
        <w:tc>
          <w:tcPr>
            <w:tcW w:type="dxa" w:w="2880"/>
          </w:tcPr>
          <w:p>
            <w:r>
              <w:t>上游→中游→下游，中美玩家分色标注</w:t>
            </w:r>
          </w:p>
        </w:tc>
      </w:tr>
    </w:tbl>
    <w:p>
      <w:r>
        <w:br w:type="page"/>
      </w:r>
    </w:p>
    <w:p>
      <w:pPr>
        <w:pStyle w:val="Heading1"/>
      </w:pPr>
      <w:r>
        <w:t>五、可视化规范</w:t>
      </w:r>
    </w:p>
    <w:p>
      <w:pPr>
        <w:pStyle w:val="Heading2"/>
      </w:pPr>
      <w:r>
        <w:t>5.1 必含图表（每份报告至少3个）</w:t>
      </w:r>
    </w:p>
    <w:p>
      <w:pPr>
        <w:pStyle w:val="ListBullet"/>
      </w:pPr>
      <w:r>
        <w:rPr>
          <w:b/>
        </w:rPr>
        <w:t>AMORA五维雷达图</w:t>
      </w:r>
      <w:r>
        <w:t>：放在封面，直观展示行业在各维度的成熟度</w:t>
      </w:r>
    </w:p>
    <w:p>
      <w:pPr>
        <w:pStyle w:val="ListBullet"/>
      </w:pPr>
      <w:r>
        <w:rPr>
          <w:b/>
        </w:rPr>
        <w:t>产业链生态位图</w:t>
      </w:r>
      <w:r>
        <w:t>：M章核心，分层展示中美玩家分布</w:t>
      </w:r>
    </w:p>
    <w:p>
      <w:pPr>
        <w:pStyle w:val="ListBullet"/>
      </w:pPr>
      <w:r>
        <w:rPr>
          <w:b/>
        </w:rPr>
        <w:t>资本效率对比图</w:t>
      </w:r>
      <w:r>
        <w:t>：A章核心，融资额 vs 出货量/收入散点图</w:t>
      </w:r>
    </w:p>
    <w:p>
      <w:pPr>
        <w:pStyle w:val="Heading2"/>
      </w:pPr>
      <w:r>
        <w:t>5.2 可选图表</w:t>
      </w:r>
    </w:p>
    <w:p>
      <w:pPr>
        <w:pStyle w:val="ListBullet"/>
      </w:pPr>
      <w:r>
        <w:t>技术成熟度曲线（Hype Cycle风格）</w:t>
      </w:r>
    </w:p>
    <w:p>
      <w:pPr>
        <w:pStyle w:val="ListBullet"/>
      </w:pPr>
      <w:r>
        <w:t>市场规模预测三情景图</w:t>
      </w:r>
    </w:p>
    <w:p>
      <w:pPr>
        <w:pStyle w:val="ListBullet"/>
      </w:pPr>
      <w:r>
        <w:t>应用场景矩阵（横轴成熟度，纵轴市场规模）</w:t>
      </w:r>
    </w:p>
    <w:p>
      <w:pPr>
        <w:pStyle w:val="ListBullet"/>
      </w:pPr>
      <w:r>
        <w:t>中美对比四象限图</w:t>
      </w:r>
    </w:p>
    <w:p>
      <w:pPr>
        <w:pStyle w:val="Heading1"/>
      </w:pPr>
      <w:r>
        <w:t>六、灵活调整原则</w:t>
      </w:r>
    </w:p>
    <w:p>
      <w:pPr>
        <w:pStyle w:val="Heading2"/>
      </w:pPr>
      <w:r>
        <w:t>6.1 固化的（必须遵守）</w:t>
      </w:r>
    </w:p>
    <w:p>
      <w:pPr>
        <w:pStyle w:val="ListBullet"/>
      </w:pPr>
      <w:r>
        <w:t>五维字母顺序：A-M-O-R-A</w:t>
      </w:r>
    </w:p>
    <w:p>
      <w:pPr>
        <w:pStyle w:val="ListBullet"/>
      </w:pPr>
      <w:r>
        <w:t>每章必须有"核心发现"段</w:t>
      </w:r>
    </w:p>
    <w:p>
      <w:pPr>
        <w:pStyle w:val="ListBullet"/>
      </w:pPr>
      <w:r>
        <w:t>必须有中美对比结论</w:t>
      </w:r>
    </w:p>
    <w:p>
      <w:pPr>
        <w:pStyle w:val="ListBullet"/>
      </w:pPr>
      <w:r>
        <w:t>封面必须有AMORA雷达图</w:t>
      </w:r>
    </w:p>
    <w:p>
      <w:pPr>
        <w:pStyle w:val="Heading2"/>
      </w:pPr>
      <w:r>
        <w:t>6.2 灵活的（根据行业调整）</w:t>
      </w:r>
    </w:p>
    <w:p>
      <w:pPr>
        <w:pStyle w:val="ListBullet"/>
      </w:pPr>
      <w:r>
        <w:t>子章节数量：2-5节，根据信息量调整</w:t>
      </w:r>
    </w:p>
    <w:p>
      <w:pPr>
        <w:pStyle w:val="ListBullet"/>
      </w:pPr>
      <w:r>
        <w:t>数据呈现形式：表格/图表/文字，根据数据特点选择</w:t>
      </w:r>
    </w:p>
    <w:p>
      <w:pPr>
        <w:pStyle w:val="ListBullet"/>
      </w:pPr>
      <w:r>
        <w:t>章节侧重：早期技术行业A章重，成熟行业R/A章重</w:t>
      </w:r>
    </w:p>
    <w:p>
      <w:pPr>
        <w:pStyle w:val="ListBullet"/>
      </w:pPr>
      <w:r>
        <w:t>案例深度：复杂行业详细拆，简单行业简化</w:t>
      </w:r>
    </w:p>
    <w:p>
      <w:r>
        <w:br w:type="page"/>
      </w:r>
    </w:p>
    <w:p>
      <w:pPr>
        <w:pStyle w:val="Heading1"/>
      </w:pPr>
      <w:r>
        <w:t>七、质量检查清单</w:t>
      </w:r>
    </w:p>
    <w:p>
      <w:r>
        <w:t>提交前检查：</w:t>
      </w:r>
    </w:p>
    <w:p>
      <w:pPr>
        <w:pStyle w:val="ListBullet"/>
      </w:pPr>
      <w:r>
        <w:t>封面有AMORA雷达图</w:t>
      </w:r>
    </w:p>
    <w:p>
      <w:pPr>
        <w:pStyle w:val="ListBullet"/>
      </w:pPr>
      <w:r>
        <w:t>Executive Summary在2页以内</w:t>
      </w:r>
    </w:p>
    <w:p>
      <w:pPr>
        <w:pStyle w:val="ListBullet"/>
      </w:pPr>
      <w:r>
        <w:t>每章有"核心发现"段</w:t>
      </w:r>
    </w:p>
    <w:p>
      <w:pPr>
        <w:pStyle w:val="ListBullet"/>
      </w:pPr>
      <w:r>
        <w:t>有明确的中美对比结论（不是并列）</w:t>
      </w:r>
    </w:p>
    <w:p>
      <w:pPr>
        <w:pStyle w:val="ListBullet"/>
      </w:pPr>
      <w:r>
        <w:t>每个结论有数据支撑</w:t>
      </w:r>
    </w:p>
    <w:p>
      <w:pPr>
        <w:pStyle w:val="ListBullet"/>
      </w:pPr>
      <w:r>
        <w:t>有"So What"（对读者意味着什么）</w:t>
      </w:r>
    </w:p>
    <w:p>
      <w:pPr>
        <w:pStyle w:val="ListBullet"/>
      </w:pPr>
      <w:r>
        <w:t>方法论说明（数据来源、预测口径）</w:t>
      </w:r>
    </w:p>
    <w:p>
      <w:pPr>
        <w:pStyle w:val="ListBullet"/>
      </w:pPr>
      <w:r>
        <w:t>风险与展望章节</w:t>
      </w:r>
    </w:p>
    <w:p>
      <w:pPr>
        <w:pStyle w:val="ListBullet"/>
      </w:pPr>
      <w:r>
        <w:t>附录含数据来源和术语表</w:t>
      </w:r>
    </w:p>
    <w:p>
      <w:pPr>
        <w:pStyle w:val="Heading1"/>
      </w:pPr>
      <w:r>
        <w:t>八、示例：人形机器人报告核心发现</w:t>
      </w:r>
    </w:p>
    <w:p>
      <w:r>
        <w:rPr>
          <w:b/>
        </w:rPr>
        <w:t>A章核心发现</w:t>
      </w:r>
    </w:p>
    <w:p>
      <w:pPr>
        <w:ind w:left="360"/>
      </w:pPr>
      <w:r>
        <w:rPr>
          <w:i/>
        </w:rPr>
        <w:t>人形机器人处于"0.5→1.0"过渡期，当前瓶颈不是AI算法，而是触觉传感器和电池续航。中国在上游电机/减速器已突破，但在AI芯片和触觉传感器仍有2-3年代差。</w:t>
      </w:r>
    </w:p>
    <w:p>
      <w:r>
        <w:rPr>
          <w:b/>
        </w:rPr>
        <w:t>M章核心发现</w:t>
      </w:r>
    </w:p>
    <w:p>
      <w:pPr>
        <w:ind w:left="360"/>
      </w:pPr>
      <w:r>
        <w:rPr>
          <w:i/>
        </w:rPr>
        <w:t>美国占上游AI/传感器，中国占中游制造/量产。供应链脆弱性评估：若中美脱钩，中国在高端AI芯片和触觉传感器环节将断供，美国在量产制造环节将受阻。</w:t>
      </w:r>
    </w:p>
    <w:p>
      <w:r>
        <w:rPr>
          <w:b/>
        </w:rPr>
        <w:t>O章核心发现</w:t>
      </w:r>
    </w:p>
    <w:p>
      <w:pPr>
        <w:ind w:left="360"/>
      </w:pPr>
      <w:r>
        <w:rPr>
          <w:i/>
        </w:rPr>
        <w:t>商业化率&lt;5%，客户结构揭示"伪商业化"真相：宇树73.6%客户是科研教育，Figure在汽车工厂试点但规模极小。真正工业替代客户极少，ROI尚不可算。</w:t>
      </w:r>
    </w:p>
    <w:p>
      <w:r>
        <w:rPr>
          <w:b/>
        </w:rPr>
        <w:t>R章核心发现</w:t>
      </w:r>
    </w:p>
    <w:p>
      <w:pPr>
        <w:ind w:left="360"/>
      </w:pPr>
      <w:r>
        <w:rPr>
          <w:i/>
        </w:rPr>
        <w:t>预测差600倍的根因是口径混乱（整机市场vs全产业链vs全社会价值）。我们以整机出货量×均价为基准，给出三情景预测：保守$XXB/中性$XXB/乐观$XXB。</w:t>
      </w:r>
    </w:p>
    <w:p>
      <w:r>
        <w:rPr>
          <w:b/>
        </w:rPr>
        <w:t>A章核心发现</w:t>
      </w:r>
    </w:p>
    <w:p>
      <w:pPr>
        <w:ind w:left="360"/>
      </w:pPr>
      <w:r>
        <w:rPr>
          <w:i/>
        </w:rPr>
        <w:t>Figure融资$1.5B估值$39B出货&lt;150台，宇树融资$150M出货5500+台，资本效率差异巨大。中国公司资本效率显著更高，但美国公司估值溢价反映AI技术预期。</w:t>
      </w:r>
    </w:p>
    <w:p>
      <w:pPr>
        <w:pStyle w:val="Heading1"/>
      </w:pPr>
      <w:r>
        <w:t>九、版本记录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更新内容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2026-03-28</w:t>
            </w:r>
          </w:p>
        </w:tc>
        <w:tc>
          <w:tcPr>
            <w:tcW w:type="dxa" w:w="2880"/>
          </w:tcPr>
          <w:p>
            <w:r>
              <w:t>初始版本，建立五维框架和结构规范</w:t>
            </w:r>
          </w:p>
        </w:tc>
      </w:tr>
    </w:tbl>
    <w:p/>
    <w:p>
      <w:pPr>
        <w:jc w:val="center"/>
      </w:pPr>
      <w:r>
        <w:rPr>
          <w:i/>
          <w:color w:val="666666"/>
        </w:rPr>
        <w:t>AMORA Research Team</w:t>
      </w:r>
    </w:p>
    <w:p>
      <w:pPr>
        <w:jc w:val="center"/>
      </w:pPr>
      <w:r>
        <w:rPr>
          <w:i/>
          <w:color w:val="666666"/>
        </w:rPr>
        <w:t>标准化研究，差异化洞察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