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Markdown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p>
      <w:r>
        <w:drawing>
          <wp:inline distT="0" distB="0" distL="114300" distR="114300">
            <wp:extent cx="3895725" cy="3543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924425" cy="1685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*强调文本* _强调文本_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**加粗文本** __加粗文本__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==标记文本==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~~删除文本~~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引用文本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H~2~O is是液体。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2^10^ 运算结果是 1024.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链接: [link](https://</w:t>
      </w:r>
      <w:r>
        <w:rPr>
          <w:rFonts w:hint="eastAsia"/>
          <w:lang w:val="en-US" w:eastAsia="zh-CN"/>
        </w:rPr>
        <w:t>www.baidu.com</w:t>
      </w:r>
      <w:r>
        <w:rPr>
          <w:rFonts w:hint="default"/>
          <w:lang w:val="en-US" w:eastAsia="zh-CN"/>
        </w:rPr>
        <w:t>).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```javascript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An highlighted block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'bar';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生成一个适合你的列表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项目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项目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项目1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项目2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项目3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[ ] 计划任务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[x] 完成任务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创建一个表格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一个简单的表格是这么创建的：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项目     | 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 | 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电脑  | $1600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手机  | $12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导管  | $1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设定内容居中、居左、居右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使用`:---------:`居中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使用`:----------`居左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使用`----------:`居右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第一列       | 第二列         | 第三列        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|:-----------:| -------------:|:-------------|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| 第一列文本居中 | 第二列文本居右  | 第三列文本居左 |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\Gamma(z) = \int_0^\infty t^{z-1}e^{-t}dt\,.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 导出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如果你想尝试使用此编辑器, 你可以在此篇文章任意编辑。当你完成了一篇文章的写作, 在上方工具栏找到 **文章导出** ，生成一个.md文件或者.html文件进行本地保存。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导入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如果你想加载一篇你写过的.md文件，在上方工具栏可以选择导入功能进行对应扩展名的文件导入，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继续你的创作。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3E8B"/>
    <w:rsid w:val="16F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2019-12-03T07:50:15Z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