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t>Anexo 2 ao Projeto Básico</w:t>
      </w:r>
    </w:p>
    <w:p>
      <w:pPr>
        <w:jc w:val="center"/>
      </w:pPr>
      <w:r>
        <w:rPr>
          <w:sz w:val="22"/>
        </w:rPr>
        <w:t>Número Único de Protocolo: 123456</w:t>
      </w:r>
    </w:p>
    <w:p/>
    <w:p>
      <w:pPr>
        <w:jc w:val="center"/>
      </w:pPr>
      <w:r>
        <w:rPr>
          <w:b/>
          <w:color w:val="003366"/>
          <w:sz w:val="32"/>
        </w:rPr>
        <w:t>CADERNO DE ENCARGO E ESPECIFICAÇÕES TÉCNICAS</w:t>
      </w:r>
    </w:p>
    <w:p/>
    <w:p>
      <w:pPr>
        <w:jc w:val="center"/>
      </w:pPr>
      <w:r>
        <w:rPr>
          <w:b/>
          <w:sz w:val="28"/>
        </w:rPr>
        <w:t>TESTE</w:t>
      </w:r>
    </w:p>
    <w:p>
      <w:r>
        <w:br w:type="page"/>
      </w:r>
    </w:p>
    <w:p>
      <w:pPr>
        <w:pStyle w:val="Heading1"/>
      </w:pPr>
      <w:r>
        <w:rPr>
          <w:b/>
          <w:color w:val="003366"/>
          <w:sz w:val="26"/>
        </w:rPr>
        <w:t>FINALIDADE</w:t>
      </w:r>
    </w:p>
    <w:p>
      <w:r>
        <w:rPr>
          <w:sz w:val="20"/>
        </w:rPr>
        <w:t>As presentes especificações técnicas têm por finalidade descrever os serviços a serem executados pela contratada, de modo que ela possa fornecer a mão de obra especializada, os materiais especificados e os equipamentos necessários à execução do objeto.</w:t>
      </w:r>
    </w:p>
    <w:p>
      <w:pPr>
        <w:pStyle w:val="Heading1"/>
      </w:pPr>
      <w:r>
        <w:rPr>
          <w:b/>
          <w:color w:val="003366"/>
          <w:sz w:val="26"/>
        </w:rPr>
        <w:t>OBJETO</w:t>
      </w:r>
    </w:p>
    <w:p>
      <w:r>
        <w:rPr>
          <w:sz w:val="20"/>
        </w:rPr>
        <w:t>O objeto da presente obra é a construção de um complexo de edifícios para atender às necessidades do Exército Brasileiro, com área total de 962,49m², abrangendo diversas disciplinas, como alvenaria, cercamentos, cobertura, combate a incêndio, desníveis, drenagem pluvial, drywall, escadas, esquadrias, estrutura de cobertura, estrutura de concreto, fundações, grades, hidráulica de esgoto, hidráulica de ventilação, hidráulica de água fria, instalações elétricas, louças e metais, mobiliário, pavimentação, rede lógica de CFTV e SPDA. O complexo contará com ambientes como alojamentos, banheiros, copa, salas, auditório, áreas de instrução e circulação. A obra visa atender às necessidades de infraestrutura do Exército Brasileiro.</w:t>
      </w:r>
    </w:p>
    <w:p>
      <w:pPr>
        <w:pStyle w:val="Heading1"/>
      </w:pPr>
      <w:r>
        <w:rPr>
          <w:b/>
          <w:color w:val="003366"/>
          <w:sz w:val="26"/>
        </w:rPr>
        <w:t>ACRÔNIMOS E SÍMBOLOS</w:t>
      </w:r>
    </w:p>
    <w:tbl>
      <w:tblPr>
        <w:tblStyle w:val="TableGrid"/>
        <w:tblW w:type="auto" w:w="0"/>
        <w:tblLook w:firstColumn="1" w:firstRow="1" w:lastColumn="0" w:lastRow="0" w:noHBand="0" w:noVBand="1" w:val="04A0"/>
      </w:tblPr>
      <w:tblGrid>
        <w:gridCol w:w="4535"/>
        <w:gridCol w:w="4535"/>
      </w:tblGrid>
      <w:tr>
        <w:tc>
          <w:tcPr>
            <w:tcW w:type="dxa" w:w="4535"/>
            <w:shd w:fill="003366" w:val="clear"/>
          </w:tcPr>
          <w:p>
            <w:r>
              <w:rPr>
                <w:b/>
                <w:color w:val="FFFFFF"/>
                <w:sz w:val="18"/>
              </w:rPr>
              <w:t>Sigla</w:t>
            </w:r>
          </w:p>
        </w:tc>
        <w:tc>
          <w:tcPr>
            <w:tcW w:type="dxa" w:w="4535"/>
            <w:shd w:fill="003366" w:val="clear"/>
          </w:tcPr>
          <w:p>
            <w:r>
              <w:rPr>
                <w:b/>
                <w:color w:val="FFFFFF"/>
                <w:sz w:val="18"/>
              </w:rPr>
              <w:t>Significado</w:t>
            </w:r>
          </w:p>
        </w:tc>
      </w:tr>
      <w:tr>
        <w:tc>
          <w:tcPr>
            <w:tcW w:type="dxa" w:w="4535"/>
            <w:shd w:fill="F5F5F5" w:val="clear"/>
          </w:tcPr>
          <w:p>
            <w:r>
              <w:rPr>
                <w:sz w:val="18"/>
              </w:rPr>
              <w:t>ABNT</w:t>
            </w:r>
          </w:p>
        </w:tc>
        <w:tc>
          <w:tcPr>
            <w:tcW w:type="dxa" w:w="4535"/>
            <w:shd w:fill="F5F5F5" w:val="clear"/>
          </w:tcPr>
          <w:p>
            <w:r>
              <w:rPr>
                <w:sz w:val="18"/>
              </w:rPr>
              <w:t>Associação Brasileira de Normas Técnicas</w:t>
            </w:r>
          </w:p>
        </w:tc>
      </w:tr>
      <w:tr>
        <w:tc>
          <w:tcPr>
            <w:tcW w:type="dxa" w:w="4535"/>
          </w:tcPr>
          <w:p>
            <w:r>
              <w:rPr>
                <w:sz w:val="18"/>
              </w:rPr>
              <w:t>ART</w:t>
            </w:r>
          </w:p>
        </w:tc>
        <w:tc>
          <w:tcPr>
            <w:tcW w:type="dxa" w:w="4535"/>
          </w:tcPr>
          <w:p>
            <w:r>
              <w:rPr>
                <w:sz w:val="18"/>
              </w:rPr>
              <w:t>Anotação de Responsabilidade Técnica</w:t>
            </w:r>
          </w:p>
        </w:tc>
      </w:tr>
      <w:tr>
        <w:tc>
          <w:tcPr>
            <w:tcW w:type="dxa" w:w="4535"/>
            <w:shd w:fill="F5F5F5" w:val="clear"/>
          </w:tcPr>
          <w:p>
            <w:r>
              <w:rPr>
                <w:sz w:val="18"/>
              </w:rPr>
              <w:t>CAU</w:t>
            </w:r>
          </w:p>
        </w:tc>
        <w:tc>
          <w:tcPr>
            <w:tcW w:type="dxa" w:w="4535"/>
            <w:shd w:fill="F5F5F5" w:val="clear"/>
          </w:tcPr>
          <w:p>
            <w:r>
              <w:rPr>
                <w:sz w:val="18"/>
              </w:rPr>
              <w:t>Conselho de Arquitetura e Urbanismo</w:t>
            </w:r>
          </w:p>
        </w:tc>
      </w:tr>
      <w:tr>
        <w:tc>
          <w:tcPr>
            <w:tcW w:type="dxa" w:w="4535"/>
          </w:tcPr>
          <w:p>
            <w:r>
              <w:rPr>
                <w:sz w:val="18"/>
              </w:rPr>
              <w:t>CREA</w:t>
            </w:r>
          </w:p>
        </w:tc>
        <w:tc>
          <w:tcPr>
            <w:tcW w:type="dxa" w:w="4535"/>
          </w:tcPr>
          <w:p>
            <w:r>
              <w:rPr>
                <w:sz w:val="18"/>
              </w:rPr>
              <w:t>Conselho Regional de Engenharia e Agronomia</w:t>
            </w:r>
          </w:p>
        </w:tc>
      </w:tr>
      <w:tr>
        <w:tc>
          <w:tcPr>
            <w:tcW w:type="dxa" w:w="4535"/>
            <w:shd w:fill="F5F5F5" w:val="clear"/>
          </w:tcPr>
          <w:p>
            <w:r>
              <w:rPr>
                <w:sz w:val="18"/>
              </w:rPr>
              <w:t>DRT</w:t>
            </w:r>
          </w:p>
        </w:tc>
        <w:tc>
          <w:tcPr>
            <w:tcW w:type="dxa" w:w="4535"/>
            <w:shd w:fill="F5F5F5" w:val="clear"/>
          </w:tcPr>
          <w:p>
            <w:r>
              <w:rPr>
                <w:sz w:val="18"/>
              </w:rPr>
              <w:t>Delegacia Regional do Trabalho</w:t>
            </w:r>
          </w:p>
        </w:tc>
      </w:tr>
      <w:tr>
        <w:tc>
          <w:tcPr>
            <w:tcW w:type="dxa" w:w="4535"/>
          </w:tcPr>
          <w:p>
            <w:r>
              <w:rPr>
                <w:sz w:val="18"/>
              </w:rPr>
              <w:t>INMETRO</w:t>
            </w:r>
          </w:p>
        </w:tc>
        <w:tc>
          <w:tcPr>
            <w:tcW w:type="dxa" w:w="4535"/>
          </w:tcPr>
          <w:p>
            <w:r>
              <w:rPr>
                <w:sz w:val="18"/>
              </w:rPr>
              <w:t>Instituto Nacional de Metrologia, Qualidade e Tecnologia</w:t>
            </w:r>
          </w:p>
        </w:tc>
      </w:tr>
      <w:tr>
        <w:tc>
          <w:tcPr>
            <w:tcW w:type="dxa" w:w="4535"/>
            <w:shd w:fill="F5F5F5" w:val="clear"/>
          </w:tcPr>
          <w:p>
            <w:r>
              <w:rPr>
                <w:sz w:val="18"/>
              </w:rPr>
              <w:t>NBR</w:t>
            </w:r>
          </w:p>
        </w:tc>
        <w:tc>
          <w:tcPr>
            <w:tcW w:type="dxa" w:w="4535"/>
            <w:shd w:fill="F5F5F5" w:val="clear"/>
          </w:tcPr>
          <w:p>
            <w:r>
              <w:rPr>
                <w:sz w:val="18"/>
              </w:rPr>
              <w:t>Normas da ABNT</w:t>
            </w:r>
          </w:p>
        </w:tc>
      </w:tr>
      <w:tr>
        <w:tc>
          <w:tcPr>
            <w:tcW w:type="dxa" w:w="4535"/>
          </w:tcPr>
          <w:p>
            <w:r>
              <w:rPr>
                <w:sz w:val="18"/>
              </w:rPr>
              <w:t>NR</w:t>
            </w:r>
          </w:p>
        </w:tc>
        <w:tc>
          <w:tcPr>
            <w:tcW w:type="dxa" w:w="4535"/>
          </w:tcPr>
          <w:p>
            <w:r>
              <w:rPr>
                <w:sz w:val="18"/>
              </w:rPr>
              <w:t>Normas Regulamentadoras do Ministério do Trabalho</w:t>
            </w:r>
          </w:p>
        </w:tc>
      </w:tr>
      <w:tr>
        <w:tc>
          <w:tcPr>
            <w:tcW w:type="dxa" w:w="4535"/>
            <w:shd w:fill="F5F5F5" w:val="clear"/>
          </w:tcPr>
          <w:p>
            <w:r>
              <w:rPr>
                <w:sz w:val="18"/>
              </w:rPr>
              <w:t>PCMAT</w:t>
            </w:r>
          </w:p>
        </w:tc>
        <w:tc>
          <w:tcPr>
            <w:tcW w:type="dxa" w:w="4535"/>
            <w:shd w:fill="F5F5F5" w:val="clear"/>
          </w:tcPr>
          <w:p>
            <w:r>
              <w:rPr>
                <w:sz w:val="18"/>
              </w:rPr>
              <w:t>Programa de Condições e Meio Ambiente de Trabalho</w:t>
            </w:r>
          </w:p>
        </w:tc>
      </w:tr>
      <w:tr>
        <w:tc>
          <w:tcPr>
            <w:tcW w:type="dxa" w:w="4535"/>
          </w:tcPr>
          <w:p>
            <w:r>
              <w:rPr>
                <w:sz w:val="18"/>
              </w:rPr>
              <w:t>RRT</w:t>
            </w:r>
          </w:p>
        </w:tc>
        <w:tc>
          <w:tcPr>
            <w:tcW w:type="dxa" w:w="4535"/>
          </w:tcPr>
          <w:p>
            <w:r>
              <w:rPr>
                <w:sz w:val="18"/>
              </w:rPr>
              <w:t>Registro de Responsabilidade Técnica</w:t>
            </w:r>
          </w:p>
        </w:tc>
      </w:tr>
      <w:tr>
        <w:tc>
          <w:tcPr>
            <w:tcW w:type="dxa" w:w="4535"/>
            <w:shd w:fill="F5F5F5" w:val="clear"/>
          </w:tcPr>
          <w:p>
            <w:r>
              <w:rPr>
                <w:sz w:val="18"/>
              </w:rPr>
              <w:t>SPDA</w:t>
            </w:r>
          </w:p>
        </w:tc>
        <w:tc>
          <w:tcPr>
            <w:tcW w:type="dxa" w:w="4535"/>
            <w:shd w:fill="F5F5F5" w:val="clear"/>
          </w:tcPr>
          <w:p>
            <w:r>
              <w:rPr>
                <w:sz w:val="18"/>
              </w:rPr>
              <w:t>Sistema de Proteção Contra Descargas Atmosféricas</w:t>
            </w:r>
          </w:p>
        </w:tc>
      </w:tr>
    </w:tbl>
    <w:p/>
    <w:p>
      <w:pPr>
        <w:pStyle w:val="Heading1"/>
      </w:pPr>
      <w:r>
        <w:rPr>
          <w:b/>
          <w:color w:val="003366"/>
          <w:sz w:val="26"/>
        </w:rPr>
        <w:t>REFERÊNCIAS NORMATIVAS</w:t>
      </w:r>
    </w:p>
    <w:p>
      <w:pPr>
        <w:pStyle w:val="ListBullet"/>
      </w:pPr>
      <w:r>
        <w:rPr>
          <w:sz w:val="20"/>
        </w:rPr>
        <w:t>ABNT NBR 5733 - Argamassa para assentamento e revestimento</w:t>
      </w:r>
    </w:p>
    <w:p>
      <w:pPr>
        <w:pStyle w:val="ListBullet"/>
      </w:pPr>
      <w:r>
        <w:rPr>
          <w:sz w:val="20"/>
        </w:rPr>
        <w:t>ABNT NBR 5734 - Argamassa de cimento e areia para assentamento de tijolos</w:t>
      </w:r>
    </w:p>
    <w:p>
      <w:pPr>
        <w:pStyle w:val="ListBullet"/>
      </w:pPr>
      <w:r>
        <w:rPr>
          <w:sz w:val="20"/>
        </w:rPr>
        <w:t>ABNT NBR 6118 - Projeto de estruturas de concreto</w:t>
      </w:r>
    </w:p>
    <w:p>
      <w:pPr>
        <w:pStyle w:val="ListBullet"/>
      </w:pPr>
      <w:r>
        <w:rPr>
          <w:sz w:val="20"/>
        </w:rPr>
        <w:t>ABNT NBR 6120 - Carga para o cálculo de estruturas de edifícios</w:t>
      </w:r>
    </w:p>
    <w:p>
      <w:pPr>
        <w:pStyle w:val="ListBullet"/>
      </w:pPr>
      <w:r>
        <w:rPr>
          <w:sz w:val="20"/>
        </w:rPr>
        <w:t>ABNT NBR 6123 - Forjados de concreto armado</w:t>
      </w:r>
    </w:p>
    <w:p>
      <w:pPr>
        <w:pStyle w:val="ListBullet"/>
      </w:pPr>
      <w:r>
        <w:rPr>
          <w:sz w:val="20"/>
        </w:rPr>
        <w:t>ABNT NBR 6150 - Carga para o cálculo de estruturas de edifícios</w:t>
      </w:r>
    </w:p>
    <w:p>
      <w:pPr>
        <w:pStyle w:val="ListBullet"/>
      </w:pPr>
      <w:r>
        <w:rPr>
          <w:sz w:val="20"/>
        </w:rPr>
        <w:t>ABNT NBR 6492 - Materiais de construção - Determinação da resistência à compressão</w:t>
      </w:r>
    </w:p>
    <w:p>
      <w:pPr>
        <w:pStyle w:val="ListBullet"/>
      </w:pPr>
      <w:r>
        <w:rPr>
          <w:sz w:val="20"/>
        </w:rPr>
        <w:t>ABNT NBR 7480 - Projeto e execução de sistemas de combate a incêndio por água</w:t>
      </w:r>
    </w:p>
    <w:p>
      <w:pPr>
        <w:pStyle w:val="ListBullet"/>
      </w:pPr>
      <w:r>
        <w:rPr>
          <w:sz w:val="20"/>
        </w:rPr>
        <w:t>ABNT NBR 9050 - Acessibilidade a edifícios, mobiliário, espaços e equipamentos urbanos</w:t>
      </w:r>
    </w:p>
    <w:p>
      <w:pPr>
        <w:pStyle w:val="ListBullet"/>
      </w:pPr>
      <w:r>
        <w:rPr>
          <w:sz w:val="20"/>
        </w:rPr>
        <w:t>ABNT NBR 10844 - Instalações elétricas de baixa tensão</w:t>
      </w:r>
    </w:p>
    <w:p>
      <w:pPr>
        <w:pStyle w:val="ListBullet"/>
      </w:pPr>
      <w:r>
        <w:rPr>
          <w:sz w:val="20"/>
        </w:rPr>
        <w:t>ABNT NBR 11500 - Sistema de gestão de acessibilidade</w:t>
      </w:r>
    </w:p>
    <w:p>
      <w:pPr>
        <w:pStyle w:val="ListBullet"/>
      </w:pPr>
      <w:r>
        <w:rPr>
          <w:sz w:val="20"/>
        </w:rPr>
        <w:t>ABNT NBR 13133 - Instalações hidráulicas prediais</w:t>
      </w:r>
    </w:p>
    <w:p>
      <w:pPr>
        <w:pStyle w:val="ListBullet"/>
      </w:pPr>
      <w:r>
        <w:rPr>
          <w:sz w:val="20"/>
        </w:rPr>
        <w:t>ABNT NBR 13434 - Instalações de gás</w:t>
      </w:r>
    </w:p>
    <w:p>
      <w:pPr>
        <w:pStyle w:val="ListBullet"/>
      </w:pPr>
      <w:r>
        <w:rPr>
          <w:sz w:val="20"/>
        </w:rPr>
        <w:t>ABNT NBR 15575 - Desempenho de edifícios habitacionais</w:t>
      </w:r>
    </w:p>
    <w:p>
      <w:pPr>
        <w:pStyle w:val="ListBullet"/>
      </w:pPr>
      <w:r>
        <w:rPr>
          <w:sz w:val="20"/>
        </w:rPr>
        <w:t>ABNT NBR 15643 - Instalações de proteção contra descargas atmosféricas</w:t>
      </w:r>
    </w:p>
    <w:p>
      <w:pPr>
        <w:pStyle w:val="ListBullet"/>
      </w:pPr>
      <w:r>
        <w:rPr>
          <w:sz w:val="20"/>
        </w:rPr>
        <w:t>ABNT NBR 16083 - Instalações elétricas em estabelecimentos assistenciais de saúde</w:t>
      </w:r>
    </w:p>
    <w:p>
      <w:pPr>
        <w:pStyle w:val="Heading1"/>
      </w:pPr>
      <w:r>
        <w:rPr>
          <w:b/>
          <w:color w:val="003366"/>
          <w:sz w:val="26"/>
        </w:rPr>
        <w:t>VIDA ÚTIL E GARANTIAS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003366" w:val="clear"/>
          </w:tcPr>
          <w:p>
            <w:r>
              <w:rPr>
                <w:b/>
                <w:color w:val="FFFFFF"/>
                <w:sz w:val="18"/>
              </w:rPr>
              <w:t>Item</w:t>
            </w:r>
          </w:p>
        </w:tc>
        <w:tc>
          <w:tcPr>
            <w:tcW w:type="dxa" w:w="2268"/>
            <w:shd w:fill="003366" w:val="clear"/>
          </w:tcPr>
          <w:p>
            <w:r>
              <w:rPr>
                <w:b/>
                <w:color w:val="FFFFFF"/>
                <w:sz w:val="18"/>
              </w:rPr>
              <w:t>Vida Útil [anos]</w:t>
            </w:r>
          </w:p>
        </w:tc>
        <w:tc>
          <w:tcPr>
            <w:tcW w:type="dxa" w:w="2268"/>
            <w:shd w:fill="003366" w:val="clear"/>
          </w:tcPr>
          <w:p>
            <w:r>
              <w:rPr>
                <w:b/>
                <w:color w:val="FFFFFF"/>
                <w:sz w:val="18"/>
              </w:rPr>
              <w:t>Garantia [anos]</w:t>
            </w:r>
          </w:p>
        </w:tc>
        <w:tc>
          <w:tcPr>
            <w:tcW w:type="dxa" w:w="2268"/>
            <w:shd w:fill="003366" w:val="clear"/>
          </w:tcPr>
          <w:p>
            <w:r>
              <w:rPr>
                <w:b/>
                <w:color w:val="FFFFFF"/>
                <w:sz w:val="18"/>
              </w:rPr>
              <w:t>NBR</w:t>
            </w:r>
          </w:p>
        </w:tc>
      </w:tr>
      <w:tr>
        <w:tc>
          <w:tcPr>
            <w:tcW w:type="dxa" w:w="2268"/>
            <w:shd w:fill="F5F5F5" w:val="clear"/>
          </w:tcPr>
          <w:p>
            <w:r>
              <w:rPr>
                <w:sz w:val="18"/>
              </w:rPr>
              <w:t>Alvenaria</w:t>
            </w:r>
          </w:p>
        </w:tc>
        <w:tc>
          <w:tcPr>
            <w:tcW w:type="dxa" w:w="2268"/>
            <w:shd w:fill="F5F5F5" w:val="clear"/>
          </w:tcPr>
          <w:p>
            <w:r>
              <w:rPr>
                <w:sz w:val="18"/>
              </w:rPr>
              <w:t>20 a 50</w:t>
            </w:r>
          </w:p>
        </w:tc>
        <w:tc>
          <w:tcPr>
            <w:tcW w:type="dxa" w:w="2268"/>
            <w:shd w:fill="F5F5F5" w:val="clear"/>
          </w:tcPr>
          <w:p>
            <w:r>
              <w:rPr>
                <w:sz w:val="18"/>
              </w:rPr>
              <w:t>2</w:t>
            </w:r>
          </w:p>
        </w:tc>
        <w:tc>
          <w:tcPr>
            <w:tcW w:type="dxa" w:w="2268"/>
            <w:shd w:fill="F5F5F5" w:val="clear"/>
          </w:tcPr>
          <w:p>
            <w:r>
              <w:rPr>
                <w:sz w:val="18"/>
              </w:rPr>
              <w:t>5733</w:t>
            </w:r>
          </w:p>
        </w:tc>
      </w:tr>
      <w:tr>
        <w:tc>
          <w:tcPr>
            <w:tcW w:type="dxa" w:w="2268"/>
          </w:tcPr>
          <w:p>
            <w:r>
              <w:rPr>
                <w:sz w:val="18"/>
              </w:rPr>
              <w:t>Cobertura</w:t>
            </w:r>
          </w:p>
        </w:tc>
        <w:tc>
          <w:tcPr>
            <w:tcW w:type="dxa" w:w="2268"/>
          </w:tcPr>
          <w:p>
            <w:r>
              <w:rPr>
                <w:sz w:val="18"/>
              </w:rPr>
              <w:t>15 a 30</w:t>
            </w:r>
          </w:p>
        </w:tc>
        <w:tc>
          <w:tcPr>
            <w:tcW w:type="dxa" w:w="2268"/>
          </w:tcPr>
          <w:p>
            <w:r>
              <w:rPr>
                <w:sz w:val="18"/>
              </w:rPr>
              <w:t>2</w:t>
            </w:r>
          </w:p>
        </w:tc>
        <w:tc>
          <w:tcPr>
            <w:tcW w:type="dxa" w:w="2268"/>
          </w:tcPr>
          <w:p>
            <w:r>
              <w:rPr>
                <w:sz w:val="18"/>
              </w:rPr>
              <w:t>11500</w:t>
            </w:r>
          </w:p>
        </w:tc>
      </w:tr>
      <w:tr>
        <w:tc>
          <w:tcPr>
            <w:tcW w:type="dxa" w:w="2268"/>
            <w:shd w:fill="F5F5F5" w:val="clear"/>
          </w:tcPr>
          <w:p>
            <w:r>
              <w:rPr>
                <w:sz w:val="18"/>
              </w:rPr>
              <w:t>Estrutura de concreto</w:t>
            </w:r>
          </w:p>
        </w:tc>
        <w:tc>
          <w:tcPr>
            <w:tcW w:type="dxa" w:w="2268"/>
            <w:shd w:fill="F5F5F5" w:val="clear"/>
          </w:tcPr>
          <w:p>
            <w:r>
              <w:rPr>
                <w:sz w:val="18"/>
              </w:rPr>
              <w:t>50 a 100</w:t>
            </w:r>
          </w:p>
        </w:tc>
        <w:tc>
          <w:tcPr>
            <w:tcW w:type="dxa" w:w="2268"/>
            <w:shd w:fill="F5F5F5" w:val="clear"/>
          </w:tcPr>
          <w:p>
            <w:r>
              <w:rPr>
                <w:sz w:val="18"/>
              </w:rPr>
              <w:t>5</w:t>
            </w:r>
          </w:p>
        </w:tc>
        <w:tc>
          <w:tcPr>
            <w:tcW w:type="dxa" w:w="2268"/>
            <w:shd w:fill="F5F5F5" w:val="clear"/>
          </w:tcPr>
          <w:p>
            <w:r>
              <w:rPr>
                <w:sz w:val="18"/>
              </w:rPr>
              <w:t>6118</w:t>
            </w:r>
          </w:p>
        </w:tc>
      </w:tr>
      <w:tr>
        <w:tc>
          <w:tcPr>
            <w:tcW w:type="dxa" w:w="2268"/>
          </w:tcPr>
          <w:p>
            <w:r>
              <w:rPr>
                <w:sz w:val="18"/>
              </w:rPr>
              <w:t>Instalações elétricas</w:t>
            </w:r>
          </w:p>
        </w:tc>
        <w:tc>
          <w:tcPr>
            <w:tcW w:type="dxa" w:w="2268"/>
          </w:tcPr>
          <w:p>
            <w:r>
              <w:rPr>
                <w:sz w:val="18"/>
              </w:rPr>
              <w:t>20 a 40</w:t>
            </w:r>
          </w:p>
        </w:tc>
        <w:tc>
          <w:tcPr>
            <w:tcW w:type="dxa" w:w="2268"/>
          </w:tcPr>
          <w:p>
            <w:r>
              <w:rPr>
                <w:sz w:val="18"/>
              </w:rPr>
              <w:t>2</w:t>
            </w:r>
          </w:p>
        </w:tc>
        <w:tc>
          <w:tcPr>
            <w:tcW w:type="dxa" w:w="2268"/>
          </w:tcPr>
          <w:p>
            <w:r>
              <w:rPr>
                <w:sz w:val="18"/>
              </w:rPr>
              <w:t>10844</w:t>
            </w:r>
          </w:p>
        </w:tc>
      </w:tr>
      <w:tr>
        <w:tc>
          <w:tcPr>
            <w:tcW w:type="dxa" w:w="2268"/>
            <w:shd w:fill="F5F5F5" w:val="clear"/>
          </w:tcPr>
          <w:p>
            <w:r>
              <w:rPr>
                <w:sz w:val="18"/>
              </w:rPr>
              <w:t>Hidráulica</w:t>
            </w:r>
          </w:p>
        </w:tc>
        <w:tc>
          <w:tcPr>
            <w:tcW w:type="dxa" w:w="2268"/>
            <w:shd w:fill="F5F5F5" w:val="clear"/>
          </w:tcPr>
          <w:p>
            <w:r>
              <w:rPr>
                <w:sz w:val="18"/>
              </w:rPr>
              <w:t>15 a 30</w:t>
            </w:r>
          </w:p>
        </w:tc>
        <w:tc>
          <w:tcPr>
            <w:tcW w:type="dxa" w:w="2268"/>
            <w:shd w:fill="F5F5F5" w:val="clear"/>
          </w:tcPr>
          <w:p>
            <w:r>
              <w:rPr>
                <w:sz w:val="18"/>
              </w:rPr>
              <w:t>2</w:t>
            </w:r>
          </w:p>
        </w:tc>
        <w:tc>
          <w:tcPr>
            <w:tcW w:type="dxa" w:w="2268"/>
            <w:shd w:fill="F5F5F5" w:val="clear"/>
          </w:tcPr>
          <w:p>
            <w:r>
              <w:rPr>
                <w:sz w:val="18"/>
              </w:rPr>
              <w:t>13133</w:t>
            </w:r>
          </w:p>
        </w:tc>
      </w:tr>
      <w:tr>
        <w:tc>
          <w:tcPr>
            <w:tcW w:type="dxa" w:w="2268"/>
          </w:tcPr>
          <w:p>
            <w:r>
              <w:rPr>
                <w:sz w:val="18"/>
              </w:rPr>
              <w:t>Combate a incêndio</w:t>
            </w:r>
          </w:p>
        </w:tc>
        <w:tc>
          <w:tcPr>
            <w:tcW w:type="dxa" w:w="2268"/>
          </w:tcPr>
          <w:p>
            <w:r>
              <w:rPr>
                <w:sz w:val="18"/>
              </w:rPr>
              <w:t>10 a 20</w:t>
            </w:r>
          </w:p>
        </w:tc>
        <w:tc>
          <w:tcPr>
            <w:tcW w:type="dxa" w:w="2268"/>
          </w:tcPr>
          <w:p>
            <w:r>
              <w:rPr>
                <w:sz w:val="18"/>
              </w:rPr>
              <w:t>1</w:t>
            </w:r>
          </w:p>
        </w:tc>
        <w:tc>
          <w:tcPr>
            <w:tcW w:type="dxa" w:w="2268"/>
          </w:tcPr>
          <w:p>
            <w:r>
              <w:rPr>
                <w:sz w:val="18"/>
              </w:rPr>
              <w:t>7480</w:t>
            </w:r>
          </w:p>
        </w:tc>
      </w:tr>
      <w:tr>
        <w:tc>
          <w:tcPr>
            <w:tcW w:type="dxa" w:w="2268"/>
            <w:shd w:fill="F5F5F5" w:val="clear"/>
          </w:tcPr>
          <w:p>
            <w:r>
              <w:rPr>
                <w:sz w:val="18"/>
              </w:rPr>
              <w:t>Pavimentação</w:t>
            </w:r>
          </w:p>
        </w:tc>
        <w:tc>
          <w:tcPr>
            <w:tcW w:type="dxa" w:w="2268"/>
            <w:shd w:fill="F5F5F5" w:val="clear"/>
          </w:tcPr>
          <w:p>
            <w:r>
              <w:rPr>
                <w:sz w:val="18"/>
              </w:rPr>
              <w:t>10 a 20</w:t>
            </w:r>
          </w:p>
        </w:tc>
        <w:tc>
          <w:tcPr>
            <w:tcW w:type="dxa" w:w="2268"/>
            <w:shd w:fill="F5F5F5" w:val="clear"/>
          </w:tcPr>
          <w:p>
            <w:r>
              <w:rPr>
                <w:sz w:val="18"/>
              </w:rPr>
              <w:t>1</w:t>
            </w:r>
          </w:p>
        </w:tc>
        <w:tc>
          <w:tcPr>
            <w:tcW w:type="dxa" w:w="2268"/>
            <w:shd w:fill="F5F5F5" w:val="clear"/>
          </w:tcPr>
          <w:p>
            <w:r>
              <w:rPr>
                <w:sz w:val="18"/>
              </w:rPr>
              <w:t>6492</w:t>
            </w:r>
          </w:p>
        </w:tc>
      </w:tr>
      <w:tr>
        <w:tc>
          <w:tcPr>
            <w:tcW w:type="dxa" w:w="2268"/>
          </w:tcPr>
          <w:p>
            <w:r>
              <w:rPr>
                <w:sz w:val="18"/>
              </w:rPr>
              <w:t>Estrutura de cobertura</w:t>
            </w:r>
          </w:p>
        </w:tc>
        <w:tc>
          <w:tcPr>
            <w:tcW w:type="dxa" w:w="2268"/>
          </w:tcPr>
          <w:p>
            <w:r>
              <w:rPr>
                <w:sz w:val="18"/>
              </w:rPr>
              <w:t>20 a 40</w:t>
            </w:r>
          </w:p>
        </w:tc>
        <w:tc>
          <w:tcPr>
            <w:tcW w:type="dxa" w:w="2268"/>
          </w:tcPr>
          <w:p>
            <w:r>
              <w:rPr>
                <w:sz w:val="18"/>
              </w:rPr>
              <w:t>2</w:t>
            </w:r>
          </w:p>
        </w:tc>
        <w:tc>
          <w:tcPr>
            <w:tcW w:type="dxa" w:w="2268"/>
          </w:tcPr>
          <w:p>
            <w:r>
              <w:rPr>
                <w:sz w:val="18"/>
              </w:rPr>
              <w:t>6120</w:t>
            </w:r>
          </w:p>
        </w:tc>
      </w:tr>
      <w:tr>
        <w:tc>
          <w:tcPr>
            <w:tcW w:type="dxa" w:w="2268"/>
            <w:shd w:fill="F5F5F5" w:val="clear"/>
          </w:tcPr>
          <w:p>
            <w:r>
              <w:rPr>
                <w:sz w:val="18"/>
              </w:rPr>
              <w:t>Iluminação</w:t>
            </w:r>
          </w:p>
        </w:tc>
        <w:tc>
          <w:tcPr>
            <w:tcW w:type="dxa" w:w="2268"/>
            <w:shd w:fill="F5F5F5" w:val="clear"/>
          </w:tcPr>
          <w:p>
            <w:r>
              <w:rPr>
                <w:sz w:val="18"/>
              </w:rPr>
              <w:t>5 a 10</w:t>
            </w:r>
          </w:p>
        </w:tc>
        <w:tc>
          <w:tcPr>
            <w:tcW w:type="dxa" w:w="2268"/>
            <w:shd w:fill="F5F5F5" w:val="clear"/>
          </w:tcPr>
          <w:p>
            <w:r>
              <w:rPr>
                <w:sz w:val="18"/>
              </w:rPr>
              <w:t>1</w:t>
            </w:r>
          </w:p>
        </w:tc>
        <w:tc>
          <w:tcPr>
            <w:tcW w:type="dxa" w:w="2268"/>
            <w:shd w:fill="F5F5F5" w:val="clear"/>
          </w:tcPr>
          <w:p>
            <w:r>
              <w:rPr>
                <w:sz w:val="18"/>
              </w:rPr>
              <w:t>10844</w:t>
            </w:r>
          </w:p>
        </w:tc>
      </w:tr>
      <w:tr>
        <w:tc>
          <w:tcPr>
            <w:tcW w:type="dxa" w:w="2268"/>
          </w:tcPr>
          <w:p>
            <w:r>
              <w:rPr>
                <w:sz w:val="18"/>
              </w:rPr>
              <w:t>Climatização</w:t>
            </w:r>
          </w:p>
        </w:tc>
        <w:tc>
          <w:tcPr>
            <w:tcW w:type="dxa" w:w="2268"/>
          </w:tcPr>
          <w:p>
            <w:r>
              <w:rPr>
                <w:sz w:val="18"/>
              </w:rPr>
              <w:t>10 a 20</w:t>
            </w:r>
          </w:p>
        </w:tc>
        <w:tc>
          <w:tcPr>
            <w:tcW w:type="dxa" w:w="2268"/>
          </w:tcPr>
          <w:p>
            <w:r>
              <w:rPr>
                <w:sz w:val="18"/>
              </w:rPr>
              <w:t>1</w:t>
            </w:r>
          </w:p>
        </w:tc>
        <w:tc>
          <w:tcPr>
            <w:tcW w:type="dxa" w:w="2268"/>
          </w:tcPr>
          <w:p>
            <w:r>
              <w:rPr>
                <w:sz w:val="18"/>
              </w:rPr>
              <w:t>13133</w:t>
            </w:r>
          </w:p>
        </w:tc>
      </w:tr>
    </w:tbl>
    <w:p/>
    <w:p>
      <w:r>
        <w:br w:type="page"/>
      </w:r>
    </w:p>
    <w:p>
      <w:pPr>
        <w:pStyle w:val="Heading1"/>
      </w:pPr>
      <w:r>
        <w:rPr>
          <w:b/>
          <w:color w:val="003366"/>
          <w:sz w:val="26"/>
        </w:rPr>
        <w:t>1. SERVIÇOS TÉCNICOS</w:t>
      </w:r>
    </w:p>
    <w:p>
      <w:r>
        <w:rPr>
          <w:b w:val="0"/>
          <w:sz w:val="20"/>
        </w:rPr>
        <w:t>Esta seção aborda os serviços técnicos necessários para a execução do projeto Teste, que compreende a elaboração de projetos executivos, emissão de ART e mão de obra especializada. Os serviços técnicos são fundamentais para garantir a qualidade e a conformidade das obras com as normas e regulamentos aplicáveis. A execução desses serviços deve seguir as normas da ABNT e as boas práticas de construção civil brasileira.</w:t>
      </w:r>
    </w:p>
    <w:p/>
    <w:p>
      <w:pPr>
        <w:pStyle w:val="Heading2"/>
      </w:pPr>
      <w:r>
        <w:rPr>
          <w:b/>
          <w:color w:val="003366"/>
          <w:sz w:val="22"/>
        </w:rPr>
        <w:t>1.1 Elaboração de Projetos Executivos</w:t>
      </w:r>
    </w:p>
    <w:p>
      <w:r>
        <w:rPr>
          <w:b/>
          <w:sz w:val="20"/>
        </w:rPr>
        <w:t>Referências Normativas:</w:t>
      </w:r>
    </w:p>
    <w:p>
      <w:pPr>
        <w:pStyle w:val="ListBullet"/>
      </w:pPr>
      <w:r>
        <w:rPr>
          <w:b w:val="0"/>
          <w:sz w:val="20"/>
        </w:rPr>
        <w:t>ABNT NBR 6492 - Projetos de edifícios</w:t>
      </w:r>
    </w:p>
    <w:p>
      <w:pPr>
        <w:pStyle w:val="ListBullet"/>
      </w:pPr>
      <w:r>
        <w:rPr>
          <w:b w:val="0"/>
          <w:sz w:val="20"/>
        </w:rPr>
        <w:t>ABNT NBR 13532 - Projeto de estruturas de concreto</w:t>
      </w:r>
    </w:p>
    <w:p/>
    <w:p>
      <w:r>
        <w:rPr>
          <w:b/>
          <w:sz w:val="20"/>
        </w:rPr>
        <w:t>Materiais:</w:t>
      </w:r>
    </w:p>
    <w:p>
      <w:r>
        <w:rPr>
          <w:b w:val="0"/>
          <w:sz w:val="20"/>
        </w:rPr>
        <w:t>Não se aplica, pois se trata de um serviço técnico.</w:t>
      </w:r>
    </w:p>
    <w:p/>
    <w:p>
      <w:r>
        <w:rPr>
          <w:b/>
          <w:sz w:val="20"/>
        </w:rPr>
        <w:t>Execução:</w:t>
      </w:r>
    </w:p>
    <w:p>
      <w:r>
        <w:rPr>
          <w:b w:val="0"/>
          <w:sz w:val="20"/>
        </w:rPr>
        <w:t>A elaboração dos projetos executivos deve ser realizada por profissionais habilitados, considerando as especificações técnicas do projeto e as normas aplicáveis. Os projetos devem ser desenvolvidos em conformidade com as necessidades do cliente e as condições do local.</w:t>
      </w:r>
    </w:p>
    <w:p/>
    <w:p>
      <w:r>
        <w:rPr>
          <w:b/>
          <w:sz w:val="20"/>
        </w:rPr>
        <w:t>Critérios de Aceitação:</w:t>
      </w:r>
    </w:p>
    <w:p>
      <w:r>
        <w:rPr>
          <w:b w:val="0"/>
          <w:sz w:val="20"/>
        </w:rPr>
        <w:t>A aceitação dos projetos executivos será baseada na conformidade com as normas e regulamentos aplicáveis, bem como na satisfação das necessidades do cliente. A medição será realizada com base no número de projetos elaborados e aprovados.</w:t>
      </w:r>
    </w:p>
    <w:p/>
    <w:p>
      <w:pPr>
        <w:pStyle w:val="Heading2"/>
      </w:pPr>
      <w:r>
        <w:rPr>
          <w:b/>
          <w:color w:val="003366"/>
          <w:sz w:val="22"/>
        </w:rPr>
        <w:t>1.2 Emissão de ART</w:t>
      </w:r>
    </w:p>
    <w:p>
      <w:r>
        <w:rPr>
          <w:b/>
          <w:sz w:val="20"/>
        </w:rPr>
        <w:t>Referências Normativas:</w:t>
      </w:r>
    </w:p>
    <w:p>
      <w:pPr>
        <w:pStyle w:val="ListBullet"/>
      </w:pPr>
      <w:r>
        <w:rPr>
          <w:b w:val="0"/>
          <w:sz w:val="20"/>
        </w:rPr>
        <w:t>ABNT NBR 12208 - Anotação de Responsabilidade Técnica</w:t>
      </w:r>
    </w:p>
    <w:p>
      <w:pPr>
        <w:pStyle w:val="ListBullet"/>
      </w:pPr>
      <w:r>
        <w:rPr>
          <w:b w:val="0"/>
          <w:sz w:val="20"/>
        </w:rPr>
        <w:t>Lei 6.839/80 - Anotação de Responsabilidade Técnica</w:t>
      </w:r>
    </w:p>
    <w:p/>
    <w:p>
      <w:r>
        <w:rPr>
          <w:b/>
          <w:sz w:val="20"/>
        </w:rPr>
        <w:t>Materiais:</w:t>
      </w:r>
    </w:p>
    <w:p>
      <w:r>
        <w:rPr>
          <w:b w:val="0"/>
          <w:sz w:val="20"/>
        </w:rPr>
        <w:t>Não se aplica, pois se trata de um serviço técnico.</w:t>
      </w:r>
    </w:p>
    <w:p/>
    <w:p>
      <w:r>
        <w:rPr>
          <w:b/>
          <w:sz w:val="20"/>
        </w:rPr>
        <w:t>Execução:</w:t>
      </w:r>
    </w:p>
    <w:p>
      <w:r>
        <w:rPr>
          <w:b w:val="0"/>
          <w:sz w:val="20"/>
        </w:rPr>
        <w:t>A emissão da ART deve ser realizada por profissionais habilitados, considerando as especificações técnicas do projeto e as normas aplicáveis. A ART deve ser emitida para cada projeto executivo elaborado.</w:t>
      </w:r>
    </w:p>
    <w:p/>
    <w:p>
      <w:r>
        <w:rPr>
          <w:b/>
          <w:sz w:val="20"/>
        </w:rPr>
        <w:t>Critérios de Aceitação:</w:t>
      </w:r>
    </w:p>
    <w:p>
      <w:r>
        <w:rPr>
          <w:b w:val="0"/>
          <w:sz w:val="20"/>
        </w:rPr>
        <w:t>A aceitação da ART será baseada na conformidade com as normas e regulamentos aplicáveis, bem como na satisfação das necessidades do cliente. A medição será realizada com base no número de ARTs emitidas e aprovadas.</w:t>
      </w:r>
    </w:p>
    <w:p/>
    <w:p>
      <w:pPr>
        <w:pStyle w:val="Heading2"/>
      </w:pPr>
      <w:r>
        <w:rPr>
          <w:b/>
          <w:color w:val="003366"/>
          <w:sz w:val="22"/>
        </w:rPr>
        <w:t>1.3 Mão de Obra Especializada</w:t>
      </w:r>
    </w:p>
    <w:p>
      <w:r>
        <w:rPr>
          <w:b/>
          <w:sz w:val="20"/>
        </w:rPr>
        <w:t>Referências Normativas:</w:t>
      </w:r>
    </w:p>
    <w:p>
      <w:pPr>
        <w:pStyle w:val="ListBullet"/>
      </w:pPr>
      <w:r>
        <w:rPr>
          <w:b w:val="0"/>
          <w:sz w:val="20"/>
        </w:rPr>
        <w:t>ABNT NBR 16401 - Mão de obra em construção civil</w:t>
      </w:r>
    </w:p>
    <w:p>
      <w:pPr>
        <w:pStyle w:val="ListBullet"/>
      </w:pPr>
      <w:r>
        <w:rPr>
          <w:b w:val="0"/>
          <w:sz w:val="20"/>
        </w:rPr>
        <w:t>NR 18 - Condições e Meio Ambiente de Trabalho na Indústria da Construção</w:t>
      </w:r>
    </w:p>
    <w:p/>
    <w:p>
      <w:r>
        <w:rPr>
          <w:b/>
          <w:sz w:val="20"/>
        </w:rPr>
        <w:t>Materiais:</w:t>
      </w:r>
    </w:p>
    <w:p>
      <w:r>
        <w:rPr>
          <w:b w:val="0"/>
          <w:sz w:val="20"/>
        </w:rPr>
        <w:t>Não se aplica, pois se trata de um serviço técnico.</w:t>
      </w:r>
    </w:p>
    <w:p/>
    <w:p>
      <w:r>
        <w:rPr>
          <w:b/>
          <w:sz w:val="20"/>
        </w:rPr>
        <w:t>Execução:</w:t>
      </w:r>
    </w:p>
    <w:p>
      <w:r>
        <w:rPr>
          <w:b w:val="0"/>
          <w:sz w:val="20"/>
        </w:rPr>
        <w:t>A mão de obra especializada deve ser realizada por profissionais habilitados, considerando as especificações técnicas do projeto e as normas aplicáveis. A mão de obra deve ser supervisionada por profissionais experientes.</w:t>
      </w:r>
    </w:p>
    <w:p/>
    <w:p>
      <w:r>
        <w:rPr>
          <w:b/>
          <w:sz w:val="20"/>
        </w:rPr>
        <w:t>Critérios de Aceitação:</w:t>
      </w:r>
    </w:p>
    <w:p>
      <w:r>
        <w:rPr>
          <w:b w:val="0"/>
          <w:sz w:val="20"/>
        </w:rPr>
        <w:t>A aceitação da mão de obra especializada será baseada na conformidade com as normas e regulamentos aplicáveis, bem como na satisfação das necessidades do cliente. A medição será realizada com base no número de horas trabalhadas e aprovadas.</w:t>
      </w:r>
    </w:p>
    <w:p/>
    <w:p/>
    <w:p>
      <w:pPr>
        <w:pStyle w:val="Heading1"/>
      </w:pPr>
      <w:r>
        <w:rPr>
          <w:b/>
          <w:color w:val="003366"/>
          <w:sz w:val="26"/>
        </w:rPr>
        <w:t>2. SERVIÇOS PRELIMINARES</w:t>
      </w:r>
    </w:p>
    <w:p>
      <w:r>
        <w:rPr>
          <w:b w:val="0"/>
          <w:sz w:val="20"/>
        </w:rPr>
        <w:t>Os serviços preliminares são essenciais para o início das obras, garantindo a segurança, a qualidade e a eficiência do projeto. Esta seção aborda os serviços necessários antes do início da construção, incluindo limpeza inicial, topografia, sondagem, canteiro de obras e demolições. É fundamental que esses serviços sejam executados de acordo com as normas técnicas e regulamentações aplicáveis.</w:t>
      </w:r>
    </w:p>
    <w:p/>
    <w:p>
      <w:pPr>
        <w:pStyle w:val="Heading2"/>
      </w:pPr>
      <w:r>
        <w:rPr>
          <w:b/>
          <w:color w:val="003366"/>
          <w:sz w:val="22"/>
        </w:rPr>
        <w:t>2.1 LIMPEZA INICIAL</w:t>
      </w:r>
    </w:p>
    <w:p>
      <w:r>
        <w:rPr>
          <w:b/>
          <w:sz w:val="20"/>
        </w:rPr>
        <w:t>Referências Normativas:</w:t>
      </w:r>
    </w:p>
    <w:p>
      <w:pPr>
        <w:pStyle w:val="ListBullet"/>
      </w:pPr>
      <w:r>
        <w:rPr>
          <w:b w:val="0"/>
          <w:sz w:val="20"/>
        </w:rPr>
        <w:t>ABNT NBR 6492 - Limpeza de terrenos para construção civil</w:t>
      </w:r>
    </w:p>
    <w:p/>
    <w:p>
      <w:r>
        <w:rPr>
          <w:b/>
          <w:sz w:val="20"/>
        </w:rPr>
        <w:t>Materiais:</w:t>
      </w:r>
    </w:p>
    <w:p>
      <w:r>
        <w:rPr>
          <w:b w:val="0"/>
          <w:sz w:val="20"/>
        </w:rPr>
        <w:t>Equipamentos de limpeza, como tratores, retro-escavadeiras, caminhões, além de ferramentas manuais como enxadas, pás e carrinhos de mão.</w:t>
      </w:r>
    </w:p>
    <w:p/>
    <w:p>
      <w:r>
        <w:rPr>
          <w:b/>
          <w:sz w:val="20"/>
        </w:rPr>
        <w:t>Execução:</w:t>
      </w:r>
    </w:p>
    <w:p>
      <w:r>
        <w:rPr>
          <w:b w:val="0"/>
          <w:sz w:val="20"/>
        </w:rPr>
        <w:t>A limpeza inicial deve ser realizada removendo todos os obstáculos, detritos e vegetação do terreno. Deve-se iniciar com a remoção da vegetação, seguida da retirada de obstáculos e, por fim, da limpeza geral do terreno.</w:t>
      </w:r>
    </w:p>
    <w:p/>
    <w:p>
      <w:r>
        <w:rPr>
          <w:b/>
          <w:sz w:val="20"/>
        </w:rPr>
        <w:t>Critérios de Aceitação:</w:t>
      </w:r>
    </w:p>
    <w:p>
      <w:r>
        <w:rPr>
          <w:b w:val="0"/>
          <w:sz w:val="20"/>
        </w:rPr>
        <w:t>A aceitação da limpeza inicial será baseada na inspeção visual do terreno, verificando a remoção completa de obstáculos, detritos e vegetação. A medição será realizada por meio de relatórios fotográficos e de campo.</w:t>
      </w:r>
    </w:p>
    <w:p/>
    <w:p>
      <w:pPr>
        <w:pStyle w:val="Heading2"/>
      </w:pPr>
      <w:r>
        <w:rPr>
          <w:b/>
          <w:color w:val="003366"/>
          <w:sz w:val="22"/>
        </w:rPr>
        <w:t>2.2 TOPOGRAFIA</w:t>
      </w:r>
    </w:p>
    <w:p>
      <w:r>
        <w:rPr>
          <w:b/>
          <w:sz w:val="20"/>
        </w:rPr>
        <w:t>Referências Normativas:</w:t>
      </w:r>
    </w:p>
    <w:p>
      <w:pPr>
        <w:pStyle w:val="ListBullet"/>
      </w:pPr>
      <w:r>
        <w:rPr>
          <w:b w:val="0"/>
          <w:sz w:val="20"/>
        </w:rPr>
        <w:t>ABNT NBR 13133 - Levantamento topográfico para obras civis</w:t>
      </w:r>
    </w:p>
    <w:p/>
    <w:p>
      <w:r>
        <w:rPr>
          <w:b/>
          <w:sz w:val="20"/>
        </w:rPr>
        <w:t>Materiais:</w:t>
      </w:r>
    </w:p>
    <w:p>
      <w:r>
        <w:rPr>
          <w:b w:val="0"/>
          <w:sz w:val="20"/>
        </w:rPr>
        <w:t>Equipamentos topográficos, como teodolito, estação total, nível, além de softwares de processamento de dados topográficos.</w:t>
      </w:r>
    </w:p>
    <w:p/>
    <w:p>
      <w:r>
        <w:rPr>
          <w:b/>
          <w:sz w:val="20"/>
        </w:rPr>
        <w:t>Execução:</w:t>
      </w:r>
    </w:p>
    <w:p>
      <w:r>
        <w:rPr>
          <w:b w:val="0"/>
          <w:sz w:val="20"/>
        </w:rPr>
        <w:t>O levantamento topográfico deve ser realizado para determinar as coordenadas e alturas dos pontos de referência no terreno. Deve-se iniciar com a instalação de pontos de referência, seguida da realização de medições angulares e lineares.</w:t>
      </w:r>
    </w:p>
    <w:p/>
    <w:p>
      <w:r>
        <w:rPr>
          <w:b/>
          <w:sz w:val="20"/>
        </w:rPr>
        <w:t>Critérios de Aceitação:</w:t>
      </w:r>
    </w:p>
    <w:p>
      <w:r>
        <w:rPr>
          <w:b w:val="0"/>
          <w:sz w:val="20"/>
        </w:rPr>
        <w:t>A aceitação do levantamento topográfico será baseada na precisão e exatidão dos dados coletados. A medição será realizada por meio da comparação dos dados coletados com os dados de projeto.</w:t>
      </w:r>
    </w:p>
    <w:p/>
    <w:p>
      <w:pPr>
        <w:pStyle w:val="Heading2"/>
      </w:pPr>
      <w:r>
        <w:rPr>
          <w:b/>
          <w:color w:val="003366"/>
          <w:sz w:val="22"/>
        </w:rPr>
        <w:t>2.3 SONDAGEM</w:t>
      </w:r>
    </w:p>
    <w:p>
      <w:r>
        <w:rPr>
          <w:b/>
          <w:sz w:val="20"/>
        </w:rPr>
        <w:t>Referências Normativas:</w:t>
      </w:r>
    </w:p>
    <w:p>
      <w:pPr>
        <w:pStyle w:val="ListBullet"/>
      </w:pPr>
      <w:r>
        <w:rPr>
          <w:b w:val="0"/>
          <w:sz w:val="20"/>
        </w:rPr>
        <w:t>ABNT NBR 6484 - Sondagem de solo para obras civis</w:t>
      </w:r>
    </w:p>
    <w:p/>
    <w:p>
      <w:r>
        <w:rPr>
          <w:b/>
          <w:sz w:val="20"/>
        </w:rPr>
        <w:t>Materiais:</w:t>
      </w:r>
    </w:p>
    <w:p>
      <w:r>
        <w:rPr>
          <w:b w:val="0"/>
          <w:sz w:val="20"/>
        </w:rPr>
        <w:t>Equipamentos de sondagem, como trado, amostrador, além de materiais para a execução de furos, como tubos e buchas.</w:t>
      </w:r>
    </w:p>
    <w:p/>
    <w:p>
      <w:r>
        <w:rPr>
          <w:b/>
          <w:sz w:val="20"/>
        </w:rPr>
        <w:t>Execução:</w:t>
      </w:r>
    </w:p>
    <w:p>
      <w:r>
        <w:rPr>
          <w:b w:val="0"/>
          <w:sz w:val="20"/>
        </w:rPr>
        <w:t>A sondagem deve ser realizada para determinar as características do solo e da rocha. Deve-se iniciar com a execução de furos, seguida da coleta de amostras e da realização de testes.</w:t>
      </w:r>
    </w:p>
    <w:p/>
    <w:p>
      <w:r>
        <w:rPr>
          <w:b/>
          <w:sz w:val="20"/>
        </w:rPr>
        <w:t>Critérios de Aceitação:</w:t>
      </w:r>
    </w:p>
    <w:p>
      <w:r>
        <w:rPr>
          <w:b w:val="0"/>
          <w:sz w:val="20"/>
        </w:rPr>
        <w:t>A aceitação da sondagem será baseada na precisão e exatidão dos dados coletados. A medição será realizada por meio da comparação dos dados coletados com os dados de projeto.</w:t>
      </w:r>
    </w:p>
    <w:p/>
    <w:p>
      <w:pPr>
        <w:pStyle w:val="Heading2"/>
      </w:pPr>
      <w:r>
        <w:rPr>
          <w:b/>
          <w:color w:val="003366"/>
          <w:sz w:val="22"/>
        </w:rPr>
        <w:t>2.4 CANTEIRO DE OBRAS</w:t>
      </w:r>
    </w:p>
    <w:p>
      <w:r>
        <w:rPr>
          <w:b/>
          <w:sz w:val="20"/>
        </w:rPr>
        <w:t>Referências Normativas:</w:t>
      </w:r>
    </w:p>
    <w:p>
      <w:pPr>
        <w:pStyle w:val="ListBullet"/>
      </w:pPr>
      <w:r>
        <w:rPr>
          <w:b w:val="0"/>
          <w:sz w:val="20"/>
        </w:rPr>
        <w:t>ABNT NBR 9050 - Canteiro de obras para construção civil</w:t>
      </w:r>
    </w:p>
    <w:p/>
    <w:p>
      <w:r>
        <w:rPr>
          <w:b/>
          <w:sz w:val="20"/>
        </w:rPr>
        <w:t>Materiais:</w:t>
      </w:r>
    </w:p>
    <w:p>
      <w:r>
        <w:rPr>
          <w:b w:val="0"/>
          <w:sz w:val="20"/>
        </w:rPr>
        <w:t>Equipamentos e materiais para a instalação do canteiro, como contêineres, geradores, iluminação, além de materiais para a segurança, como tapumes e sinalização.</w:t>
      </w:r>
    </w:p>
    <w:p/>
    <w:p>
      <w:r>
        <w:rPr>
          <w:b/>
          <w:sz w:val="20"/>
        </w:rPr>
        <w:t>Execução:</w:t>
      </w:r>
    </w:p>
    <w:p>
      <w:r>
        <w:rPr>
          <w:b w:val="0"/>
          <w:sz w:val="20"/>
        </w:rPr>
        <w:t>O canteiro de obras deve ser instalado de acordo com as necessidades do projeto, incluindo a instalação de escritórios, depósitos, sanitários e outros serviços. Deve-se iniciar com a escolha do local, seguida da instalação dos equipamentos e materiais.</w:t>
      </w:r>
    </w:p>
    <w:p/>
    <w:p>
      <w:r>
        <w:rPr>
          <w:b/>
          <w:sz w:val="20"/>
        </w:rPr>
        <w:t>Critérios de Aceitação:</w:t>
      </w:r>
    </w:p>
    <w:p>
      <w:r>
        <w:rPr>
          <w:b w:val="0"/>
          <w:sz w:val="20"/>
        </w:rPr>
        <w:t>A aceitação do canteiro de obras será baseada na conformidade com as normas de segurança e na adequação às necessidades do projeto. A medição será realizada por meio de inspeções e relatórios de campo.</w:t>
      </w:r>
    </w:p>
    <w:p/>
    <w:p>
      <w:pPr>
        <w:pStyle w:val="Heading2"/>
      </w:pPr>
      <w:r>
        <w:rPr>
          <w:b/>
          <w:color w:val="003366"/>
          <w:sz w:val="22"/>
        </w:rPr>
        <w:t>2.5 DEMOLIÇÕES</w:t>
      </w:r>
    </w:p>
    <w:p>
      <w:r>
        <w:rPr>
          <w:b/>
          <w:sz w:val="20"/>
        </w:rPr>
        <w:t>Referências Normativas:</w:t>
      </w:r>
    </w:p>
    <w:p>
      <w:pPr>
        <w:pStyle w:val="ListBullet"/>
      </w:pPr>
      <w:r>
        <w:rPr>
          <w:b w:val="0"/>
          <w:sz w:val="20"/>
        </w:rPr>
        <w:t>ABNT NBR 13762 - Demolição de edifícios e estruturas</w:t>
      </w:r>
    </w:p>
    <w:p/>
    <w:p>
      <w:r>
        <w:rPr>
          <w:b/>
          <w:sz w:val="20"/>
        </w:rPr>
        <w:t>Materiais:</w:t>
      </w:r>
    </w:p>
    <w:p>
      <w:r>
        <w:rPr>
          <w:b w:val="0"/>
          <w:sz w:val="20"/>
        </w:rPr>
        <w:t>Equipamentos de demolição, como tratores, retro-escavadeiras, caminhões, além de ferramentas manuais como martelos, picaretas e serras.</w:t>
      </w:r>
    </w:p>
    <w:p/>
    <w:p>
      <w:r>
        <w:rPr>
          <w:b/>
          <w:sz w:val="20"/>
        </w:rPr>
        <w:t>Execução:</w:t>
      </w:r>
    </w:p>
    <w:p>
      <w:r>
        <w:rPr>
          <w:b w:val="0"/>
          <w:sz w:val="20"/>
        </w:rPr>
        <w:t>As demolições devem ser realizadas de acordo com as normas de segurança e com o plano de demolição aprovado. Deve-se iniciar com a remoção de materiais perigosos, seguida da demolição das estruturas.</w:t>
      </w:r>
    </w:p>
    <w:p/>
    <w:p>
      <w:r>
        <w:rPr>
          <w:b/>
          <w:sz w:val="20"/>
        </w:rPr>
        <w:t>Critérios de Aceitação:</w:t>
      </w:r>
    </w:p>
    <w:p>
      <w:r>
        <w:rPr>
          <w:b w:val="0"/>
          <w:sz w:val="20"/>
        </w:rPr>
        <w:t>A aceitação das demolições será baseada na conformidade com as normas de segurança e na adequação ao plano de demolição. A medição será realizada por meio de relatórios fotográficos e de campo.</w:t>
      </w:r>
    </w:p>
    <w:p/>
    <w:p/>
    <w:p>
      <w:pPr>
        <w:pStyle w:val="Heading1"/>
      </w:pPr>
      <w:r>
        <w:rPr>
          <w:b/>
          <w:color w:val="003366"/>
          <w:sz w:val="26"/>
        </w:rPr>
        <w:t>3. MOVIMENTO DE SOLO</w:t>
      </w:r>
    </w:p>
    <w:p>
      <w:r>
        <w:rPr>
          <w:b w:val="0"/>
          <w:sz w:val="20"/>
        </w:rPr>
        <w:t>O movimento de solo compreende as atividades de escavação, aterro, nivelamento e compactação necessárias para a execução das fundações e pavimentação do projeto. Essas atividades devem ser realizadas de acordo com as normas técnicas aplicáveis e as especificações do projeto. O objetivo é garantir a estabilidade e segurança das estruturas a serem construídas.</w:t>
      </w:r>
    </w:p>
    <w:p/>
    <w:p>
      <w:pPr>
        <w:pStyle w:val="Heading2"/>
      </w:pPr>
      <w:r>
        <w:rPr>
          <w:b/>
          <w:color w:val="003366"/>
          <w:sz w:val="22"/>
        </w:rPr>
        <w:t>3.1 Escavações</w:t>
      </w:r>
    </w:p>
    <w:p>
      <w:r>
        <w:rPr>
          <w:b/>
          <w:sz w:val="20"/>
        </w:rPr>
        <w:t>Referências Normativas:</w:t>
      </w:r>
    </w:p>
    <w:p>
      <w:pPr>
        <w:pStyle w:val="ListBullet"/>
      </w:pPr>
      <w:r>
        <w:rPr>
          <w:b w:val="0"/>
          <w:sz w:val="20"/>
        </w:rPr>
        <w:t>ABNT NBR 6122 - Escavações - Procedimento</w:t>
      </w:r>
    </w:p>
    <w:p>
      <w:pPr>
        <w:pStyle w:val="ListBullet"/>
      </w:pPr>
      <w:r>
        <w:rPr>
          <w:b w:val="0"/>
          <w:sz w:val="20"/>
        </w:rPr>
        <w:t>ABNT NBR 12210 - Escavações em solo - Requisitos</w:t>
      </w:r>
    </w:p>
    <w:p/>
    <w:p>
      <w:r>
        <w:rPr>
          <w:b/>
          <w:sz w:val="20"/>
        </w:rPr>
        <w:t>Materiais:</w:t>
      </w:r>
    </w:p>
    <w:p>
      <w:r>
        <w:rPr>
          <w:b w:val="0"/>
          <w:sz w:val="20"/>
        </w:rPr>
        <w:t>Serão utilizados equipamentos de escavação apropriados, como retro-escavadeiras ou escavadeiras hidráulicas, dependendo do tipo de solo e da profundidade da escavação. Os materiais escavados serão removidos do local e dispostos de acordo com as instruções do fiscal de obras.</w:t>
      </w:r>
    </w:p>
    <w:p/>
    <w:p>
      <w:r>
        <w:rPr>
          <w:b/>
          <w:sz w:val="20"/>
        </w:rPr>
        <w:t>Execução:</w:t>
      </w:r>
    </w:p>
    <w:p>
      <w:r>
        <w:rPr>
          <w:b w:val="0"/>
          <w:sz w:val="20"/>
        </w:rPr>
        <w:t>As escavações serão realizadas de acordo com o projeto, respeitando as cotas e dimensões especificadas. A escavação será feita em camadas, com a remoção do solo em lotes, para evitar danos às estruturas adjacentes. Serão tomadas medidas de segurança para evitar acidentes, como a instalação de tapumes e sinalização adequada.</w:t>
      </w:r>
    </w:p>
    <w:p/>
    <w:p>
      <w:r>
        <w:rPr>
          <w:b/>
          <w:sz w:val="20"/>
        </w:rPr>
        <w:t>Critérios de Aceitação:</w:t>
      </w:r>
    </w:p>
    <w:p>
      <w:r>
        <w:rPr>
          <w:b w:val="0"/>
          <w:sz w:val="20"/>
        </w:rPr>
        <w:t>A aceitação das escavações será baseada na verificação das dimensões e profundidades realizadas, em comparação com o projeto. A medição será feita por meio de levantamentos topográficos e verificação das cotas de fundo de escavação.</w:t>
      </w:r>
    </w:p>
    <w:p/>
    <w:p>
      <w:pPr>
        <w:pStyle w:val="Heading2"/>
      </w:pPr>
      <w:r>
        <w:rPr>
          <w:b/>
          <w:color w:val="003366"/>
          <w:sz w:val="22"/>
        </w:rPr>
        <w:t>3.2 Aterros</w:t>
      </w:r>
    </w:p>
    <w:p>
      <w:r>
        <w:rPr>
          <w:b/>
          <w:sz w:val="20"/>
        </w:rPr>
        <w:t>Referências Normativas:</w:t>
      </w:r>
    </w:p>
    <w:p>
      <w:pPr>
        <w:pStyle w:val="ListBullet"/>
      </w:pPr>
      <w:r>
        <w:rPr>
          <w:b w:val="0"/>
          <w:sz w:val="20"/>
        </w:rPr>
        <w:t>ABNT NBR 12131 - Aterros - Procedimento</w:t>
      </w:r>
    </w:p>
    <w:p>
      <w:pPr>
        <w:pStyle w:val="ListBullet"/>
      </w:pPr>
      <w:r>
        <w:rPr>
          <w:b w:val="0"/>
          <w:sz w:val="20"/>
        </w:rPr>
        <w:t>ABNT NBR 8677 - Aterros em solo - Requisitos</w:t>
      </w:r>
    </w:p>
    <w:p/>
    <w:p>
      <w:r>
        <w:rPr>
          <w:b/>
          <w:sz w:val="20"/>
        </w:rPr>
        <w:t>Materiais:</w:t>
      </w:r>
    </w:p>
    <w:p>
      <w:r>
        <w:rPr>
          <w:b w:val="0"/>
          <w:sz w:val="20"/>
        </w:rPr>
        <w:t>Serão utilizados materiais de aterro adequados, como solo compactado ou material granular, de acordo com as especificações do projeto. Os materiais serão transportados e espalhados de forma uniforme.</w:t>
      </w:r>
    </w:p>
    <w:p/>
    <w:p>
      <w:r>
        <w:rPr>
          <w:b/>
          <w:sz w:val="20"/>
        </w:rPr>
        <w:t>Execução:</w:t>
      </w:r>
    </w:p>
    <w:p>
      <w:r>
        <w:rPr>
          <w:b w:val="0"/>
          <w:sz w:val="20"/>
        </w:rPr>
        <w:t>Os aterros serão realizados em camadas, com espessura máxima de 20 cm, e compactados após cada camada. A compactação será feita por meio de rolos compactadores ou placas vibratórias, dependendo do tipo de material e da espessura da camada.</w:t>
      </w:r>
    </w:p>
    <w:p/>
    <w:p>
      <w:r>
        <w:rPr>
          <w:b/>
          <w:sz w:val="20"/>
        </w:rPr>
        <w:t>Critérios de Aceitação:</w:t>
      </w:r>
    </w:p>
    <w:p>
      <w:r>
        <w:rPr>
          <w:b w:val="0"/>
          <w:sz w:val="20"/>
        </w:rPr>
        <w:t>A aceitação dos aterros será baseada na verificação da densidade e da umidade do material, em comparação com as especificações do projeto. A medição será feita por meio de ensaios de densidade e umidade, realizados em laboratório.</w:t>
      </w:r>
    </w:p>
    <w:p/>
    <w:p>
      <w:pPr>
        <w:pStyle w:val="Heading2"/>
      </w:pPr>
      <w:r>
        <w:rPr>
          <w:b/>
          <w:color w:val="003366"/>
          <w:sz w:val="22"/>
        </w:rPr>
        <w:t>3.3 Nivelamento</w:t>
      </w:r>
    </w:p>
    <w:p>
      <w:r>
        <w:rPr>
          <w:b/>
          <w:sz w:val="20"/>
        </w:rPr>
        <w:t>Referências Normativas:</w:t>
      </w:r>
    </w:p>
    <w:p>
      <w:pPr>
        <w:pStyle w:val="ListBullet"/>
      </w:pPr>
      <w:r>
        <w:rPr>
          <w:b w:val="0"/>
          <w:sz w:val="20"/>
        </w:rPr>
        <w:t>ABNT NBR 6491 - Nivelamento - Procedimento</w:t>
      </w:r>
    </w:p>
    <w:p>
      <w:pPr>
        <w:pStyle w:val="ListBullet"/>
      </w:pPr>
      <w:r>
        <w:rPr>
          <w:b w:val="0"/>
          <w:sz w:val="20"/>
        </w:rPr>
        <w:t>ABNT NBR 12211 - Nivelamento em solo - Requisitos</w:t>
      </w:r>
    </w:p>
    <w:p/>
    <w:p>
      <w:r>
        <w:rPr>
          <w:b/>
          <w:sz w:val="20"/>
        </w:rPr>
        <w:t>Materiais:</w:t>
      </w:r>
    </w:p>
    <w:p>
      <w:r>
        <w:rPr>
          <w:b w:val="0"/>
          <w:sz w:val="20"/>
        </w:rPr>
        <w:t>Serão utilizados equipamentos de nivelamento, como níveis e teodolitos, para garantir a precisão das operações.</w:t>
      </w:r>
    </w:p>
    <w:p/>
    <w:p>
      <w:r>
        <w:rPr>
          <w:b/>
          <w:sz w:val="20"/>
        </w:rPr>
        <w:t>Execução:</w:t>
      </w:r>
    </w:p>
    <w:p>
      <w:r>
        <w:rPr>
          <w:b w:val="0"/>
          <w:sz w:val="20"/>
        </w:rPr>
        <w:t>O nivelamento será realizado após as escavações e aterros, para garantir que as superfícies estejam niveladas e prontas para a construção. As operações de nivelamento serão realizadas por profissionais qualificados e equipados com instrumentos precisos.</w:t>
      </w:r>
    </w:p>
    <w:p/>
    <w:p>
      <w:r>
        <w:rPr>
          <w:b/>
          <w:sz w:val="20"/>
        </w:rPr>
        <w:t>Critérios de Aceitação:</w:t>
      </w:r>
    </w:p>
    <w:p>
      <w:r>
        <w:rPr>
          <w:b w:val="0"/>
          <w:sz w:val="20"/>
        </w:rPr>
        <w:t>A aceitação do nivelamento será baseada na verificação das cotas e inclinações realizadas, em comparação com o projeto. A medição será feita por meio de levantamentos topográficos e verificação das cotas de superfície.</w:t>
      </w:r>
    </w:p>
    <w:p/>
    <w:p>
      <w:pPr>
        <w:pStyle w:val="Heading2"/>
      </w:pPr>
      <w:r>
        <w:rPr>
          <w:b/>
          <w:color w:val="003366"/>
          <w:sz w:val="22"/>
        </w:rPr>
        <w:t>3.4 Compactação</w:t>
      </w:r>
    </w:p>
    <w:p>
      <w:r>
        <w:rPr>
          <w:b/>
          <w:sz w:val="20"/>
        </w:rPr>
        <w:t>Referências Normativas:</w:t>
      </w:r>
    </w:p>
    <w:p>
      <w:pPr>
        <w:pStyle w:val="ListBullet"/>
      </w:pPr>
      <w:r>
        <w:rPr>
          <w:b w:val="0"/>
          <w:sz w:val="20"/>
        </w:rPr>
        <w:t>ABNT NBR 12042 - Compactação - Procedimento</w:t>
      </w:r>
    </w:p>
    <w:p>
      <w:pPr>
        <w:pStyle w:val="ListBullet"/>
      </w:pPr>
      <w:r>
        <w:rPr>
          <w:b w:val="0"/>
          <w:sz w:val="20"/>
        </w:rPr>
        <w:t>ABNT NBR 8678 - Compactação em solo - Requisitos</w:t>
      </w:r>
    </w:p>
    <w:p/>
    <w:p>
      <w:r>
        <w:rPr>
          <w:b/>
          <w:sz w:val="20"/>
        </w:rPr>
        <w:t>Materiais:</w:t>
      </w:r>
    </w:p>
    <w:p>
      <w:r>
        <w:rPr>
          <w:b w:val="0"/>
          <w:sz w:val="20"/>
        </w:rPr>
        <w:t>Serão utilizados equipamentos de compactação, como rolos compactadores ou placas vibratórias, para garantir a densidade e estabilidade do solo.</w:t>
      </w:r>
    </w:p>
    <w:p/>
    <w:p>
      <w:r>
        <w:rPr>
          <w:b/>
          <w:sz w:val="20"/>
        </w:rPr>
        <w:t>Execução:</w:t>
      </w:r>
    </w:p>
    <w:p>
      <w:r>
        <w:rPr>
          <w:b w:val="0"/>
          <w:sz w:val="20"/>
        </w:rPr>
        <w:t>A compactação será realizada após as operações de aterro e nivelamento, para garantir a estabilidade e densidade do solo. As operações de compactação serão realizadas por profissionais qualificados e equipados com instrumentos precisos.</w:t>
      </w:r>
    </w:p>
    <w:p/>
    <w:p>
      <w:r>
        <w:rPr>
          <w:b/>
          <w:sz w:val="20"/>
        </w:rPr>
        <w:t>Critérios de Aceitação:</w:t>
      </w:r>
    </w:p>
    <w:p>
      <w:r>
        <w:rPr>
          <w:b w:val="0"/>
          <w:sz w:val="20"/>
        </w:rPr>
        <w:t>A aceitação da compactação será baseada na verificação da densidade e da umidade do solo, em comparação com as especificações do projeto. A medição será feita por meio de ensaios de densidade e umidade, realizados em laboratório.</w:t>
      </w:r>
    </w:p>
    <w:p/>
    <w:p/>
    <w:p>
      <w:pPr>
        <w:pStyle w:val="Heading1"/>
      </w:pPr>
      <w:r>
        <w:rPr>
          <w:b/>
          <w:color w:val="003366"/>
          <w:sz w:val="26"/>
        </w:rPr>
        <w:t>4. SISTEMAS ESTRUTURAIS</w:t>
      </w:r>
    </w:p>
    <w:p>
      <w:r>
        <w:rPr>
          <w:b w:val="0"/>
          <w:sz w:val="20"/>
        </w:rPr>
        <w:t>Esta seção aborda os sistemas estruturais do projeto, incluindo as estruturas metálicas e a cobertura. Os sistemas estruturais são fundamentais para a segurança e estabilidade da edificação. As especificações técnicas aqui apresentadas visam garantir a conformidade com as normas técnicas aplicáveis.</w:t>
      </w:r>
    </w:p>
    <w:p/>
    <w:p>
      <w:pPr>
        <w:pStyle w:val="Heading2"/>
      </w:pPr>
      <w:r>
        <w:rPr>
          <w:b/>
          <w:color w:val="003366"/>
          <w:sz w:val="22"/>
        </w:rPr>
        <w:t>4.1 Estruturas Metálicas</w:t>
      </w:r>
    </w:p>
    <w:p>
      <w:r>
        <w:rPr>
          <w:b/>
          <w:sz w:val="20"/>
        </w:rPr>
        <w:t>Referências Normativas:</w:t>
      </w:r>
    </w:p>
    <w:p>
      <w:pPr>
        <w:pStyle w:val="ListBullet"/>
      </w:pPr>
      <w:r>
        <w:rPr>
          <w:b w:val="0"/>
          <w:sz w:val="20"/>
        </w:rPr>
        <w:t>ABNT NBR 8800 - Estruturas de aço de edifícios - Projeto</w:t>
      </w:r>
    </w:p>
    <w:p>
      <w:pPr>
        <w:pStyle w:val="ListBullet"/>
      </w:pPr>
      <w:r>
        <w:rPr>
          <w:b w:val="0"/>
          <w:sz w:val="20"/>
        </w:rPr>
        <w:t>ABNT NBR 14762 - Soldagem de aço - Requisitos</w:t>
      </w:r>
    </w:p>
    <w:p/>
    <w:p>
      <w:r>
        <w:rPr>
          <w:b/>
          <w:sz w:val="20"/>
        </w:rPr>
        <w:t>Materiais:</w:t>
      </w:r>
    </w:p>
    <w:p>
      <w:r>
        <w:rPr>
          <w:b w:val="0"/>
          <w:sz w:val="20"/>
        </w:rPr>
        <w:t>As estruturas metálicas serão executadas com perfis de aço laminados a quente, conforme especificado nas plantas. Os materiais utilizados devem atender às normas técnicas aplicáveis, incluindo a ABNT NBR 8800.</w:t>
      </w:r>
    </w:p>
    <w:p/>
    <w:p>
      <w:r>
        <w:rPr>
          <w:b/>
          <w:sz w:val="20"/>
        </w:rPr>
        <w:t>Execução:</w:t>
      </w:r>
    </w:p>
    <w:p>
      <w:r>
        <w:rPr>
          <w:b w:val="0"/>
          <w:sz w:val="20"/>
        </w:rPr>
        <w:t>A execução das estruturas metálicas incluirá a fabricação, transporte, armazenamento e montagem dos perfis de aço. A soldagem será realizada por soldadores qualificados, de acordo com a ABNT NBR 14762.</w:t>
      </w:r>
    </w:p>
    <w:p/>
    <w:p>
      <w:r>
        <w:rPr>
          <w:b/>
          <w:sz w:val="20"/>
        </w:rPr>
        <w:t>Critérios de Aceitação:</w:t>
      </w:r>
    </w:p>
    <w:p>
      <w:r>
        <w:rPr>
          <w:b w:val="0"/>
          <w:sz w:val="20"/>
        </w:rPr>
        <w:t>A aceitação das estruturas metálicas será baseada na verificação da conformidade com as especificações técnicas e normas aplicáveis. A medição será realizada por meio de verificação dimensional e visual.</w:t>
      </w:r>
    </w:p>
    <w:p/>
    <w:p>
      <w:pPr>
        <w:pStyle w:val="Heading2"/>
      </w:pPr>
      <w:r>
        <w:rPr>
          <w:b/>
          <w:color w:val="003366"/>
          <w:sz w:val="22"/>
        </w:rPr>
        <w:t>4.2 Cobertura</w:t>
      </w:r>
    </w:p>
    <w:p>
      <w:r>
        <w:rPr>
          <w:b/>
          <w:sz w:val="20"/>
        </w:rPr>
        <w:t>Referências Normativas:</w:t>
      </w:r>
    </w:p>
    <w:p>
      <w:pPr>
        <w:pStyle w:val="ListBullet"/>
      </w:pPr>
      <w:r>
        <w:rPr>
          <w:b w:val="0"/>
          <w:sz w:val="20"/>
        </w:rPr>
        <w:t>ABNT NBR 10821 - Telhados - Requisitos</w:t>
      </w:r>
    </w:p>
    <w:p>
      <w:pPr>
        <w:pStyle w:val="ListBullet"/>
      </w:pPr>
      <w:r>
        <w:rPr>
          <w:b w:val="0"/>
          <w:sz w:val="20"/>
        </w:rPr>
        <w:t>ABNT NBR 15330 - Coberturas - Requisitos</w:t>
      </w:r>
    </w:p>
    <w:p/>
    <w:p>
      <w:r>
        <w:rPr>
          <w:b/>
          <w:sz w:val="20"/>
        </w:rPr>
        <w:t>Materiais:</w:t>
      </w:r>
    </w:p>
    <w:p>
      <w:r>
        <w:rPr>
          <w:b w:val="0"/>
          <w:sz w:val="20"/>
        </w:rPr>
        <w:t>A cobertura será executada com telhas de aço galvanizado, conforme especificado nas plantas. Os materiais utilizados devem atender às normas técnicas aplicáveis, incluindo a ABNT NBR 10821.</w:t>
      </w:r>
    </w:p>
    <w:p/>
    <w:p>
      <w:r>
        <w:rPr>
          <w:b/>
          <w:sz w:val="20"/>
        </w:rPr>
        <w:t>Execução:</w:t>
      </w:r>
    </w:p>
    <w:p>
      <w:r>
        <w:rPr>
          <w:b w:val="0"/>
          <w:sz w:val="20"/>
        </w:rPr>
        <w:t>A execução da cobertura incluirá a aplicação de uma camada de impermeabilização, seguida pela instalação das telhas de aço galvanizado. A fixação das telhas será realizada de acordo com as especificações do fabricante.</w:t>
      </w:r>
    </w:p>
    <w:p/>
    <w:p>
      <w:r>
        <w:rPr>
          <w:b/>
          <w:sz w:val="20"/>
        </w:rPr>
        <w:t>Critérios de Aceitação:</w:t>
      </w:r>
    </w:p>
    <w:p>
      <w:r>
        <w:rPr>
          <w:b w:val="0"/>
          <w:sz w:val="20"/>
        </w:rPr>
        <w:t>A aceitação da cobertura será baseada na verificação da conformidade com as especificações técnicas e normas aplicáveis. A medição será realizada por meio de verificação visual e dimensional.</w:t>
      </w:r>
    </w:p>
    <w:p/>
    <w:p/>
    <w:p>
      <w:pPr>
        <w:pStyle w:val="Heading1"/>
      </w:pPr>
      <w:r>
        <w:rPr>
          <w:b/>
          <w:color w:val="003366"/>
          <w:sz w:val="26"/>
        </w:rPr>
        <w:t>5. ALVENARIAS</w:t>
      </w:r>
    </w:p>
    <w:p>
      <w:r>
        <w:rPr>
          <w:b w:val="0"/>
          <w:sz w:val="20"/>
        </w:rPr>
        <w:t>Esta seção aborda as especificações técnicas para a execução das alvenarias do projeto Teste, incluindo alvenaria, drywall, vergas e contravergas. As alvenarias são elementos estruturais fundamentais para a construção, proporcionando resistência e estabilidade ao edifício. A execução correta das alvenarias é essencial para garantir a qualidade e a segurança da obra.</w:t>
      </w:r>
    </w:p>
    <w:p/>
    <w:p>
      <w:pPr>
        <w:pStyle w:val="Heading2"/>
      </w:pPr>
      <w:r>
        <w:rPr>
          <w:b/>
          <w:color w:val="003366"/>
          <w:sz w:val="22"/>
        </w:rPr>
        <w:t>5.1 Alvenaria de Tijolo</w:t>
      </w:r>
    </w:p>
    <w:p>
      <w:r>
        <w:rPr>
          <w:b/>
          <w:sz w:val="20"/>
        </w:rPr>
        <w:t>Referências Normativas:</w:t>
      </w:r>
    </w:p>
    <w:p>
      <w:pPr>
        <w:pStyle w:val="ListBullet"/>
      </w:pPr>
      <w:r>
        <w:rPr>
          <w:b w:val="0"/>
          <w:sz w:val="20"/>
        </w:rPr>
        <w:t>ABNT NBR 7170 - Alvenaria - Execução</w:t>
      </w:r>
    </w:p>
    <w:p>
      <w:pPr>
        <w:pStyle w:val="ListBullet"/>
      </w:pPr>
      <w:r>
        <w:rPr>
          <w:b w:val="0"/>
          <w:sz w:val="20"/>
        </w:rPr>
        <w:t>ABNT NBR 8490 - Alvenaria - Requisitos</w:t>
      </w:r>
    </w:p>
    <w:p/>
    <w:p>
      <w:r>
        <w:rPr>
          <w:b/>
          <w:sz w:val="20"/>
        </w:rPr>
        <w:t>Materiais:</w:t>
      </w:r>
    </w:p>
    <w:p>
      <w:r>
        <w:rPr>
          <w:b w:val="0"/>
          <w:sz w:val="20"/>
        </w:rPr>
        <w:t>Tijolos cerâmicos, areia, cimento, água, argamassa de assentamento e revestimento.</w:t>
      </w:r>
    </w:p>
    <w:p/>
    <w:p>
      <w:r>
        <w:rPr>
          <w:b/>
          <w:sz w:val="20"/>
        </w:rPr>
        <w:t>Execução:</w:t>
      </w:r>
    </w:p>
    <w:p>
      <w:r>
        <w:rPr>
          <w:b w:val="0"/>
          <w:sz w:val="20"/>
        </w:rPr>
        <w:t>A execução da alvenaria de tijolo deve seguir as seguintes etapas: preparo do local de trabalho, assentamento dos tijolos, aplicação da argamassa de assentamento, nivelamento e alinhamento, aplicação da argamassa de revestimento. Deve-se respeitar a altura máxima de 1,20m por dia de trabalho.</w:t>
      </w:r>
    </w:p>
    <w:p/>
    <w:p>
      <w:r>
        <w:rPr>
          <w:b/>
          <w:sz w:val="20"/>
        </w:rPr>
        <w:t>Critérios de Aceitação:</w:t>
      </w:r>
    </w:p>
    <w:p>
      <w:r>
        <w:rPr>
          <w:b w:val="0"/>
          <w:sz w:val="20"/>
        </w:rPr>
        <w:t>A aceitação da alvenaria de tijolo deve considerar a verticalidade, nivelamento, alinhamento, resistência à compressão e a ausência de defeitos. A medição deve ser feita por metro quadrado de alvenaria executada.</w:t>
      </w:r>
    </w:p>
    <w:p/>
    <w:p>
      <w:pPr>
        <w:pStyle w:val="Heading2"/>
      </w:pPr>
      <w:r>
        <w:rPr>
          <w:b/>
          <w:color w:val="003366"/>
          <w:sz w:val="22"/>
        </w:rPr>
        <w:t>5.2 Drywall</w:t>
      </w:r>
    </w:p>
    <w:p>
      <w:r>
        <w:rPr>
          <w:b/>
          <w:sz w:val="20"/>
        </w:rPr>
        <w:t>Referências Normativas:</w:t>
      </w:r>
    </w:p>
    <w:p>
      <w:pPr>
        <w:pStyle w:val="ListBullet"/>
      </w:pPr>
      <w:r>
        <w:rPr>
          <w:b w:val="0"/>
          <w:sz w:val="20"/>
        </w:rPr>
        <w:t>ABNT NBR 14846 - Drywall - Requisitos</w:t>
      </w:r>
    </w:p>
    <w:p>
      <w:pPr>
        <w:pStyle w:val="ListBullet"/>
      </w:pPr>
      <w:r>
        <w:rPr>
          <w:b w:val="0"/>
          <w:sz w:val="20"/>
        </w:rPr>
        <w:t>ABNT NBR 15530 - Drywall - Execução</w:t>
      </w:r>
    </w:p>
    <w:p/>
    <w:p>
      <w:r>
        <w:rPr>
          <w:b/>
          <w:sz w:val="20"/>
        </w:rPr>
        <w:t>Materiais:</w:t>
      </w:r>
    </w:p>
    <w:p>
      <w:r>
        <w:rPr>
          <w:b w:val="0"/>
          <w:sz w:val="20"/>
        </w:rPr>
        <w:t>Placas de gesso, perfis metálicos, parafusos, fita adesiva, massa de rejuntamento.</w:t>
      </w:r>
    </w:p>
    <w:p/>
    <w:p>
      <w:r>
        <w:rPr>
          <w:b/>
          <w:sz w:val="20"/>
        </w:rPr>
        <w:t>Execução:</w:t>
      </w:r>
    </w:p>
    <w:p>
      <w:r>
        <w:rPr>
          <w:b w:val="0"/>
          <w:sz w:val="20"/>
        </w:rPr>
        <w:t>A execução do drywall deve seguir as seguintes etapas: montagem do quadro, fixação das placas de gesso, aplicação da fita adesiva e da massa de rejuntamento, lixamento e acabamento. Deve-se respeitar as especificações do fabricante para os materiais e equipamentos utilizados.</w:t>
      </w:r>
    </w:p>
    <w:p/>
    <w:p>
      <w:r>
        <w:rPr>
          <w:b/>
          <w:sz w:val="20"/>
        </w:rPr>
        <w:t>Critérios de Aceitação:</w:t>
      </w:r>
    </w:p>
    <w:p>
      <w:r>
        <w:rPr>
          <w:b w:val="0"/>
          <w:sz w:val="20"/>
        </w:rPr>
        <w:t>A aceitação do drywall deve considerar a planicidade, a lisura, a resistência à compressão e a ausência de defeitos. A medição deve ser feita por metro quadrado de drywall executado.</w:t>
      </w:r>
    </w:p>
    <w:p/>
    <w:p>
      <w:pPr>
        <w:pStyle w:val="Heading2"/>
      </w:pPr>
      <w:r>
        <w:rPr>
          <w:b/>
          <w:color w:val="003366"/>
          <w:sz w:val="22"/>
        </w:rPr>
        <w:t>5.3 Vergas e Contravergas</w:t>
      </w:r>
    </w:p>
    <w:p>
      <w:r>
        <w:rPr>
          <w:b/>
          <w:sz w:val="20"/>
        </w:rPr>
        <w:t>Referências Normativas:</w:t>
      </w:r>
    </w:p>
    <w:p>
      <w:pPr>
        <w:pStyle w:val="ListBullet"/>
      </w:pPr>
      <w:r>
        <w:rPr>
          <w:b w:val="0"/>
          <w:sz w:val="20"/>
        </w:rPr>
        <w:t>ABNT NBR 6118 - Vergas e contravergas - Requisitos</w:t>
      </w:r>
    </w:p>
    <w:p>
      <w:pPr>
        <w:pStyle w:val="ListBullet"/>
      </w:pPr>
      <w:r>
        <w:rPr>
          <w:b w:val="0"/>
          <w:sz w:val="20"/>
        </w:rPr>
        <w:t>ABNT NBR 7183 - Vergas e contravergas - Execução</w:t>
      </w:r>
    </w:p>
    <w:p/>
    <w:p>
      <w:r>
        <w:rPr>
          <w:b/>
          <w:sz w:val="20"/>
        </w:rPr>
        <w:t>Materiais:</w:t>
      </w:r>
    </w:p>
    <w:p>
      <w:r>
        <w:rPr>
          <w:b w:val="0"/>
          <w:sz w:val="20"/>
        </w:rPr>
        <w:t>Madeira serrada, parafusos, pregos, cola.</w:t>
      </w:r>
    </w:p>
    <w:p/>
    <w:p>
      <w:r>
        <w:rPr>
          <w:b/>
          <w:sz w:val="20"/>
        </w:rPr>
        <w:t>Execução:</w:t>
      </w:r>
    </w:p>
    <w:p>
      <w:r>
        <w:rPr>
          <w:b w:val="0"/>
          <w:sz w:val="20"/>
        </w:rPr>
        <w:t>A execução das vergas e contravergas deve seguir as seguintes etapas: corte e preparo da madeira, montagem das vergas e contravergas, fixação com parafusos e pregos, aplicação de cola. Deve-se respeitar as especificações do fabricante para os materiais e equipamentos utilizados.</w:t>
      </w:r>
    </w:p>
    <w:p/>
    <w:p>
      <w:r>
        <w:rPr>
          <w:b/>
          <w:sz w:val="20"/>
        </w:rPr>
        <w:t>Critérios de Aceitação:</w:t>
      </w:r>
    </w:p>
    <w:p>
      <w:r>
        <w:rPr>
          <w:b w:val="0"/>
          <w:sz w:val="20"/>
        </w:rPr>
        <w:t>A aceitação das vergas e contravergas deve considerar a resistência à compressão, a ausência de defeitos e a conformidade com as dimensões especificadas. A medição deve ser feita por metro linear de verga ou contraverga executada.</w:t>
      </w:r>
    </w:p>
    <w:p/>
    <w:p/>
    <w:p>
      <w:pPr>
        <w:pStyle w:val="Heading1"/>
      </w:pPr>
      <w:r>
        <w:rPr>
          <w:b/>
          <w:color w:val="003366"/>
          <w:sz w:val="26"/>
        </w:rPr>
        <w:t>6. COBERTURA E TELHAMENTOS</w:t>
      </w:r>
    </w:p>
    <w:p>
      <w:r>
        <w:rPr>
          <w:b w:val="0"/>
          <w:sz w:val="20"/>
        </w:rPr>
        <w:t>A cobertura e os telhamentos são componentes fundamentais da estrutura da edificação, responsáveis por proteger os ambientes internos das intempéries e garantir a durabilidade da construção. A presente seção estabelece as especificações técnicas para a execução da cobertura e dos telhamentos da edificação. A estrutura de cobertura será composta por uma combinação de elementos estruturais e de revestimento, visando atender às necessidades de segurança, conforto e estética.</w:t>
      </w:r>
    </w:p>
    <w:p/>
    <w:p>
      <w:pPr>
        <w:pStyle w:val="Heading2"/>
      </w:pPr>
      <w:r>
        <w:rPr>
          <w:b/>
          <w:color w:val="003366"/>
          <w:sz w:val="22"/>
        </w:rPr>
        <w:t>6.1 Estrutura de Cobertura</w:t>
      </w:r>
    </w:p>
    <w:p>
      <w:r>
        <w:rPr>
          <w:b/>
          <w:sz w:val="20"/>
        </w:rPr>
        <w:t>Referências Normativas:</w:t>
      </w:r>
    </w:p>
    <w:p>
      <w:pPr>
        <w:pStyle w:val="ListBullet"/>
      </w:pPr>
      <w:r>
        <w:rPr>
          <w:b w:val="0"/>
          <w:sz w:val="20"/>
        </w:rPr>
        <w:t>ABNT NBR 6120 - Estruturas de concreto - Procedimento</w:t>
      </w:r>
    </w:p>
    <w:p>
      <w:pPr>
        <w:pStyle w:val="ListBullet"/>
      </w:pPr>
      <w:r>
        <w:rPr>
          <w:b w:val="0"/>
          <w:sz w:val="20"/>
        </w:rPr>
        <w:t>ABNT NBR 6118 - Projeto de estruturas de concreto</w:t>
      </w:r>
    </w:p>
    <w:p/>
    <w:p>
      <w:r>
        <w:rPr>
          <w:b/>
          <w:sz w:val="20"/>
        </w:rPr>
        <w:t>Materiais:</w:t>
      </w:r>
    </w:p>
    <w:p>
      <w:r>
        <w:rPr>
          <w:b w:val="0"/>
          <w:sz w:val="20"/>
        </w:rPr>
        <w:t>Vigas e pilares de concreto armado, com resistência característica à compressão de 25 MPa, armadura de aço CA-50B, com diâmetro variando de 10 mm a 25 mm, e concreto de alta resistência</w:t>
      </w:r>
    </w:p>
    <w:p/>
    <w:p>
      <w:r>
        <w:rPr>
          <w:b/>
          <w:sz w:val="20"/>
        </w:rPr>
        <w:t>Execução:</w:t>
      </w:r>
    </w:p>
    <w:p>
      <w:r>
        <w:rPr>
          <w:b w:val="0"/>
          <w:sz w:val="20"/>
        </w:rPr>
        <w:t>A estrutura de cobertura será executada em concreto armado, com vigas e pilares dispostos de acordo com o projeto estrutural. A armadura de aço será colocada de acordo com as especificações do projeto, e o concreto será lançado e acabado de acordo com as normas técnicas aplicáveis.</w:t>
      </w:r>
    </w:p>
    <w:p/>
    <w:p>
      <w:r>
        <w:rPr>
          <w:b/>
          <w:sz w:val="20"/>
        </w:rPr>
        <w:t>Critérios de Aceitação:</w:t>
      </w:r>
    </w:p>
    <w:p>
      <w:r>
        <w:rPr>
          <w:b w:val="0"/>
          <w:sz w:val="20"/>
        </w:rPr>
        <w:t>A aceitação da estrutura de cobertura será baseada na verificação da conformidade com o projeto estrutural, na resistência do concreto e na correta colocação da armadura de aço. A medição será feita por metro quadrado de área coberta.</w:t>
      </w:r>
    </w:p>
    <w:p/>
    <w:p>
      <w:pPr>
        <w:pStyle w:val="Heading2"/>
      </w:pPr>
      <w:r>
        <w:rPr>
          <w:b/>
          <w:color w:val="003366"/>
          <w:sz w:val="22"/>
        </w:rPr>
        <w:t>6.2 Telhamento</w:t>
      </w:r>
    </w:p>
    <w:p>
      <w:r>
        <w:rPr>
          <w:b/>
          <w:sz w:val="20"/>
        </w:rPr>
        <w:t>Referências Normativas:</w:t>
      </w:r>
    </w:p>
    <w:p>
      <w:pPr>
        <w:pStyle w:val="ListBullet"/>
      </w:pPr>
      <w:r>
        <w:rPr>
          <w:b w:val="0"/>
          <w:sz w:val="20"/>
        </w:rPr>
        <w:t>ABNT NBR 15365 - Telhados - Requisitos de desempenho</w:t>
      </w:r>
    </w:p>
    <w:p>
      <w:pPr>
        <w:pStyle w:val="ListBullet"/>
      </w:pPr>
      <w:r>
        <w:rPr>
          <w:b w:val="0"/>
          <w:sz w:val="20"/>
        </w:rPr>
        <w:t>ABNT NBR 14872 - Telhas de concreto - Especificação</w:t>
      </w:r>
    </w:p>
    <w:p/>
    <w:p>
      <w:r>
        <w:rPr>
          <w:b/>
          <w:sz w:val="20"/>
        </w:rPr>
        <w:t>Materiais:</w:t>
      </w:r>
    </w:p>
    <w:p>
      <w:r>
        <w:rPr>
          <w:b w:val="0"/>
          <w:sz w:val="20"/>
        </w:rPr>
        <w:t>Telhas de concreto, com espessura mínima de 10 mm, e beirais de alumínio, com espessura mínima de 0,8 mm</w:t>
      </w:r>
    </w:p>
    <w:p/>
    <w:p>
      <w:r>
        <w:rPr>
          <w:b/>
          <w:sz w:val="20"/>
        </w:rPr>
        <w:t>Execução:</w:t>
      </w:r>
    </w:p>
    <w:p>
      <w:r>
        <w:rPr>
          <w:b w:val="0"/>
          <w:sz w:val="20"/>
        </w:rPr>
        <w:t>O telhamento será executado com telhas de concreto, dispostas de acordo com as especificações do fabricante e as normas técnicas aplicáveis. Os beirais de alumínio serão colocados nas extremidades do telhado, para garantir a estanqueidade e a durabilidade da cobertura.</w:t>
      </w:r>
    </w:p>
    <w:p/>
    <w:p>
      <w:r>
        <w:rPr>
          <w:b/>
          <w:sz w:val="20"/>
        </w:rPr>
        <w:t>Critérios de Aceitação:</w:t>
      </w:r>
    </w:p>
    <w:p>
      <w:r>
        <w:rPr>
          <w:b w:val="0"/>
          <w:sz w:val="20"/>
        </w:rPr>
        <w:t>A aceitação do telhamento será baseada na verificação da conformidade com as especificações do fabricante, na correta disposição das telhas e na estanqueidade da cobertura. A medição será feita por metro quadrado de área telhada.</w:t>
      </w:r>
    </w:p>
    <w:p/>
    <w:p>
      <w:pPr>
        <w:pStyle w:val="Heading2"/>
      </w:pPr>
      <w:r>
        <w:rPr>
          <w:b/>
          <w:color w:val="003366"/>
          <w:sz w:val="22"/>
        </w:rPr>
        <w:t>6.3 Calhas e Rufos</w:t>
      </w:r>
    </w:p>
    <w:p>
      <w:r>
        <w:rPr>
          <w:b/>
          <w:sz w:val="20"/>
        </w:rPr>
        <w:t>Referências Normativas:</w:t>
      </w:r>
    </w:p>
    <w:p>
      <w:pPr>
        <w:pStyle w:val="ListBullet"/>
      </w:pPr>
      <w:r>
        <w:rPr>
          <w:b w:val="0"/>
          <w:sz w:val="20"/>
        </w:rPr>
        <w:t>ABNT NBR 10844 - Calhas e rufos - Requisitos de desempenho</w:t>
      </w:r>
    </w:p>
    <w:p>
      <w:pPr>
        <w:pStyle w:val="ListBullet"/>
      </w:pPr>
      <w:r>
        <w:rPr>
          <w:b w:val="0"/>
          <w:sz w:val="20"/>
        </w:rPr>
        <w:t>ABNT NBR 6354 - Calhas e rufos de PVC - Especificação</w:t>
      </w:r>
    </w:p>
    <w:p/>
    <w:p>
      <w:r>
        <w:rPr>
          <w:b/>
          <w:sz w:val="20"/>
        </w:rPr>
        <w:t>Materiais:</w:t>
      </w:r>
    </w:p>
    <w:p>
      <w:r>
        <w:rPr>
          <w:b w:val="0"/>
          <w:sz w:val="20"/>
        </w:rPr>
        <w:t>Calhas e rufos de PVC, com espessura mínima de 1,5 mm, e suportes de alumínio, com espessura mínima de 1,2 mm</w:t>
      </w:r>
    </w:p>
    <w:p/>
    <w:p>
      <w:r>
        <w:rPr>
          <w:b/>
          <w:sz w:val="20"/>
        </w:rPr>
        <w:t>Execução:</w:t>
      </w:r>
    </w:p>
    <w:p>
      <w:r>
        <w:rPr>
          <w:b w:val="0"/>
          <w:sz w:val="20"/>
        </w:rPr>
        <w:t>As calhas e rufos serão executados com materiais de PVC, dispostos de acordo com as especificações do fabricante e as normas técnicas aplicáveis. Os suportes de alumínio serão colocados para garantir a estabilidade e a durabilidade das calhas e rufos.</w:t>
      </w:r>
    </w:p>
    <w:p/>
    <w:p>
      <w:r>
        <w:rPr>
          <w:b/>
          <w:sz w:val="20"/>
        </w:rPr>
        <w:t>Critérios de Aceitação:</w:t>
      </w:r>
    </w:p>
    <w:p>
      <w:r>
        <w:rPr>
          <w:b w:val="0"/>
          <w:sz w:val="20"/>
        </w:rPr>
        <w:t>A aceitação das calhas e rufos será baseada na verificação da conformidade com as especificações do fabricante, na correta disposição dos componentes e na estanqueidade da cobertura. A medição será feita por metro linear de calha ou rufos.</w:t>
      </w:r>
    </w:p>
    <w:p/>
    <w:p>
      <w:pPr>
        <w:pStyle w:val="Heading2"/>
      </w:pPr>
      <w:r>
        <w:rPr>
          <w:b/>
          <w:color w:val="003366"/>
          <w:sz w:val="22"/>
        </w:rPr>
        <w:t>6.4 Impermeabilização</w:t>
      </w:r>
    </w:p>
    <w:p>
      <w:r>
        <w:rPr>
          <w:b/>
          <w:sz w:val="20"/>
        </w:rPr>
        <w:t>Referências Normativas:</w:t>
      </w:r>
    </w:p>
    <w:p>
      <w:pPr>
        <w:pStyle w:val="ListBullet"/>
      </w:pPr>
      <w:r>
        <w:rPr>
          <w:b w:val="0"/>
          <w:sz w:val="20"/>
        </w:rPr>
        <w:t>ABNT NBR 9575 - Impermeabilização de estruturas de concreto - Requisitos de desempenho</w:t>
      </w:r>
    </w:p>
    <w:p>
      <w:pPr>
        <w:pStyle w:val="ListBullet"/>
      </w:pPr>
      <w:r>
        <w:rPr>
          <w:b w:val="0"/>
          <w:sz w:val="20"/>
        </w:rPr>
        <w:t>ABNT NBR 11862 - Materiais impermeabilizantes para estruturas de concreto - Especificação</w:t>
      </w:r>
    </w:p>
    <w:p/>
    <w:p>
      <w:r>
        <w:rPr>
          <w:b/>
          <w:sz w:val="20"/>
        </w:rPr>
        <w:t>Materiais:</w:t>
      </w:r>
    </w:p>
    <w:p>
      <w:r>
        <w:rPr>
          <w:b w:val="0"/>
          <w:sz w:val="20"/>
        </w:rPr>
        <w:t>Materiais impermeabilizantes à base de polímeros, com resistência à água e ao UV, e aplicados de acordo com as especificações do fabricante</w:t>
      </w:r>
    </w:p>
    <w:p/>
    <w:p>
      <w:r>
        <w:rPr>
          <w:b/>
          <w:sz w:val="20"/>
        </w:rPr>
        <w:t>Execução:</w:t>
      </w:r>
    </w:p>
    <w:p>
      <w:r>
        <w:rPr>
          <w:b w:val="0"/>
          <w:sz w:val="20"/>
        </w:rPr>
        <w:t>A impermeabilização será executada com materiais à base de polímeros, aplicados de acordo com as especificações do fabricante e as normas técnicas aplicáveis. A superfície a ser impermeabilizada será limpa e preparada antes da aplicação do material.</w:t>
      </w:r>
    </w:p>
    <w:p/>
    <w:p>
      <w:r>
        <w:rPr>
          <w:b/>
          <w:sz w:val="20"/>
        </w:rPr>
        <w:t>Critérios de Aceitação:</w:t>
      </w:r>
    </w:p>
    <w:p>
      <w:r>
        <w:rPr>
          <w:b w:val="0"/>
          <w:sz w:val="20"/>
        </w:rPr>
        <w:t>A aceitação da impermeabilização será baseada na verificação da conformidade com as especificações do fabricante, na correta aplicação do material e na estanqueidade da cobertura. A medição será feita por metro quadrado de área impermeabilizada.</w:t>
      </w:r>
    </w:p>
    <w:p/>
    <w:p/>
    <w:p>
      <w:pPr>
        <w:pStyle w:val="Heading1"/>
      </w:pPr>
      <w:r>
        <w:rPr>
          <w:b/>
          <w:color w:val="003366"/>
          <w:sz w:val="26"/>
        </w:rPr>
        <w:t>7. INSTALAÇÕES HIDROSSANITÁRIAS</w:t>
      </w:r>
    </w:p>
    <w:p>
      <w:r>
        <w:rPr>
          <w:b w:val="0"/>
          <w:sz w:val="20"/>
        </w:rPr>
        <w:t>As instalações hidrossanitárias compreendem os sistemas de abastecimento de água, esgotamento sanitário e água quente. Esses sistemas são fundamentais para o funcionamento adequado dos banheiros, copas e cozinhas. A execução correta dessas instalações é essencial para garantir a saúde e o confort dos usuários.</w:t>
      </w:r>
    </w:p>
    <w:p/>
    <w:p>
      <w:pPr>
        <w:pStyle w:val="Heading2"/>
      </w:pPr>
      <w:r>
        <w:rPr>
          <w:b/>
          <w:color w:val="003366"/>
          <w:sz w:val="22"/>
        </w:rPr>
        <w:t>7.1 Sistema de Abastecimento de Água</w:t>
      </w:r>
    </w:p>
    <w:p>
      <w:r>
        <w:rPr>
          <w:b/>
          <w:sz w:val="20"/>
        </w:rPr>
        <w:t>Referências Normativas:</w:t>
      </w:r>
    </w:p>
    <w:p>
      <w:pPr>
        <w:pStyle w:val="ListBullet"/>
      </w:pPr>
      <w:r>
        <w:rPr>
          <w:b w:val="0"/>
          <w:sz w:val="20"/>
        </w:rPr>
        <w:t>ABNT NBR 5626 - Instalações prediais de água fria</w:t>
      </w:r>
    </w:p>
    <w:p>
      <w:pPr>
        <w:pStyle w:val="ListBullet"/>
      </w:pPr>
      <w:r>
        <w:rPr>
          <w:b w:val="0"/>
          <w:sz w:val="20"/>
        </w:rPr>
        <w:t>ABNT NBR 10844 - Tubos e conexões de PVC para instalações prediais de água fria</w:t>
      </w:r>
    </w:p>
    <w:p/>
    <w:p>
      <w:r>
        <w:rPr>
          <w:b/>
          <w:sz w:val="20"/>
        </w:rPr>
        <w:t>Materiais:</w:t>
      </w:r>
    </w:p>
    <w:p>
      <w:r>
        <w:rPr>
          <w:b w:val="0"/>
          <w:sz w:val="20"/>
        </w:rPr>
        <w:t>Tubos e conexões de PVC, válvulas de controle, registros, bomba de recalque (se necessário), reservatório d'água</w:t>
      </w:r>
    </w:p>
    <w:p/>
    <w:p>
      <w:r>
        <w:rPr>
          <w:b/>
          <w:sz w:val="20"/>
        </w:rPr>
        <w:t>Execução:</w:t>
      </w:r>
    </w:p>
    <w:p>
      <w:r>
        <w:rPr>
          <w:b w:val="0"/>
          <w:sz w:val="20"/>
        </w:rPr>
        <w:t>Executar o sistema de abastecimento de água de acordo com as normas ABNT NBR 5626 e NBR 10844. Utilizar tubos e conexões de PVC para as instalações prediais de água fria. Instalar válvulas de controle e registros para permitir a manutenção e o controle do fluxo de água. Caso necessário, instalar bomba de recalque para garantir a pressão adequada no sistema.</w:t>
      </w:r>
    </w:p>
    <w:p/>
    <w:p>
      <w:r>
        <w:rPr>
          <w:b/>
          <w:sz w:val="20"/>
        </w:rPr>
        <w:t>Critérios de Aceitação:</w:t>
      </w:r>
    </w:p>
    <w:p>
      <w:r>
        <w:rPr>
          <w:b w:val="0"/>
          <w:sz w:val="20"/>
        </w:rPr>
        <w:t>Verificar se as instalações estão de acordo com as normas ABNT NBR 5626 e NBR 10844. Verificar a pressão e o fluxo de água nos pontos de consumo. Medir a pressão estática e a pressão dinâmica no sistema.</w:t>
      </w:r>
    </w:p>
    <w:p/>
    <w:p>
      <w:pPr>
        <w:pStyle w:val="Heading2"/>
      </w:pPr>
      <w:r>
        <w:rPr>
          <w:b/>
          <w:color w:val="003366"/>
          <w:sz w:val="22"/>
        </w:rPr>
        <w:t>7.2 Sistema de Esgotamento Sanitário</w:t>
      </w:r>
    </w:p>
    <w:p>
      <w:r>
        <w:rPr>
          <w:b/>
          <w:sz w:val="20"/>
        </w:rPr>
        <w:t>Referências Normativas:</w:t>
      </w:r>
    </w:p>
    <w:p>
      <w:pPr>
        <w:pStyle w:val="ListBullet"/>
      </w:pPr>
      <w:r>
        <w:rPr>
          <w:b w:val="0"/>
          <w:sz w:val="20"/>
        </w:rPr>
        <w:t>ABNT NBR 8160 - Instalações prediais de esgoto sanitário</w:t>
      </w:r>
    </w:p>
    <w:p>
      <w:pPr>
        <w:pStyle w:val="ListBullet"/>
      </w:pPr>
      <w:r>
        <w:rPr>
          <w:b w:val="0"/>
          <w:sz w:val="20"/>
        </w:rPr>
        <w:t>ABNT NBR 10392 - Tubos e conexões de PVC para instalações prediais de esgoto sanitário</w:t>
      </w:r>
    </w:p>
    <w:p/>
    <w:p>
      <w:r>
        <w:rPr>
          <w:b/>
          <w:sz w:val="20"/>
        </w:rPr>
        <w:t>Materiais:</w:t>
      </w:r>
    </w:p>
    <w:p>
      <w:r>
        <w:rPr>
          <w:b w:val="0"/>
          <w:sz w:val="20"/>
        </w:rPr>
        <w:t>Tubos e conexões de PVC, sifões, ventilação, caixa de inspeção</w:t>
      </w:r>
    </w:p>
    <w:p/>
    <w:p>
      <w:r>
        <w:rPr>
          <w:b/>
          <w:sz w:val="20"/>
        </w:rPr>
        <w:t>Execução:</w:t>
      </w:r>
    </w:p>
    <w:p>
      <w:r>
        <w:rPr>
          <w:b w:val="0"/>
          <w:sz w:val="20"/>
        </w:rPr>
        <w:t>Executar o sistema de esgotamento sanitário de acordo com as normas ABNT NBR 8160 e NBR 10392. Utilizar tubos e conexões de PVC para as instalações prediais de esgoto sanitário. Instalar sifões e ventilação para evitar o refluxo de gases e garantir a circulação de ar no sistema. Instalar caixa de inspeção para permitir a manutenção e o controle do sistema.</w:t>
      </w:r>
    </w:p>
    <w:p/>
    <w:p>
      <w:r>
        <w:rPr>
          <w:b/>
          <w:sz w:val="20"/>
        </w:rPr>
        <w:t>Critérios de Aceitação:</w:t>
      </w:r>
    </w:p>
    <w:p>
      <w:r>
        <w:rPr>
          <w:b w:val="0"/>
          <w:sz w:val="20"/>
        </w:rPr>
        <w:t>Verificar se as instalações estão de acordo com as normas ABNT NBR 8160 e NBR 10392. Verificar a inclinação e a vedação dos tubos. Medir a profundidade e a localização das caixas de inspeção.</w:t>
      </w:r>
    </w:p>
    <w:p/>
    <w:p>
      <w:pPr>
        <w:pStyle w:val="Heading2"/>
      </w:pPr>
      <w:r>
        <w:rPr>
          <w:b/>
          <w:color w:val="003366"/>
          <w:sz w:val="22"/>
        </w:rPr>
        <w:t>7.3 Sistema de Água Quente</w:t>
      </w:r>
    </w:p>
    <w:p>
      <w:r>
        <w:rPr>
          <w:b/>
          <w:sz w:val="20"/>
        </w:rPr>
        <w:t>Referências Normativas:</w:t>
      </w:r>
    </w:p>
    <w:p>
      <w:pPr>
        <w:pStyle w:val="ListBullet"/>
      </w:pPr>
      <w:r>
        <w:rPr>
          <w:b w:val="0"/>
          <w:sz w:val="20"/>
        </w:rPr>
        <w:t>ABNT NBR 13103 - Instalações prediais de água quente</w:t>
      </w:r>
    </w:p>
    <w:p>
      <w:pPr>
        <w:pStyle w:val="ListBullet"/>
      </w:pPr>
      <w:r>
        <w:rPr>
          <w:b w:val="0"/>
          <w:sz w:val="20"/>
        </w:rPr>
        <w:t>ABNT NBR 15527 - Aquecedores de água</w:t>
      </w:r>
    </w:p>
    <w:p/>
    <w:p>
      <w:r>
        <w:rPr>
          <w:b/>
          <w:sz w:val="20"/>
        </w:rPr>
        <w:t>Materiais:</w:t>
      </w:r>
    </w:p>
    <w:p>
      <w:r>
        <w:rPr>
          <w:b w:val="0"/>
          <w:sz w:val="20"/>
        </w:rPr>
        <w:t>Tubos e conexões de cobre ou PVC, aquecedor de água, válvulas de controle</w:t>
      </w:r>
    </w:p>
    <w:p/>
    <w:p>
      <w:r>
        <w:rPr>
          <w:b/>
          <w:sz w:val="20"/>
        </w:rPr>
        <w:t>Execução:</w:t>
      </w:r>
    </w:p>
    <w:p>
      <w:r>
        <w:rPr>
          <w:b w:val="0"/>
          <w:sz w:val="20"/>
        </w:rPr>
        <w:t>Executar o sistema de água quente de acordo com as normas ABNT NBR 13103 e NBR 15527. Utilizar tubos e conexões de cobre ou PVC para as instalações prediais de água quente. Instalar aquecedor de água e válvulas de controle para permitir a manutenção e o controle do fluxo de água quente.</w:t>
      </w:r>
    </w:p>
    <w:p/>
    <w:p>
      <w:r>
        <w:rPr>
          <w:b/>
          <w:sz w:val="20"/>
        </w:rPr>
        <w:t>Critérios de Aceitação:</w:t>
      </w:r>
    </w:p>
    <w:p>
      <w:r>
        <w:rPr>
          <w:b w:val="0"/>
          <w:sz w:val="20"/>
        </w:rPr>
        <w:t>Verificar se as instalações estão de acordo com as normas ABNT NBR 13103 e NBR 15527. Verificar a temperatura e o fluxo de água quente nos pontos de consumo. Medir a eficiência do aquecedor de água.</w:t>
      </w:r>
    </w:p>
    <w:p/>
    <w:p/>
    <w:p>
      <w:pPr>
        <w:pStyle w:val="Heading1"/>
      </w:pPr>
      <w:r>
        <w:rPr>
          <w:b/>
          <w:color w:val="003366"/>
          <w:sz w:val="26"/>
        </w:rPr>
        <w:t>8. INSTALAÇÕES ELÉTRICAS</w:t>
      </w:r>
    </w:p>
    <w:p>
      <w:r>
        <w:rPr>
          <w:b w:val="0"/>
          <w:sz w:val="20"/>
        </w:rPr>
        <w:t>As instalações elétricas devem ser projetadas e executadas de acordo com as normas técnicas aplicáveis, garantindo a segurança e eficiência do sistema. O projeto de iluminação e os sistemas de distribuição de energia devem ser compatíveis com as necessidades dos ambientes. A presente seção estabelece os requisitos técnicos para a execução das instalações elétricas.</w:t>
      </w:r>
    </w:p>
    <w:p/>
    <w:p>
      <w:pPr>
        <w:pStyle w:val="Heading2"/>
      </w:pPr>
      <w:r>
        <w:rPr>
          <w:b/>
          <w:color w:val="003366"/>
          <w:sz w:val="22"/>
        </w:rPr>
        <w:t>8.1 SISTEMA DE DISTRIBUIÇÃO DE ENERGIA</w:t>
      </w:r>
    </w:p>
    <w:p>
      <w:r>
        <w:rPr>
          <w:b/>
          <w:sz w:val="20"/>
        </w:rPr>
        <w:t>Referências Normativas:</w:t>
      </w:r>
    </w:p>
    <w:p>
      <w:pPr>
        <w:pStyle w:val="ListBullet"/>
      </w:pPr>
      <w:r>
        <w:rPr>
          <w:b w:val="0"/>
          <w:sz w:val="20"/>
        </w:rPr>
        <w:t>ABNT NBR 5410 - Instalações elétricas de baixa tensão</w:t>
      </w:r>
    </w:p>
    <w:p>
      <w:pPr>
        <w:pStyle w:val="ListBullet"/>
      </w:pPr>
      <w:r>
        <w:rPr>
          <w:b w:val="0"/>
          <w:sz w:val="20"/>
        </w:rPr>
        <w:t>ABNT NBR 14039 - Sistema de proteção contra descargas atmosféricas</w:t>
      </w:r>
    </w:p>
    <w:p/>
    <w:p>
      <w:r>
        <w:rPr>
          <w:b/>
          <w:sz w:val="20"/>
        </w:rPr>
        <w:t>Materiais:</w:t>
      </w:r>
    </w:p>
    <w:p>
      <w:r>
        <w:rPr>
          <w:b w:val="0"/>
          <w:sz w:val="20"/>
        </w:rPr>
        <w:t>Cabo de energia, disjuntores, fusíveis, tomadas, interruptores, quadro de distribuição de energia, gerador de energia</w:t>
      </w:r>
    </w:p>
    <w:p/>
    <w:p>
      <w:r>
        <w:rPr>
          <w:b/>
          <w:sz w:val="20"/>
        </w:rPr>
        <w:t>Execução:</w:t>
      </w:r>
    </w:p>
    <w:p>
      <w:r>
        <w:rPr>
          <w:b w:val="0"/>
          <w:sz w:val="20"/>
        </w:rPr>
        <w:t>O sistema de distribuição de energia deve ser executado de acordo com o projeto, utilizando materiais compatíveis e respeitando as normas de segurança. O quadro de distribuição de energia deve ser instalado em local acessível e protegido contra intempéries. As tomadas e interruptores devem ser instalados a uma altura mínima de 1,5 m do piso.</w:t>
      </w:r>
    </w:p>
    <w:p/>
    <w:p>
      <w:r>
        <w:rPr>
          <w:b/>
          <w:sz w:val="20"/>
        </w:rPr>
        <w:t>Critérios de Aceitação:</w:t>
      </w:r>
    </w:p>
    <w:p>
      <w:r>
        <w:rPr>
          <w:b w:val="0"/>
          <w:sz w:val="20"/>
        </w:rPr>
        <w:t>A aceitação do sistema de distribuição de energia será feita mediante verificação da conformidade com o projeto e das normas técnicas aplicáveis. A medição será feita por meio de teste de funcionamento e verificação da documentação de instalação.</w:t>
      </w:r>
    </w:p>
    <w:p/>
    <w:p>
      <w:pPr>
        <w:pStyle w:val="Heading2"/>
      </w:pPr>
      <w:r>
        <w:rPr>
          <w:b/>
          <w:color w:val="003366"/>
          <w:sz w:val="22"/>
        </w:rPr>
        <w:t>8.2 ILUMINAÇÃO</w:t>
      </w:r>
    </w:p>
    <w:p>
      <w:r>
        <w:rPr>
          <w:b/>
          <w:sz w:val="20"/>
        </w:rPr>
        <w:t>Referências Normativas:</w:t>
      </w:r>
    </w:p>
    <w:p>
      <w:pPr>
        <w:pStyle w:val="ListBullet"/>
      </w:pPr>
      <w:r>
        <w:rPr>
          <w:b w:val="0"/>
          <w:sz w:val="20"/>
        </w:rPr>
        <w:t>ABNT NBR 5413 - Iluminação de interiores</w:t>
      </w:r>
    </w:p>
    <w:p>
      <w:pPr>
        <w:pStyle w:val="ListBullet"/>
      </w:pPr>
      <w:r>
        <w:rPr>
          <w:b w:val="0"/>
          <w:sz w:val="20"/>
        </w:rPr>
        <w:t>ABNT NBR 9050 - Acessibilidade a edifícios, mobiliário, espaços e equipamentos urbanos</w:t>
      </w:r>
    </w:p>
    <w:p/>
    <w:p>
      <w:r>
        <w:rPr>
          <w:b/>
          <w:sz w:val="20"/>
        </w:rPr>
        <w:t>Materiais:</w:t>
      </w:r>
    </w:p>
    <w:p>
      <w:r>
        <w:rPr>
          <w:b w:val="0"/>
          <w:sz w:val="20"/>
        </w:rPr>
        <w:t>Lâmpadas, luminárias, reatores, fios e conectores</w:t>
      </w:r>
    </w:p>
    <w:p/>
    <w:p>
      <w:r>
        <w:rPr>
          <w:b/>
          <w:sz w:val="20"/>
        </w:rPr>
        <w:t>Execução:</w:t>
      </w:r>
    </w:p>
    <w:p>
      <w:r>
        <w:rPr>
          <w:b w:val="0"/>
          <w:sz w:val="20"/>
        </w:rPr>
        <w:t>A iluminação deve ser executada de acordo com o projeto de iluminação, utilizando materiais compatíveis e respeitando as normas de segurança. As luminárias devem ser instaladas a uma altura mínima de 2,5 m do piso. Os fios e conectores devem ser protegidos contra curtos-circuitos e choques elétricos.</w:t>
      </w:r>
    </w:p>
    <w:p/>
    <w:p>
      <w:r>
        <w:rPr>
          <w:b/>
          <w:sz w:val="20"/>
        </w:rPr>
        <w:t>Critérios de Aceitação:</w:t>
      </w:r>
    </w:p>
    <w:p>
      <w:r>
        <w:rPr>
          <w:b w:val="0"/>
          <w:sz w:val="20"/>
        </w:rPr>
        <w:t>A aceitação da iluminação será feita mediante verificação da conformidade com o projeto e das normas técnicas aplicáveis. A medição será feita por meio de teste de funcionamento e verificação da documentação de instalação.</w:t>
      </w:r>
    </w:p>
    <w:p/>
    <w:p>
      <w:pPr>
        <w:pStyle w:val="Heading2"/>
      </w:pPr>
      <w:r>
        <w:rPr>
          <w:b/>
          <w:color w:val="003366"/>
          <w:sz w:val="22"/>
        </w:rPr>
        <w:t>8.3 SISTEMA DE PROTEÇÃO CONTRA DESCARGAS ATMOSFÉRICAS (SPDA)</w:t>
      </w:r>
    </w:p>
    <w:p>
      <w:r>
        <w:rPr>
          <w:b/>
          <w:sz w:val="20"/>
        </w:rPr>
        <w:t>Referências Normativas:</w:t>
      </w:r>
    </w:p>
    <w:p>
      <w:pPr>
        <w:pStyle w:val="ListBullet"/>
      </w:pPr>
      <w:r>
        <w:rPr>
          <w:b w:val="0"/>
          <w:sz w:val="20"/>
        </w:rPr>
        <w:t>ABNT NBR 14039 - Sistema de proteção contra descargas atmosféricas</w:t>
      </w:r>
    </w:p>
    <w:p/>
    <w:p>
      <w:r>
        <w:rPr>
          <w:b/>
          <w:sz w:val="20"/>
        </w:rPr>
        <w:t>Materiais:</w:t>
      </w:r>
    </w:p>
    <w:p>
      <w:r>
        <w:rPr>
          <w:b w:val="0"/>
          <w:sz w:val="20"/>
        </w:rPr>
        <w:t>Para-raios, condutores, eletrodos de aterramento</w:t>
      </w:r>
    </w:p>
    <w:p/>
    <w:p>
      <w:r>
        <w:rPr>
          <w:b/>
          <w:sz w:val="20"/>
        </w:rPr>
        <w:t>Execução:</w:t>
      </w:r>
    </w:p>
    <w:p>
      <w:r>
        <w:rPr>
          <w:b w:val="0"/>
          <w:sz w:val="20"/>
        </w:rPr>
        <w:t>O sistema de proteção contra descargas atmosféricas deve ser executado de acordo com as normas técnicas aplicáveis, utilizando materiais compatíveis e respeitando as normas de segurança. Os para-raios devem ser instalados em locais estratégicos e os condutores devem ser protegidos contra danos.</w:t>
      </w:r>
    </w:p>
    <w:p/>
    <w:p>
      <w:r>
        <w:rPr>
          <w:b/>
          <w:sz w:val="20"/>
        </w:rPr>
        <w:t>Critérios de Aceitação:</w:t>
      </w:r>
    </w:p>
    <w:p>
      <w:r>
        <w:rPr>
          <w:b w:val="0"/>
          <w:sz w:val="20"/>
        </w:rPr>
        <w:t>A aceitação do sistema de proteção contra descargas atmosféricas será feita mediante verificação da conformidade com as normas técnicas aplicáveis. A medição será feita por meio de teste de funcionamento e verificação da documentação de instalação.</w:t>
      </w:r>
    </w:p>
    <w:p/>
    <w:p>
      <w:pPr>
        <w:pStyle w:val="Heading2"/>
      </w:pPr>
      <w:r>
        <w:rPr>
          <w:b/>
          <w:color w:val="003366"/>
          <w:sz w:val="22"/>
        </w:rPr>
        <w:t>8.4 GERADOR DE ENERGIA</w:t>
      </w:r>
    </w:p>
    <w:p>
      <w:r>
        <w:rPr>
          <w:b/>
          <w:sz w:val="20"/>
        </w:rPr>
        <w:t>Referências Normativas:</w:t>
      </w:r>
    </w:p>
    <w:p>
      <w:pPr>
        <w:pStyle w:val="ListBullet"/>
      </w:pPr>
      <w:r>
        <w:rPr>
          <w:b w:val="0"/>
          <w:sz w:val="20"/>
        </w:rPr>
        <w:t>ABNT NBR 7117 - Geradores de energia elétrica</w:t>
      </w:r>
    </w:p>
    <w:p/>
    <w:p>
      <w:r>
        <w:rPr>
          <w:b/>
          <w:sz w:val="20"/>
        </w:rPr>
        <w:t>Materiais:</w:t>
      </w:r>
    </w:p>
    <w:p>
      <w:r>
        <w:rPr>
          <w:b w:val="0"/>
          <w:sz w:val="20"/>
        </w:rPr>
        <w:t>Gerador de energia, tanque de combustível, sistema de exaustão</w:t>
      </w:r>
    </w:p>
    <w:p/>
    <w:p>
      <w:r>
        <w:rPr>
          <w:b/>
          <w:sz w:val="20"/>
        </w:rPr>
        <w:t>Execução:</w:t>
      </w:r>
    </w:p>
    <w:p>
      <w:r>
        <w:rPr>
          <w:b w:val="0"/>
          <w:sz w:val="20"/>
        </w:rPr>
        <w:t>O gerador de energia deve ser instalado em local ventilado e protegido contra intempéries. O tanque de combustível deve ser instalado em local seguro e protegido contra vazamentos. O sistema de exaustão deve ser instalado de acordo com as normas técnicas aplicáveis.</w:t>
      </w:r>
    </w:p>
    <w:p/>
    <w:p>
      <w:r>
        <w:rPr>
          <w:b/>
          <w:sz w:val="20"/>
        </w:rPr>
        <w:t>Critérios de Aceitação:</w:t>
      </w:r>
    </w:p>
    <w:p>
      <w:r>
        <w:rPr>
          <w:b w:val="0"/>
          <w:sz w:val="20"/>
        </w:rPr>
        <w:t>A aceitação do gerador de energia será feita mediante verificação da conformidade com as normas técnicas aplicáveis. A medição será feita por meio de teste de funcionamento e verificação da documentação de instalação.</w:t>
      </w:r>
    </w:p>
    <w:p/>
    <w:p>
      <w:pPr>
        <w:pStyle w:val="Heading2"/>
      </w:pPr>
      <w:r>
        <w:rPr>
          <w:b/>
          <w:color w:val="003366"/>
          <w:sz w:val="22"/>
        </w:rPr>
        <w:t>8.5 QUADRO DE DISTRIBUIÇÃO GERAL (QDG) E QUADRO DE DISTRIBUIÇÃO (QD)</w:t>
      </w:r>
    </w:p>
    <w:p>
      <w:r>
        <w:rPr>
          <w:b/>
          <w:sz w:val="20"/>
        </w:rPr>
        <w:t>Referências Normativas:</w:t>
      </w:r>
    </w:p>
    <w:p>
      <w:pPr>
        <w:pStyle w:val="ListBullet"/>
      </w:pPr>
      <w:r>
        <w:rPr>
          <w:b w:val="0"/>
          <w:sz w:val="20"/>
        </w:rPr>
        <w:t>ABNT NBR 5410 - Instalações elétricas de baixa tensão</w:t>
      </w:r>
    </w:p>
    <w:p/>
    <w:p>
      <w:r>
        <w:rPr>
          <w:b/>
          <w:sz w:val="20"/>
        </w:rPr>
        <w:t>Materiais:</w:t>
      </w:r>
    </w:p>
    <w:p>
      <w:r>
        <w:rPr>
          <w:b w:val="0"/>
          <w:sz w:val="20"/>
        </w:rPr>
        <w:t>Quadro de distribuição geral, quadro de distribuição, disjuntores, fusíveis</w:t>
      </w:r>
    </w:p>
    <w:p/>
    <w:p>
      <w:r>
        <w:rPr>
          <w:b/>
          <w:sz w:val="20"/>
        </w:rPr>
        <w:t>Execução:</w:t>
      </w:r>
    </w:p>
    <w:p>
      <w:r>
        <w:rPr>
          <w:b w:val="0"/>
          <w:sz w:val="20"/>
        </w:rPr>
        <w:t>O quadro de distribuição geral e o quadro de distribuição devem ser instalados em locais acessíveis e protegidos contra intempéries. Os disjuntores e fusíveis devem ser instalados de acordo com as normas técnicas aplicáveis.</w:t>
      </w:r>
    </w:p>
    <w:p/>
    <w:p>
      <w:r>
        <w:rPr>
          <w:b/>
          <w:sz w:val="20"/>
        </w:rPr>
        <w:t>Critérios de Aceitação:</w:t>
      </w:r>
    </w:p>
    <w:p>
      <w:r>
        <w:rPr>
          <w:b w:val="0"/>
          <w:sz w:val="20"/>
        </w:rPr>
        <w:t>A aceitação do quadro de distribuição geral e do quadro de distribuição será feita mediante verificação da conformidade com as normas técnicas aplicáveis. A medição será feita por meio de teste de funcionamento e verificação da documentação de instalação.</w:t>
      </w:r>
    </w:p>
    <w:p/>
    <w:p/>
    <w:p>
      <w:pPr>
        <w:pStyle w:val="Heading1"/>
      </w:pPr>
      <w:r>
        <w:rPr>
          <w:b/>
          <w:color w:val="003366"/>
          <w:sz w:val="26"/>
        </w:rPr>
        <w:t>9. SPDA - SISTEMA DE PROTEÇÃO CONTRA DESCARGAS ATMOSFÉRICAS</w:t>
      </w:r>
    </w:p>
    <w:p>
      <w:r>
        <w:rPr>
          <w:b w:val="0"/>
          <w:sz w:val="20"/>
        </w:rPr>
        <w:t>O Sistema de Proteção contra Descargas Atmosféricas (SPDA) é essencial para garantir a segurança dos ocupantes e dos equipamentos em edifícios. O SPDA é projetado para captar, descarregar e equalizar as descargas elétricas provenientes de raios, protegendo assim a estrutura e os sistemas internos do edifício. De acordo com as normas técnicas aplicáveis, o SPDA deve ser instalado em todos os edifícios com altura superior a 10 metros ou que contenham materiais combustíveis.</w:t>
      </w:r>
    </w:p>
    <w:p/>
    <w:p>
      <w:pPr>
        <w:pStyle w:val="Heading2"/>
      </w:pPr>
      <w:r>
        <w:rPr>
          <w:b/>
          <w:color w:val="003366"/>
          <w:sz w:val="22"/>
        </w:rPr>
        <w:t>9.1 Captação</w:t>
      </w:r>
    </w:p>
    <w:p>
      <w:r>
        <w:rPr>
          <w:b/>
          <w:sz w:val="20"/>
        </w:rPr>
        <w:t>Referências Normativas:</w:t>
      </w:r>
    </w:p>
    <w:p>
      <w:pPr>
        <w:pStyle w:val="ListBullet"/>
      </w:pPr>
      <w:r>
        <w:rPr>
          <w:b w:val="0"/>
          <w:sz w:val="20"/>
        </w:rPr>
        <w:t>ABNT NBR 5419 - Proteção contra descargas atmosféricas</w:t>
      </w:r>
    </w:p>
    <w:p>
      <w:pPr>
        <w:pStyle w:val="ListBullet"/>
      </w:pPr>
      <w:r>
        <w:rPr>
          <w:b w:val="0"/>
          <w:sz w:val="20"/>
        </w:rPr>
        <w:t>ABNT NBR 15494 - Sistema de proteção contra descargas atmosféricas</w:t>
      </w:r>
    </w:p>
    <w:p/>
    <w:p>
      <w:r>
        <w:rPr>
          <w:b/>
          <w:sz w:val="20"/>
        </w:rPr>
        <w:t>Materiais:</w:t>
      </w:r>
    </w:p>
    <w:p>
      <w:r>
        <w:rPr>
          <w:b w:val="0"/>
          <w:sz w:val="20"/>
        </w:rPr>
        <w:t>Hastes de captação em aço inoxidável ou cobre, com diâmetro mínimo de 8 mm e comprimento adequado para atingir a altura necessária. As hastes devem ser fixadas por meio de suportes resistentes e duráveis.</w:t>
      </w:r>
    </w:p>
    <w:p/>
    <w:p>
      <w:r>
        <w:rPr>
          <w:b/>
          <w:sz w:val="20"/>
        </w:rPr>
        <w:t>Execução:</w:t>
      </w:r>
    </w:p>
    <w:p>
      <w:r>
        <w:rPr>
          <w:b w:val="0"/>
          <w:sz w:val="20"/>
        </w:rPr>
        <w:t>As hastes de captação devem ser instaladas nas extremidades do edifício, com uma distância máxima de 20 metros entre elas. As hastes devem ser fixadas por meio de suportes resistentes e duráveis, e devem ser conectadas ao sistema de descida por meio de conectores adequados.</w:t>
      </w:r>
    </w:p>
    <w:p/>
    <w:p>
      <w:r>
        <w:rPr>
          <w:b/>
          <w:sz w:val="20"/>
        </w:rPr>
        <w:t>Critérios de Aceitação:</w:t>
      </w:r>
    </w:p>
    <w:p>
      <w:r>
        <w:rPr>
          <w:b w:val="0"/>
          <w:sz w:val="20"/>
        </w:rPr>
        <w:t>A aceitação do sistema de captação será feita por meio de inspeção visual, verificando se as hastes estão corretamente instaladas e se os suportes estão firmemente fixados. A medição será feita por meio de verificação da distância entre as hastes e da altura das mesmas.</w:t>
      </w:r>
    </w:p>
    <w:p/>
    <w:p>
      <w:pPr>
        <w:pStyle w:val="Heading2"/>
      </w:pPr>
      <w:r>
        <w:rPr>
          <w:b/>
          <w:color w:val="003366"/>
          <w:sz w:val="22"/>
        </w:rPr>
        <w:t>9.2 Descida</w:t>
      </w:r>
    </w:p>
    <w:p>
      <w:r>
        <w:rPr>
          <w:b/>
          <w:sz w:val="20"/>
        </w:rPr>
        <w:t>Referências Normativas:</w:t>
      </w:r>
    </w:p>
    <w:p>
      <w:pPr>
        <w:pStyle w:val="ListBullet"/>
      </w:pPr>
      <w:r>
        <w:rPr>
          <w:b w:val="0"/>
          <w:sz w:val="20"/>
        </w:rPr>
        <w:t>ABNT NBR 5419 - Proteção contra descargas atmosféricas</w:t>
      </w:r>
    </w:p>
    <w:p>
      <w:pPr>
        <w:pStyle w:val="ListBullet"/>
      </w:pPr>
      <w:r>
        <w:rPr>
          <w:b w:val="0"/>
          <w:sz w:val="20"/>
        </w:rPr>
        <w:t>ABNT NBR 15494 - Sistema de proteção contra descargas atmosféricas</w:t>
      </w:r>
    </w:p>
    <w:p/>
    <w:p>
      <w:r>
        <w:rPr>
          <w:b/>
          <w:sz w:val="20"/>
        </w:rPr>
        <w:t>Materiais:</w:t>
      </w:r>
    </w:p>
    <w:p>
      <w:r>
        <w:rPr>
          <w:b w:val="0"/>
          <w:sz w:val="20"/>
        </w:rPr>
        <w:t>Cabos de descida em aço inoxidável ou cobre, com diâmetro mínimo de 8 mm e comprimento adequado para atingir o solo. Os cabos devem ser fixados por meio de suportes resistentes e duráveis.</w:t>
      </w:r>
    </w:p>
    <w:p/>
    <w:p>
      <w:r>
        <w:rPr>
          <w:b/>
          <w:sz w:val="20"/>
        </w:rPr>
        <w:t>Execução:</w:t>
      </w:r>
    </w:p>
    <w:p>
      <w:r>
        <w:rPr>
          <w:b w:val="0"/>
          <w:sz w:val="20"/>
        </w:rPr>
        <w:t>Os cabos de descida devem ser instalados ao longo da estrutura do edifício, com uma distância máxima de 20 metros entre os pontos de fixação. Os cabos devem ser fixados por meio de suportes resistentes e duráveis, e devem ser conectados ao sistema de equalização por meio de conectores adequados.</w:t>
      </w:r>
    </w:p>
    <w:p/>
    <w:p>
      <w:r>
        <w:rPr>
          <w:b/>
          <w:sz w:val="20"/>
        </w:rPr>
        <w:t>Critérios de Aceitação:</w:t>
      </w:r>
    </w:p>
    <w:p>
      <w:r>
        <w:rPr>
          <w:b w:val="0"/>
          <w:sz w:val="20"/>
        </w:rPr>
        <w:t>A aceitação do sistema de descida será feita por meio de inspeção visual, verificando se os cabos estão corretamente instalados e se os suportes estão firmemente fixados. A medição será feita por meio de verificação da distância entre os pontos de fixação e da altura dos cabos.</w:t>
      </w:r>
    </w:p>
    <w:p/>
    <w:p>
      <w:pPr>
        <w:pStyle w:val="Heading2"/>
      </w:pPr>
      <w:r>
        <w:rPr>
          <w:b/>
          <w:color w:val="003366"/>
          <w:sz w:val="22"/>
        </w:rPr>
        <w:t>9.3 Equalização</w:t>
      </w:r>
    </w:p>
    <w:p>
      <w:r>
        <w:rPr>
          <w:b/>
          <w:sz w:val="20"/>
        </w:rPr>
        <w:t>Referências Normativas:</w:t>
      </w:r>
    </w:p>
    <w:p>
      <w:pPr>
        <w:pStyle w:val="ListBullet"/>
      </w:pPr>
      <w:r>
        <w:rPr>
          <w:b w:val="0"/>
          <w:sz w:val="20"/>
        </w:rPr>
        <w:t>ABNT NBR 5419 - Proteção contra descargas atmosféricas</w:t>
      </w:r>
    </w:p>
    <w:p>
      <w:pPr>
        <w:pStyle w:val="ListBullet"/>
      </w:pPr>
      <w:r>
        <w:rPr>
          <w:b w:val="0"/>
          <w:sz w:val="20"/>
        </w:rPr>
        <w:t>ABNT NBR 15494 - Sistema de proteção contra descargas atmosféricas</w:t>
      </w:r>
    </w:p>
    <w:p/>
    <w:p>
      <w:r>
        <w:rPr>
          <w:b/>
          <w:sz w:val="20"/>
        </w:rPr>
        <w:t>Materiais:</w:t>
      </w:r>
    </w:p>
    <w:p>
      <w:r>
        <w:rPr>
          <w:b w:val="0"/>
          <w:sz w:val="20"/>
        </w:rPr>
        <w:t>Barra de equalização em aço inoxidável ou cobre, com diâmetro mínimo de 8 mm e comprimento adequado para atingir os pontos de aterramento. A barra deve ser fixada por meio de suportes resistentes e duráveis.</w:t>
      </w:r>
    </w:p>
    <w:p/>
    <w:p>
      <w:r>
        <w:rPr>
          <w:b/>
          <w:sz w:val="20"/>
        </w:rPr>
        <w:t>Execução:</w:t>
      </w:r>
    </w:p>
    <w:p>
      <w:r>
        <w:rPr>
          <w:b w:val="0"/>
          <w:sz w:val="20"/>
        </w:rPr>
        <w:t>A barra de equalização deve ser instalada ao longo da estrutura do edifício, conectando os cabos de descida e os pontos de aterramento. A barra deve ser fixada por meio de suportes resistentes e duráveis, e deve ser conectada aos pontos de aterramento por meio de conectores adequados.</w:t>
      </w:r>
    </w:p>
    <w:p/>
    <w:p>
      <w:r>
        <w:rPr>
          <w:b/>
          <w:sz w:val="20"/>
        </w:rPr>
        <w:t>Critérios de Aceitação:</w:t>
      </w:r>
    </w:p>
    <w:p>
      <w:r>
        <w:rPr>
          <w:b w:val="0"/>
          <w:sz w:val="20"/>
        </w:rPr>
        <w:t>A aceitação do sistema de equalização será feita por meio de inspeção visual, verificando se a barra está corretamente instalada e se os suportes estão firmemente fixados. A medição será feita por meio de verificação da distância entre os pontos de conexão e da altura da barra.</w:t>
      </w:r>
    </w:p>
    <w:p/>
    <w:p>
      <w:pPr>
        <w:pStyle w:val="Heading2"/>
      </w:pPr>
      <w:r>
        <w:rPr>
          <w:b/>
          <w:color w:val="003366"/>
          <w:sz w:val="22"/>
        </w:rPr>
        <w:t>9.4 Aterramento</w:t>
      </w:r>
    </w:p>
    <w:p>
      <w:r>
        <w:rPr>
          <w:b/>
          <w:sz w:val="20"/>
        </w:rPr>
        <w:t>Referências Normativas:</w:t>
      </w:r>
    </w:p>
    <w:p>
      <w:pPr>
        <w:pStyle w:val="ListBullet"/>
      </w:pPr>
      <w:r>
        <w:rPr>
          <w:b w:val="0"/>
          <w:sz w:val="20"/>
        </w:rPr>
        <w:t>ABNT NBR 5419 - Proteção contra descargas atmosféricas</w:t>
      </w:r>
    </w:p>
    <w:p>
      <w:pPr>
        <w:pStyle w:val="ListBullet"/>
      </w:pPr>
      <w:r>
        <w:rPr>
          <w:b w:val="0"/>
          <w:sz w:val="20"/>
        </w:rPr>
        <w:t>ABNT NBR 15494 - Sistema de proteção contra descargas atmosféricas</w:t>
      </w:r>
    </w:p>
    <w:p/>
    <w:p>
      <w:r>
        <w:rPr>
          <w:b/>
          <w:sz w:val="20"/>
        </w:rPr>
        <w:t>Materiais:</w:t>
      </w:r>
    </w:p>
    <w:p>
      <w:r>
        <w:rPr>
          <w:b w:val="0"/>
          <w:sz w:val="20"/>
        </w:rPr>
        <w:t>Eletrodos de aterramento em aço inoxidável ou cobre, com diâmetro mínimo de 8 mm e comprimento adequado para atingir a profundidade necessária. Os eletrodos devem ser fixados por meio de suportes resistentes e duráveis.</w:t>
      </w:r>
    </w:p>
    <w:p/>
    <w:p>
      <w:r>
        <w:rPr>
          <w:b/>
          <w:sz w:val="20"/>
        </w:rPr>
        <w:t>Execução:</w:t>
      </w:r>
    </w:p>
    <w:p>
      <w:r>
        <w:rPr>
          <w:b w:val="0"/>
          <w:sz w:val="20"/>
        </w:rPr>
        <w:t>Os eletrodos de aterramento devem ser instalados no solo, com uma distância máxima de 10 metros entre os pontos de aterramento. Os eletrodos devem ser fixados por meio de suportes resistentes e duráveis, e devem ser conectados à barra de equalização por meio de conectores adequados.</w:t>
      </w:r>
    </w:p>
    <w:p/>
    <w:p>
      <w:r>
        <w:rPr>
          <w:b/>
          <w:sz w:val="20"/>
        </w:rPr>
        <w:t>Critérios de Aceitação:</w:t>
      </w:r>
    </w:p>
    <w:p>
      <w:r>
        <w:rPr>
          <w:b w:val="0"/>
          <w:sz w:val="20"/>
        </w:rPr>
        <w:t>A aceitação do sistema de aterramento será feita por meio de inspeção visual, verificando se os eletrodos estão corretamente instalados e se os suportes estão firmemente fixados. A medição será feita por meio de verificação da distância entre os pontos de aterramento e da profundidade dos eletrodos.</w:t>
      </w:r>
    </w:p>
    <w:p/>
    <w:p/>
    <w:p>
      <w:pPr>
        <w:pStyle w:val="Heading1"/>
      </w:pPr>
      <w:r>
        <w:rPr>
          <w:b/>
          <w:color w:val="003366"/>
          <w:sz w:val="26"/>
        </w:rPr>
        <w:t>10. INSTALAÇÕES DE REDE LÓGICA, TELEFONIA E CFTV</w:t>
      </w:r>
    </w:p>
    <w:p>
      <w:r>
        <w:rPr>
          <w:b w:val="0"/>
          <w:sz w:val="20"/>
        </w:rPr>
        <w:t>Esta seção aborda as especificações técnicas para as instalações de rede lógica, telefonia e CFTV do projeto Teste. As instalações devem atender às normas técnicas aplicáveis e garantir a segurança e eficiência dos sistemas. Os ambientes contemplados incluem ALOJAMENTO, BANHEIRO 1, COPA, SALA 1, SALA 2, SALA 4, AUDITÓRIO e BANHEIRO 2.</w:t>
      </w:r>
    </w:p>
    <w:p/>
    <w:p>
      <w:pPr>
        <w:pStyle w:val="Heading2"/>
      </w:pPr>
      <w:r>
        <w:rPr>
          <w:b/>
          <w:color w:val="003366"/>
          <w:sz w:val="22"/>
        </w:rPr>
        <w:t>10.1 Circuitos de Rede Lógica</w:t>
      </w:r>
    </w:p>
    <w:p>
      <w:r>
        <w:rPr>
          <w:b/>
          <w:sz w:val="20"/>
        </w:rPr>
        <w:t>Referências Normativas:</w:t>
      </w:r>
    </w:p>
    <w:p>
      <w:pPr>
        <w:pStyle w:val="ListBullet"/>
      </w:pPr>
      <w:r>
        <w:rPr>
          <w:b w:val="0"/>
          <w:sz w:val="20"/>
        </w:rPr>
        <w:t>ABNT NBR 5410 - Instalações elétricas de baixa tensão</w:t>
      </w:r>
    </w:p>
    <w:p>
      <w:pPr>
        <w:pStyle w:val="ListBullet"/>
      </w:pPr>
      <w:r>
        <w:rPr>
          <w:b w:val="0"/>
          <w:sz w:val="20"/>
        </w:rPr>
        <w:t>ABNT NBR 14565 - Rede de comunicação de dados</w:t>
      </w:r>
    </w:p>
    <w:p/>
    <w:p>
      <w:r>
        <w:rPr>
          <w:b/>
          <w:sz w:val="20"/>
        </w:rPr>
        <w:t>Materiais:</w:t>
      </w:r>
    </w:p>
    <w:p>
      <w:r>
        <w:rPr>
          <w:b w:val="0"/>
          <w:sz w:val="20"/>
        </w:rPr>
        <w:t>Cabo UTP Cat 6, conectores RJ-45, patch panels, switches, roteadores</w:t>
      </w:r>
    </w:p>
    <w:p/>
    <w:p>
      <w:r>
        <w:rPr>
          <w:b/>
          <w:sz w:val="20"/>
        </w:rPr>
        <w:t>Execução:</w:t>
      </w:r>
    </w:p>
    <w:p>
      <w:r>
        <w:rPr>
          <w:b w:val="0"/>
          <w:sz w:val="20"/>
        </w:rPr>
        <w:t>Executar os circuitos de rede lógica de acordo com o projeto, utilizando cabos UTP Cat 6 e conectores RJ-45. Instalar patch panels e switches em locais de fácil acesso. Configurar os roteadores e switches para garantir a conectividade e segurança da rede.</w:t>
      </w:r>
    </w:p>
    <w:p/>
    <w:p>
      <w:r>
        <w:rPr>
          <w:b/>
          <w:sz w:val="20"/>
        </w:rPr>
        <w:t>Critérios de Aceitação:</w:t>
      </w:r>
    </w:p>
    <w:p>
      <w:r>
        <w:rPr>
          <w:b w:val="0"/>
          <w:sz w:val="20"/>
        </w:rPr>
        <w:t>Verificar a integridade dos cabos e conectores, testar a conectividade da rede e garantir que atenda às especificações do projeto. Medir a quantidade de metros de cabo instalado e a quantidade de equipamentos instalados.</w:t>
      </w:r>
    </w:p>
    <w:p/>
    <w:p>
      <w:pPr>
        <w:pStyle w:val="Heading2"/>
      </w:pPr>
      <w:r>
        <w:rPr>
          <w:b/>
          <w:color w:val="003366"/>
          <w:sz w:val="22"/>
        </w:rPr>
        <w:t>10.2 Sistema de Telefonia</w:t>
      </w:r>
    </w:p>
    <w:p>
      <w:r>
        <w:rPr>
          <w:b/>
          <w:sz w:val="20"/>
        </w:rPr>
        <w:t>Referências Normativas:</w:t>
      </w:r>
    </w:p>
    <w:p>
      <w:pPr>
        <w:pStyle w:val="ListBullet"/>
      </w:pPr>
      <w:r>
        <w:rPr>
          <w:b w:val="0"/>
          <w:sz w:val="20"/>
        </w:rPr>
        <w:t>ABNT NBR 14566 - Sistema de telefonia</w:t>
      </w:r>
    </w:p>
    <w:p/>
    <w:p>
      <w:r>
        <w:rPr>
          <w:b/>
          <w:sz w:val="20"/>
        </w:rPr>
        <w:t>Materiais:</w:t>
      </w:r>
    </w:p>
    <w:p>
      <w:r>
        <w:rPr>
          <w:b w:val="0"/>
          <w:sz w:val="20"/>
        </w:rPr>
        <w:t>Telefones IP, PBX, cabos de telefonia</w:t>
      </w:r>
    </w:p>
    <w:p/>
    <w:p>
      <w:r>
        <w:rPr>
          <w:b/>
          <w:sz w:val="20"/>
        </w:rPr>
        <w:t>Execução:</w:t>
      </w:r>
    </w:p>
    <w:p>
      <w:r>
        <w:rPr>
          <w:b w:val="0"/>
          <w:sz w:val="20"/>
        </w:rPr>
        <w:t>Instalar os telefones IP e a PBX de acordo com o projeto. Executar os cabos de telefonia e conectar os telefones IP à PBX. Configurar a PBX para garantir a conectividade e funcionalidade do sistema de telefonia.</w:t>
      </w:r>
    </w:p>
    <w:p/>
    <w:p>
      <w:r>
        <w:rPr>
          <w:b/>
          <w:sz w:val="20"/>
        </w:rPr>
        <w:t>Critérios de Aceitação:</w:t>
      </w:r>
    </w:p>
    <w:p>
      <w:r>
        <w:rPr>
          <w:b w:val="0"/>
          <w:sz w:val="20"/>
        </w:rPr>
        <w:t>Verificar a funcionalidade dos telefones IP e da PBX, testar a conectividade do sistema de telefonia e garantir que atenda às especificações do projeto. Medir a quantidade de telefones IP instalados e a quantidade de metros de cabo de telefonia instalado.</w:t>
      </w:r>
    </w:p>
    <w:p/>
    <w:p>
      <w:pPr>
        <w:pStyle w:val="Heading2"/>
      </w:pPr>
      <w:r>
        <w:rPr>
          <w:b/>
          <w:color w:val="003366"/>
          <w:sz w:val="22"/>
        </w:rPr>
        <w:t>10.3 Sistema de CFTV</w:t>
      </w:r>
    </w:p>
    <w:p>
      <w:r>
        <w:rPr>
          <w:b/>
          <w:sz w:val="20"/>
        </w:rPr>
        <w:t>Referências Normativas:</w:t>
      </w:r>
    </w:p>
    <w:p>
      <w:pPr>
        <w:pStyle w:val="ListBullet"/>
      </w:pPr>
      <w:r>
        <w:rPr>
          <w:b w:val="0"/>
          <w:sz w:val="20"/>
        </w:rPr>
        <w:t>ABNT NBR 15510 - Sistema de CFTV</w:t>
      </w:r>
    </w:p>
    <w:p/>
    <w:p>
      <w:r>
        <w:rPr>
          <w:b/>
          <w:sz w:val="20"/>
        </w:rPr>
        <w:t>Materiais:</w:t>
      </w:r>
    </w:p>
    <w:p>
      <w:r>
        <w:rPr>
          <w:b w:val="0"/>
          <w:sz w:val="20"/>
        </w:rPr>
        <w:t>Câmeras de segurança, monitores, gravadores de vídeo, cabos de CFTV</w:t>
      </w:r>
    </w:p>
    <w:p/>
    <w:p>
      <w:r>
        <w:rPr>
          <w:b/>
          <w:sz w:val="20"/>
        </w:rPr>
        <w:t>Execução:</w:t>
      </w:r>
    </w:p>
    <w:p>
      <w:r>
        <w:rPr>
          <w:b w:val="0"/>
          <w:sz w:val="20"/>
        </w:rPr>
        <w:t>Instalar as câmeras de segurança e os monitores de acordo com o projeto. Executar os cabos de CFTV e conectar as câmeras de segurança aos gravadores de vídeo. Configurar os gravadores de vídeo para garantir a gravação e armazenamento das imagens.</w:t>
      </w:r>
    </w:p>
    <w:p/>
    <w:p>
      <w:r>
        <w:rPr>
          <w:b/>
          <w:sz w:val="20"/>
        </w:rPr>
        <w:t>Critérios de Aceitação:</w:t>
      </w:r>
    </w:p>
    <w:p>
      <w:r>
        <w:rPr>
          <w:b w:val="0"/>
          <w:sz w:val="20"/>
        </w:rPr>
        <w:t>Verificar a funcionalidade das câmeras de segurança e dos monitores, testar a gravação e armazenamento das imagens e garantir que atenda às especificações do projeto. Medir a quantidade de câmeras de segurança instaladas e a quantidade de metros de cabo de CFTV instalado.</w:t>
      </w:r>
    </w:p>
    <w:p/>
    <w:p/>
    <w:p>
      <w:pPr>
        <w:pStyle w:val="Heading1"/>
      </w:pPr>
      <w:r>
        <w:rPr>
          <w:b/>
          <w:color w:val="003366"/>
          <w:sz w:val="26"/>
        </w:rPr>
        <w:t>11. INSTALAÇÕES MECÂNICAS (CLIMATIZAÇÃO)</w:t>
      </w:r>
    </w:p>
    <w:p>
      <w:r>
        <w:rPr>
          <w:b w:val="0"/>
          <w:sz w:val="20"/>
        </w:rPr>
        <w:t>A climatização dos ambientes é fundamental para o conforto e a produtividade dos ocupantes. Nesta seção, são apresentadas as especificações técnicas para a instalação de sistemas de climatização. Devido à ausência de unidades identificadas, serão apresentadas diretrizes gerais para a capacidade, instalação e manutenção dos sistemas.</w:t>
      </w:r>
    </w:p>
    <w:p/>
    <w:p>
      <w:pPr>
        <w:pStyle w:val="Heading2"/>
      </w:pPr>
      <w:r>
        <w:rPr>
          <w:b/>
          <w:color w:val="003366"/>
          <w:sz w:val="22"/>
        </w:rPr>
        <w:t>11.1 Sistema de Climatização</w:t>
      </w:r>
    </w:p>
    <w:p>
      <w:r>
        <w:rPr>
          <w:b/>
          <w:sz w:val="20"/>
        </w:rPr>
        <w:t>Referências Normativas:</w:t>
      </w:r>
    </w:p>
    <w:p>
      <w:pPr>
        <w:pStyle w:val="ListBullet"/>
      </w:pPr>
      <w:r>
        <w:rPr>
          <w:b w:val="0"/>
          <w:sz w:val="20"/>
        </w:rPr>
        <w:t>ABNT NBR 16401 - Instalações de ar condicionado</w:t>
      </w:r>
    </w:p>
    <w:p>
      <w:pPr>
        <w:pStyle w:val="ListBullet"/>
      </w:pPr>
      <w:r>
        <w:rPr>
          <w:b w:val="0"/>
          <w:sz w:val="20"/>
        </w:rPr>
        <w:t>ABNT NBR 6401 - Sistemas de climatização</w:t>
      </w:r>
    </w:p>
    <w:p/>
    <w:p>
      <w:r>
        <w:rPr>
          <w:b/>
          <w:sz w:val="20"/>
        </w:rPr>
        <w:t>Materiais:</w:t>
      </w:r>
    </w:p>
    <w:p>
      <w:r>
        <w:rPr>
          <w:b w:val="0"/>
          <w:sz w:val="20"/>
        </w:rPr>
        <w:t>Serão utilizados equipamentos de climatização de alta eficiência, com capacidade de resfriamento e aquecimento, compatíveis com as necessidades dos ambientes. Os materiais utilizados devem atender às normas técnicas aplicáveis, incluindo isolamento térmico, tubulações e acessórios.</w:t>
      </w:r>
    </w:p>
    <w:p/>
    <w:p>
      <w:r>
        <w:rPr>
          <w:b/>
          <w:sz w:val="20"/>
        </w:rPr>
        <w:t>Execução:</w:t>
      </w:r>
    </w:p>
    <w:p>
      <w:r>
        <w:rPr>
          <w:b w:val="0"/>
          <w:sz w:val="20"/>
        </w:rPr>
        <w:t>A instalação do sistema de climatização deve ser realizada por profissionais qualificados, seguindo as instruções do fabricante e as normas técnicas aplicáveis. Devem ser considerados fatores como a capacidade de resfriamento e aquecimento, a eficiência energética, a manutenção e a acessibilidade.</w:t>
      </w:r>
    </w:p>
    <w:p/>
    <w:p>
      <w:r>
        <w:rPr>
          <w:b/>
          <w:sz w:val="20"/>
        </w:rPr>
        <w:t>Critérios de Aceitação:</w:t>
      </w:r>
    </w:p>
    <w:p>
      <w:r>
        <w:rPr>
          <w:b w:val="0"/>
          <w:sz w:val="20"/>
        </w:rPr>
        <w:t>A aceitação do sistema de climatização será baseada na verificação da conformidade com as especificações técnicas, na eficiência do sistema e na satisfação das necessidades dos ambientes. A medição será realizada por meio de testes de desempenho e verificação da documentação técnica.</w:t>
      </w:r>
    </w:p>
    <w:p/>
    <w:p>
      <w:pPr>
        <w:pStyle w:val="Heading2"/>
      </w:pPr>
      <w:r>
        <w:rPr>
          <w:b/>
          <w:color w:val="003366"/>
          <w:sz w:val="22"/>
        </w:rPr>
        <w:t>11.2 Capacidade e Dimensionamento</w:t>
      </w:r>
    </w:p>
    <w:p>
      <w:r>
        <w:rPr>
          <w:b/>
          <w:sz w:val="20"/>
        </w:rPr>
        <w:t>Referências Normativas:</w:t>
      </w:r>
    </w:p>
    <w:p>
      <w:pPr>
        <w:pStyle w:val="ListBullet"/>
      </w:pPr>
      <w:r>
        <w:rPr>
          <w:b w:val="0"/>
          <w:sz w:val="20"/>
        </w:rPr>
        <w:t>ABNT NBR 16401 - Instalações de ar condicionado</w:t>
      </w:r>
    </w:p>
    <w:p>
      <w:pPr>
        <w:pStyle w:val="ListBullet"/>
      </w:pPr>
      <w:r>
        <w:rPr>
          <w:b w:val="0"/>
          <w:sz w:val="20"/>
        </w:rPr>
        <w:t>ABNT NBR 15575 - Dimensionamento de sistemas de climatização</w:t>
      </w:r>
    </w:p>
    <w:p/>
    <w:p>
      <w:r>
        <w:rPr>
          <w:b/>
          <w:sz w:val="20"/>
        </w:rPr>
        <w:t>Materiais:</w:t>
      </w:r>
    </w:p>
    <w:p>
      <w:r>
        <w:rPr>
          <w:b w:val="0"/>
          <w:sz w:val="20"/>
        </w:rPr>
        <w:t>A capacidade do sistema de climatização deve ser dimensionada com base nas necessidades dos ambientes, considerando fatores como a área, a altura, a ocupação e as condições climáticas.</w:t>
      </w:r>
    </w:p>
    <w:p/>
    <w:p>
      <w:r>
        <w:rPr>
          <w:b/>
          <w:sz w:val="20"/>
        </w:rPr>
        <w:t>Execução:</w:t>
      </w:r>
    </w:p>
    <w:p>
      <w:r>
        <w:rPr>
          <w:b w:val="0"/>
          <w:sz w:val="20"/>
        </w:rPr>
        <w:t>O dimensionamento do sistema de climatização deve ser realizado por profissionais qualificados, utilizando ferramentas e métodos adequados, como cálculos de carga térmica e simulações de desempenho.</w:t>
      </w:r>
    </w:p>
    <w:p/>
    <w:p>
      <w:r>
        <w:rPr>
          <w:b/>
          <w:sz w:val="20"/>
        </w:rPr>
        <w:t>Critérios de Aceitação:</w:t>
      </w:r>
    </w:p>
    <w:p>
      <w:r>
        <w:rPr>
          <w:b w:val="0"/>
          <w:sz w:val="20"/>
        </w:rPr>
        <w:t>A aceitação do dimensionamento do sistema de climatização será baseada na verificação da conformidade com as normas técnicas aplicáveis e na satisfação das necessidades dos ambientes. A medição será realizada por meio de cálculos e simulações de desempenho.</w:t>
      </w:r>
    </w:p>
    <w:p/>
    <w:p>
      <w:pPr>
        <w:pStyle w:val="Heading2"/>
      </w:pPr>
      <w:r>
        <w:rPr>
          <w:b/>
          <w:color w:val="003366"/>
          <w:sz w:val="22"/>
        </w:rPr>
        <w:t>11.3 Manutenção e Operação</w:t>
      </w:r>
    </w:p>
    <w:p>
      <w:r>
        <w:rPr>
          <w:b/>
          <w:sz w:val="20"/>
        </w:rPr>
        <w:t>Referências Normativas:</w:t>
      </w:r>
    </w:p>
    <w:p>
      <w:pPr>
        <w:pStyle w:val="ListBullet"/>
      </w:pPr>
      <w:r>
        <w:rPr>
          <w:b w:val="0"/>
          <w:sz w:val="20"/>
        </w:rPr>
        <w:t>ABNT NBR 16401 - Instalações de ar condicionado</w:t>
      </w:r>
    </w:p>
    <w:p>
      <w:pPr>
        <w:pStyle w:val="ListBullet"/>
      </w:pPr>
      <w:r>
        <w:rPr>
          <w:b w:val="0"/>
          <w:sz w:val="20"/>
        </w:rPr>
        <w:t>ABNT NBR 14743 - Manutenção de sistemas de climatização</w:t>
      </w:r>
    </w:p>
    <w:p/>
    <w:p>
      <w:r>
        <w:rPr>
          <w:b/>
          <w:sz w:val="20"/>
        </w:rPr>
        <w:t>Materiais:</w:t>
      </w:r>
    </w:p>
    <w:p>
      <w:r>
        <w:rPr>
          <w:b w:val="0"/>
          <w:sz w:val="20"/>
        </w:rPr>
        <w:t>Devem ser fornecidos manuais de operação e manutenção do sistema de climatização, incluindo instruções para a realização de testes e ajustes.</w:t>
      </w:r>
    </w:p>
    <w:p/>
    <w:p>
      <w:r>
        <w:rPr>
          <w:b/>
          <w:sz w:val="20"/>
        </w:rPr>
        <w:t>Execução:</w:t>
      </w:r>
    </w:p>
    <w:p>
      <w:r>
        <w:rPr>
          <w:b w:val="0"/>
          <w:sz w:val="20"/>
        </w:rPr>
        <w:t>A manutenção do sistema de climatização deve ser realizada regularmente, de acordo com as instruções do fabricante e as normas técnicas aplicáveis, para garantir a eficiência e a segurança do sistema.</w:t>
      </w:r>
    </w:p>
    <w:p/>
    <w:p>
      <w:r>
        <w:rPr>
          <w:b/>
          <w:sz w:val="20"/>
        </w:rPr>
        <w:t>Critérios de Aceitação:</w:t>
      </w:r>
    </w:p>
    <w:p>
      <w:r>
        <w:rPr>
          <w:b w:val="0"/>
          <w:sz w:val="20"/>
        </w:rPr>
        <w:t>A aceitação da manutenção e operação do sistema de climatização será baseada na verificação da conformidade com as normas técnicas aplicáveis e na satisfação das necessidades dos ambientes. A medição será realizada por meio de registros de manutenção e testes de desempenho.</w:t>
      </w:r>
    </w:p>
    <w:p/>
    <w:p/>
    <w:p>
      <w:pPr>
        <w:pStyle w:val="Heading1"/>
      </w:pPr>
      <w:r>
        <w:rPr>
          <w:b/>
          <w:color w:val="003366"/>
          <w:sz w:val="26"/>
        </w:rPr>
        <w:t>12. INSTALAÇÕES DE SEGURANÇA E COMBATE A INCÊNDIO</w:t>
      </w:r>
    </w:p>
    <w:p>
      <w:r>
        <w:rPr>
          <w:b w:val="0"/>
          <w:sz w:val="20"/>
        </w:rPr>
        <w:t>A presente seção estabelece as especificações técnicas para as instalações de segurança e combate a incêndio do projeto Teste, visando garantir a segurança dos ocupantes e prevenir danos materiais. As instalações devem atender às normas técnicas aplicáveis e às boas práticas de engenharia. O sistema de segurança contra incêndio deve ser projetado e instalado de acordo com as normas da ABNT e as regulamentações locais.</w:t>
      </w:r>
    </w:p>
    <w:p/>
    <w:p>
      <w:pPr>
        <w:pStyle w:val="Heading2"/>
      </w:pPr>
      <w:r>
        <w:rPr>
          <w:b/>
          <w:color w:val="003366"/>
          <w:sz w:val="22"/>
        </w:rPr>
        <w:t>12.1 EXTINTORES</w:t>
      </w:r>
    </w:p>
    <w:p>
      <w:r>
        <w:rPr>
          <w:b/>
          <w:sz w:val="20"/>
        </w:rPr>
        <w:t>Referências Normativas:</w:t>
      </w:r>
    </w:p>
    <w:p>
      <w:pPr>
        <w:pStyle w:val="ListBullet"/>
      </w:pPr>
      <w:r>
        <w:rPr>
          <w:b w:val="0"/>
          <w:sz w:val="20"/>
        </w:rPr>
        <w:t>ABNT NBR 12693 - Extintores de incêndio portáteis</w:t>
      </w:r>
    </w:p>
    <w:p>
      <w:pPr>
        <w:pStyle w:val="ListBullet"/>
      </w:pPr>
      <w:r>
        <w:rPr>
          <w:b w:val="0"/>
          <w:sz w:val="20"/>
        </w:rPr>
        <w:t>ABNT NBR 13714 - Extintores de incêndio</w:t>
      </w:r>
    </w:p>
    <w:p/>
    <w:p>
      <w:r>
        <w:rPr>
          <w:b/>
          <w:sz w:val="20"/>
        </w:rPr>
        <w:t>Materiais:</w:t>
      </w:r>
    </w:p>
    <w:p>
      <w:r>
        <w:rPr>
          <w:b w:val="0"/>
          <w:sz w:val="20"/>
        </w:rPr>
        <w:t>Extintores de incêndio portáteis, tipo ABC, com capacidade de 6 kg, pressão de 15 bar, temperatura de trabalho entre -20°C e 55°C, e garantia de 1 ano. Os extintores devem ser fabricados de acordo com as normas da ABNT e ter certificação do INMETRO.</w:t>
      </w:r>
    </w:p>
    <w:p/>
    <w:p>
      <w:r>
        <w:rPr>
          <w:b/>
          <w:sz w:val="20"/>
        </w:rPr>
        <w:t>Execução:</w:t>
      </w:r>
    </w:p>
    <w:p>
      <w:r>
        <w:rPr>
          <w:b w:val="0"/>
          <w:sz w:val="20"/>
        </w:rPr>
        <w:t>Os extintores devem ser instalados em locais de fácil acesso, a uma altura máxima de 1,20 m do piso, e a uma distância máxima de 20 m entre si. Devem ser fixados à parede com suportes metálicos e ter uma placa de identificação com as instruções de uso.</w:t>
      </w:r>
    </w:p>
    <w:p/>
    <w:p>
      <w:r>
        <w:rPr>
          <w:b/>
          <w:sz w:val="20"/>
        </w:rPr>
        <w:t>Critérios de Aceitação:</w:t>
      </w:r>
    </w:p>
    <w:p>
      <w:r>
        <w:rPr>
          <w:b w:val="0"/>
          <w:sz w:val="20"/>
        </w:rPr>
        <w:t>Os extintores devem ser inspecionados a cada 6 meses e recarregados anualmente. A aceitação dos extintores será feita mediante verificação da documentação de certificação, inspeção visual e teste de pressão.</w:t>
      </w:r>
    </w:p>
    <w:p/>
    <w:p>
      <w:pPr>
        <w:pStyle w:val="Heading2"/>
      </w:pPr>
      <w:r>
        <w:rPr>
          <w:b/>
          <w:color w:val="003366"/>
          <w:sz w:val="22"/>
        </w:rPr>
        <w:t>12.2 SINALIZAÇÃO</w:t>
      </w:r>
    </w:p>
    <w:p>
      <w:r>
        <w:rPr>
          <w:b/>
          <w:sz w:val="20"/>
        </w:rPr>
        <w:t>Referências Normativas:</w:t>
      </w:r>
    </w:p>
    <w:p>
      <w:pPr>
        <w:pStyle w:val="ListBullet"/>
      </w:pPr>
      <w:r>
        <w:rPr>
          <w:b w:val="0"/>
          <w:sz w:val="20"/>
        </w:rPr>
        <w:t>ABNT NBR 13434-1 - Sinalização de segurança</w:t>
      </w:r>
    </w:p>
    <w:p>
      <w:pPr>
        <w:pStyle w:val="ListBullet"/>
      </w:pPr>
      <w:r>
        <w:rPr>
          <w:b w:val="0"/>
          <w:sz w:val="20"/>
        </w:rPr>
        <w:t>ABNT NBR 13434-2 - Sinalização de segurança</w:t>
      </w:r>
    </w:p>
    <w:p/>
    <w:p>
      <w:r>
        <w:rPr>
          <w:b/>
          <w:sz w:val="20"/>
        </w:rPr>
        <w:t>Materiais:</w:t>
      </w:r>
    </w:p>
    <w:p>
      <w:r>
        <w:rPr>
          <w:b w:val="0"/>
          <w:sz w:val="20"/>
        </w:rPr>
        <w:t>Placas de sinalização de segurança, tipo refletivo, com fundo verde e letras brancas, e dimensões de 200 x 200 mm. As placas devem ser fabricadas de acordo com as normas da ABNT e ter certificação do INMETRO.</w:t>
      </w:r>
    </w:p>
    <w:p/>
    <w:p>
      <w:r>
        <w:rPr>
          <w:b/>
          <w:sz w:val="20"/>
        </w:rPr>
        <w:t>Execução:</w:t>
      </w:r>
    </w:p>
    <w:p>
      <w:r>
        <w:rPr>
          <w:b w:val="0"/>
          <w:sz w:val="20"/>
        </w:rPr>
        <w:t>As placas de sinalização devem ser instaladas em locais estratégicos, como saídas de emergência, extintores de incêndio e áreas de risco. Devem ser fixadas à parede com suportes metálicos e ter uma altura mínima de 2,00 m do piso.</w:t>
      </w:r>
    </w:p>
    <w:p/>
    <w:p>
      <w:r>
        <w:rPr>
          <w:b/>
          <w:sz w:val="20"/>
        </w:rPr>
        <w:t>Critérios de Aceitação:</w:t>
      </w:r>
    </w:p>
    <w:p>
      <w:r>
        <w:rPr>
          <w:b w:val="0"/>
          <w:sz w:val="20"/>
        </w:rPr>
        <w:t>As placas de sinalização devem ser inspecionadas a cada 6 meses e substituídas quando necessário. A aceitação das placas de sinalização será feita mediante verificação da documentação de certificação, inspeção visual e teste de refletividade.</w:t>
      </w:r>
    </w:p>
    <w:p/>
    <w:p>
      <w:pPr>
        <w:pStyle w:val="Heading2"/>
      </w:pPr>
      <w:r>
        <w:rPr>
          <w:b/>
          <w:color w:val="003366"/>
          <w:sz w:val="22"/>
        </w:rPr>
        <w:t>12.3 HIDRANTES</w:t>
      </w:r>
    </w:p>
    <w:p>
      <w:r>
        <w:rPr>
          <w:b/>
          <w:sz w:val="20"/>
        </w:rPr>
        <w:t>Referências Normativas:</w:t>
      </w:r>
    </w:p>
    <w:p>
      <w:pPr>
        <w:pStyle w:val="ListBullet"/>
      </w:pPr>
      <w:r>
        <w:rPr>
          <w:b w:val="0"/>
          <w:sz w:val="20"/>
        </w:rPr>
        <w:t>ABNT NBR 10897 - Hidrantes para combate a incêndio</w:t>
      </w:r>
    </w:p>
    <w:p>
      <w:pPr>
        <w:pStyle w:val="ListBullet"/>
      </w:pPr>
      <w:r>
        <w:rPr>
          <w:b w:val="0"/>
          <w:sz w:val="20"/>
        </w:rPr>
        <w:t>ABNT NBR 13715 - Redes de hidrantes para combate a incêndio</w:t>
      </w:r>
    </w:p>
    <w:p/>
    <w:p>
      <w:r>
        <w:rPr>
          <w:b/>
          <w:sz w:val="20"/>
        </w:rPr>
        <w:t>Materiais:</w:t>
      </w:r>
    </w:p>
    <w:p>
      <w:r>
        <w:rPr>
          <w:b w:val="0"/>
          <w:sz w:val="20"/>
        </w:rPr>
        <w:t>Hidrantes de incêndio, tipo pillar, com diâmetro de 100 mm, pressão de trabalho de 10 bar, e garantia de 2 anos. Os hidrantes devem ser fabricados de acordo com as normas da ABNT e ter certificação do INMETRO.</w:t>
      </w:r>
    </w:p>
    <w:p/>
    <w:p>
      <w:r>
        <w:rPr>
          <w:b/>
          <w:sz w:val="20"/>
        </w:rPr>
        <w:t>Execução:</w:t>
      </w:r>
    </w:p>
    <w:p>
      <w:r>
        <w:rPr>
          <w:b w:val="0"/>
          <w:sz w:val="20"/>
        </w:rPr>
        <w:t>Os hidrantes devem ser instalados em locais estratégicos, como áreas de risco e saídas de emergência, e a uma distância máxima de 50 m entre si. Devem ser conectados à rede de água potável e ter uma válvula de controle.</w:t>
      </w:r>
    </w:p>
    <w:p/>
    <w:p>
      <w:r>
        <w:rPr>
          <w:b/>
          <w:sz w:val="20"/>
        </w:rPr>
        <w:t>Critérios de Aceitação:</w:t>
      </w:r>
    </w:p>
    <w:p>
      <w:r>
        <w:rPr>
          <w:b w:val="0"/>
          <w:sz w:val="20"/>
        </w:rPr>
        <w:t>Os hidrantes devem ser inspecionados a cada 6 meses e testados anualmente. A aceitação dos hidrantes será feita mediante verificação da documentação de certificação, inspeção visual e teste de pressão.</w:t>
      </w:r>
    </w:p>
    <w:p/>
    <w:p/>
    <w:p>
      <w:pPr>
        <w:pStyle w:val="Heading1"/>
      </w:pPr>
      <w:r>
        <w:rPr>
          <w:b/>
          <w:color w:val="003366"/>
          <w:sz w:val="26"/>
        </w:rPr>
        <w:t>13. ESQUADRIAS, VIDROS E FERRAGENS</w:t>
      </w:r>
    </w:p>
    <w:p>
      <w:r>
        <w:rPr>
          <w:b w:val="0"/>
          <w:sz w:val="20"/>
        </w:rPr>
        <w:t>Esta seção aborda as especificações técnicas para a execução de esquadrias, vidros e ferragens na obra. As esquadrias são elementos fundamentais para a estrutura e funcionalidade dos ambientes, proporcionando iluminação natural, ventilação e segurança. A correta execução desses componentes é essencial para garantir a qualidade e durabilidade da edificação.</w:t>
      </w:r>
    </w:p>
    <w:p/>
    <w:p>
      <w:pPr>
        <w:pStyle w:val="Heading2"/>
      </w:pPr>
      <w:r>
        <w:rPr>
          <w:b/>
          <w:color w:val="003366"/>
          <w:sz w:val="22"/>
        </w:rPr>
        <w:t>13.1 PORTAS DE MADEIRA</w:t>
      </w:r>
    </w:p>
    <w:p>
      <w:r>
        <w:rPr>
          <w:b/>
          <w:sz w:val="20"/>
        </w:rPr>
        <w:t>Referências Normativas:</w:t>
      </w:r>
    </w:p>
    <w:p>
      <w:pPr>
        <w:pStyle w:val="ListBullet"/>
      </w:pPr>
      <w:r>
        <w:rPr>
          <w:b w:val="0"/>
          <w:sz w:val="20"/>
        </w:rPr>
        <w:t>ABNT NBR 14931 - Portas de madeira - Requisitos</w:t>
      </w:r>
    </w:p>
    <w:p>
      <w:pPr>
        <w:pStyle w:val="ListBullet"/>
      </w:pPr>
      <w:r>
        <w:rPr>
          <w:b w:val="0"/>
          <w:sz w:val="20"/>
        </w:rPr>
        <w:t>ABNT NBR 14712 - Madeira - Determinação da densidade</w:t>
      </w:r>
    </w:p>
    <w:p/>
    <w:p>
      <w:r>
        <w:rPr>
          <w:b/>
          <w:sz w:val="20"/>
        </w:rPr>
        <w:t>Materiais:</w:t>
      </w:r>
    </w:p>
    <w:p>
      <w:r>
        <w:rPr>
          <w:b w:val="0"/>
          <w:sz w:val="20"/>
        </w:rPr>
        <w:t>As portas de madeira devem ser fabricadas com madeira de boa qualidade, seca e tratada, com densidade mínima de 0,5 g/cm³. As dimensões das portas devem atender às especificações do projeto, com tolerância máxima de 1 mm. Os materiais utilizados para a fabricação das portas devem ser resistentes à umidade e às condições climáticas.</w:t>
      </w:r>
    </w:p>
    <w:p/>
    <w:p>
      <w:r>
        <w:rPr>
          <w:b/>
          <w:sz w:val="20"/>
        </w:rPr>
        <w:t>Execução:</w:t>
      </w:r>
    </w:p>
    <w:p>
      <w:r>
        <w:rPr>
          <w:b w:val="0"/>
          <w:sz w:val="20"/>
        </w:rPr>
        <w:t>A execução das portas de madeira deve seguir os seguintes passos: corte e preparo da madeira, montagem da estrutura da porta, aplicação de verniz ou tinta, e instalação das ferragens. As portas devem ser instaladas de acordo com as especificações do projeto, garantindo um funcionamento suave e seguro.</w:t>
      </w:r>
    </w:p>
    <w:p/>
    <w:p>
      <w:r>
        <w:rPr>
          <w:b/>
          <w:sz w:val="20"/>
        </w:rPr>
        <w:t>Critérios de Aceitação:</w:t>
      </w:r>
    </w:p>
    <w:p>
      <w:r>
        <w:rPr>
          <w:b w:val="0"/>
          <w:sz w:val="20"/>
        </w:rPr>
        <w:t>Os critérios de aceitação para as portas de madeira incluem: resistência à umidade, estanqueidade, funcionamento suave e seguro, e conformidade com as dimensões e especificações do projeto. A medição deve ser realizada com instrumentos precisos, considerando as tolerâncias permitidas.</w:t>
      </w:r>
    </w:p>
    <w:p/>
    <w:p>
      <w:pPr>
        <w:pStyle w:val="Heading2"/>
      </w:pPr>
      <w:r>
        <w:rPr>
          <w:b/>
          <w:color w:val="003366"/>
          <w:sz w:val="22"/>
        </w:rPr>
        <w:t>13.2 PORTAS DE ALUMÍNIO</w:t>
      </w:r>
    </w:p>
    <w:p>
      <w:r>
        <w:rPr>
          <w:b/>
          <w:sz w:val="20"/>
        </w:rPr>
        <w:t>Referências Normativas:</w:t>
      </w:r>
    </w:p>
    <w:p>
      <w:pPr>
        <w:pStyle w:val="ListBullet"/>
      </w:pPr>
      <w:r>
        <w:rPr>
          <w:b w:val="0"/>
          <w:sz w:val="20"/>
        </w:rPr>
        <w:t>ABNT NBR 15575 - Portas de alumínio - Requisitos</w:t>
      </w:r>
    </w:p>
    <w:p>
      <w:pPr>
        <w:pStyle w:val="ListBullet"/>
      </w:pPr>
      <w:r>
        <w:rPr>
          <w:b w:val="0"/>
          <w:sz w:val="20"/>
        </w:rPr>
        <w:t>ABNT NBR 7008 - Alumínio - Determinação da resistência à corrosão</w:t>
      </w:r>
    </w:p>
    <w:p/>
    <w:p>
      <w:r>
        <w:rPr>
          <w:b/>
          <w:sz w:val="20"/>
        </w:rPr>
        <w:t>Materiais:</w:t>
      </w:r>
    </w:p>
    <w:p>
      <w:r>
        <w:rPr>
          <w:b w:val="0"/>
          <w:sz w:val="20"/>
        </w:rPr>
        <w:t>As portas de alumínio devem ser fabricadas com perfis de alumínio de boa qualidade, com resistência à corrosão e durabilidade. As dimensões das portas devem atender às especificações do projeto, com tolerância máxima de 1 mm. Os materiais utilizados para a fabricação das portas devem ser resistentes às condições climáticas.</w:t>
      </w:r>
    </w:p>
    <w:p/>
    <w:p>
      <w:r>
        <w:rPr>
          <w:b/>
          <w:sz w:val="20"/>
        </w:rPr>
        <w:t>Execução:</w:t>
      </w:r>
    </w:p>
    <w:p>
      <w:r>
        <w:rPr>
          <w:b w:val="0"/>
          <w:sz w:val="20"/>
        </w:rPr>
        <w:t>A execução das portas de alumínio deve seguir os seguintes passos: corte e preparo dos perfis de alumínio, montagem da estrutura da porta, aplicação de verniz ou tinta, e instalação das ferragens. As portas devem ser instaladas de acordo com as especificações do projeto, garantindo um funcionamento suave e seguro.</w:t>
      </w:r>
    </w:p>
    <w:p/>
    <w:p>
      <w:r>
        <w:rPr>
          <w:b/>
          <w:sz w:val="20"/>
        </w:rPr>
        <w:t>Critérios de Aceitação:</w:t>
      </w:r>
    </w:p>
    <w:p>
      <w:r>
        <w:rPr>
          <w:b w:val="0"/>
          <w:sz w:val="20"/>
        </w:rPr>
        <w:t>Os critérios de aceitação para as portas de alumínio incluem: resistência à corrosão, estanqueidade, funcionamento suave e seguro, e conformidade com as dimensões e especificações do projeto. A medição deve ser realizada com instrumentos precisos, considerando as tolerâncias permitidas.</w:t>
      </w:r>
    </w:p>
    <w:p/>
    <w:p>
      <w:pPr>
        <w:pStyle w:val="Heading2"/>
      </w:pPr>
      <w:r>
        <w:rPr>
          <w:b/>
          <w:color w:val="003366"/>
          <w:sz w:val="22"/>
        </w:rPr>
        <w:t>13.3 JANELAS DE ALUMÍNIO</w:t>
      </w:r>
    </w:p>
    <w:p>
      <w:r>
        <w:rPr>
          <w:b/>
          <w:sz w:val="20"/>
        </w:rPr>
        <w:t>Referências Normativas:</w:t>
      </w:r>
    </w:p>
    <w:p>
      <w:pPr>
        <w:pStyle w:val="ListBullet"/>
      </w:pPr>
      <w:r>
        <w:rPr>
          <w:b w:val="0"/>
          <w:sz w:val="20"/>
        </w:rPr>
        <w:t>ABNT NBR 15575 - Janelas de alumínio - Requisitos</w:t>
      </w:r>
    </w:p>
    <w:p>
      <w:pPr>
        <w:pStyle w:val="ListBullet"/>
      </w:pPr>
      <w:r>
        <w:rPr>
          <w:b w:val="0"/>
          <w:sz w:val="20"/>
        </w:rPr>
        <w:t>ABNT NBR 7008 - Alumínio - Determinação da resistência à corrosão</w:t>
      </w:r>
    </w:p>
    <w:p/>
    <w:p>
      <w:r>
        <w:rPr>
          <w:b/>
          <w:sz w:val="20"/>
        </w:rPr>
        <w:t>Materiais:</w:t>
      </w:r>
    </w:p>
    <w:p>
      <w:r>
        <w:rPr>
          <w:b w:val="0"/>
          <w:sz w:val="20"/>
        </w:rPr>
        <w:t>As janelas de alumínio devem ser fabricadas com perfis de alumínio de boa qualidade, com resistência à corrosão e durabilidade. As dimensões das janelas devem atender às especificações do projeto, com tolerância máxima de 1 mm. Os materiais utilizados para a fabricação das janelas devem ser resistentes às condições climáticas.</w:t>
      </w:r>
    </w:p>
    <w:p/>
    <w:p>
      <w:r>
        <w:rPr>
          <w:b/>
          <w:sz w:val="20"/>
        </w:rPr>
        <w:t>Execução:</w:t>
      </w:r>
    </w:p>
    <w:p>
      <w:r>
        <w:rPr>
          <w:b w:val="0"/>
          <w:sz w:val="20"/>
        </w:rPr>
        <w:t>A execução das janelas de alumínio deve seguir os seguintes passos: corte e preparo dos perfis de alumínio, montagem da estrutura da janela, aplicação de verniz ou tinta, e instalação das ferragens. As janelas devem ser instaladas de acordo com as especificações do projeto, garantindo um funcionamento suave e seguro.</w:t>
      </w:r>
    </w:p>
    <w:p/>
    <w:p>
      <w:r>
        <w:rPr>
          <w:b/>
          <w:sz w:val="20"/>
        </w:rPr>
        <w:t>Critérios de Aceitação:</w:t>
      </w:r>
    </w:p>
    <w:p>
      <w:r>
        <w:rPr>
          <w:b w:val="0"/>
          <w:sz w:val="20"/>
        </w:rPr>
        <w:t>Os critérios de aceitação para as janelas de alumínio incluem: resistência à corrosão, estanqueidade, funcionamento suave e seguro, e conformidade com as dimensões e especificações do projeto. A medição deve ser realizada com instrumentos precisos, considerando as tolerâncias permitidas.</w:t>
      </w:r>
    </w:p>
    <w:p/>
    <w:p>
      <w:pPr>
        <w:pStyle w:val="Heading2"/>
      </w:pPr>
      <w:r>
        <w:rPr>
          <w:b/>
          <w:color w:val="003366"/>
          <w:sz w:val="22"/>
        </w:rPr>
        <w:t>13.4 JANELAS DE FERRO</w:t>
      </w:r>
    </w:p>
    <w:p>
      <w:r>
        <w:rPr>
          <w:b/>
          <w:sz w:val="20"/>
        </w:rPr>
        <w:t>Referências Normativas:</w:t>
      </w:r>
    </w:p>
    <w:p>
      <w:pPr>
        <w:pStyle w:val="ListBullet"/>
      </w:pPr>
      <w:r>
        <w:rPr>
          <w:b w:val="0"/>
          <w:sz w:val="20"/>
        </w:rPr>
        <w:t>ABNT NBR 14711 - Janelas de ferro - Requisitos</w:t>
      </w:r>
    </w:p>
    <w:p>
      <w:pPr>
        <w:pStyle w:val="ListBullet"/>
      </w:pPr>
      <w:r>
        <w:rPr>
          <w:b w:val="0"/>
          <w:sz w:val="20"/>
        </w:rPr>
        <w:t>ABNT NBR 7007 - Ferro - Determinação da resistência à corrosão</w:t>
      </w:r>
    </w:p>
    <w:p/>
    <w:p>
      <w:r>
        <w:rPr>
          <w:b/>
          <w:sz w:val="20"/>
        </w:rPr>
        <w:t>Materiais:</w:t>
      </w:r>
    </w:p>
    <w:p>
      <w:r>
        <w:rPr>
          <w:b w:val="0"/>
          <w:sz w:val="20"/>
        </w:rPr>
        <w:t>As janelas de ferro devem ser fabricadas com perfis de ferro de boa qualidade, com resistência à corrosão e durabilidade. As dimensões das janelas devem atender às especificações do projeto, com tolerância máxima de 1 mm. Os materiais utilizados para a fabricação das janelas devem ser resistentes às condições climáticas.</w:t>
      </w:r>
    </w:p>
    <w:p/>
    <w:p>
      <w:r>
        <w:rPr>
          <w:b/>
          <w:sz w:val="20"/>
        </w:rPr>
        <w:t>Execução:</w:t>
      </w:r>
    </w:p>
    <w:p>
      <w:r>
        <w:rPr>
          <w:b w:val="0"/>
          <w:sz w:val="20"/>
        </w:rPr>
        <w:t>A execução das janelas de ferro deve seguir os seguintes passos: corte e preparo dos perfis de ferro, montagem da estrutura da janela, aplicação de verniz ou tinta, e instalação das ferragens. As janelas devem ser instaladas de acordo com as especificações do projeto, garantindo um funcionamento suave e seguro.</w:t>
      </w:r>
    </w:p>
    <w:p/>
    <w:p>
      <w:r>
        <w:rPr>
          <w:b/>
          <w:sz w:val="20"/>
        </w:rPr>
        <w:t>Critérios de Aceitação:</w:t>
      </w:r>
    </w:p>
    <w:p>
      <w:r>
        <w:rPr>
          <w:b w:val="0"/>
          <w:sz w:val="20"/>
        </w:rPr>
        <w:t>Os critérios de aceitação para as janelas de ferro incluem: resistência à corrosão, estanqueidade, funcionamento suave e seguro, e conformidade com as dimensões e especificações do projeto. A medição deve ser realizada com instrumentos precisos, considerando as tolerâncias permitidas.</w:t>
      </w:r>
    </w:p>
    <w:p/>
    <w:p>
      <w:pPr>
        <w:pStyle w:val="Heading2"/>
      </w:pPr>
      <w:r>
        <w:rPr>
          <w:b/>
          <w:color w:val="003366"/>
          <w:sz w:val="22"/>
        </w:rPr>
        <w:t>13.5 VIDROS</w:t>
      </w:r>
    </w:p>
    <w:p>
      <w:r>
        <w:rPr>
          <w:b/>
          <w:sz w:val="20"/>
        </w:rPr>
        <w:t>Referências Normativas:</w:t>
      </w:r>
    </w:p>
    <w:p>
      <w:pPr>
        <w:pStyle w:val="ListBullet"/>
      </w:pPr>
      <w:r>
        <w:rPr>
          <w:b w:val="0"/>
          <w:sz w:val="20"/>
        </w:rPr>
        <w:t>ABNT NBR 14698 - Vidros - Requisitos</w:t>
      </w:r>
    </w:p>
    <w:p>
      <w:pPr>
        <w:pStyle w:val="ListBullet"/>
      </w:pPr>
      <w:r>
        <w:rPr>
          <w:b w:val="0"/>
          <w:sz w:val="20"/>
        </w:rPr>
        <w:t>ABNT NBR 14699 - Vidros - Determinação da resistência à quebra</w:t>
      </w:r>
    </w:p>
    <w:p/>
    <w:p>
      <w:r>
        <w:rPr>
          <w:b/>
          <w:sz w:val="20"/>
        </w:rPr>
        <w:t>Materiais:</w:t>
      </w:r>
    </w:p>
    <w:p>
      <w:r>
        <w:rPr>
          <w:b w:val="0"/>
          <w:sz w:val="20"/>
        </w:rPr>
        <w:t>Os vidros devem ser fabricados com materiais de boa qualidade, com resistência à quebra e durabilidade. As dimensões dos vidros devem atender às especificações do projeto, com tolerância máxima de 1 mm. Os materiais utilizados para a fabricação dos vidros devem ser resistentes às condições climáticas.</w:t>
      </w:r>
    </w:p>
    <w:p/>
    <w:p>
      <w:r>
        <w:rPr>
          <w:b/>
          <w:sz w:val="20"/>
        </w:rPr>
        <w:t>Execução:</w:t>
      </w:r>
    </w:p>
    <w:p>
      <w:r>
        <w:rPr>
          <w:b w:val="0"/>
          <w:sz w:val="20"/>
        </w:rPr>
        <w:t>A execução dos vidros deve seguir os seguintes passos: corte e preparo dos vidros, montagem dos vidros nas esquadrias, aplicação de selante, e instalação das ferragens. Os vidros devem ser instalados de acordo com as especificações do projeto, garantindo um funcionamento suave e seguro.</w:t>
      </w:r>
    </w:p>
    <w:p/>
    <w:p>
      <w:r>
        <w:rPr>
          <w:b/>
          <w:sz w:val="20"/>
        </w:rPr>
        <w:t>Critérios de Aceitação:</w:t>
      </w:r>
    </w:p>
    <w:p>
      <w:r>
        <w:rPr>
          <w:b w:val="0"/>
          <w:sz w:val="20"/>
        </w:rPr>
        <w:t>Os critérios de aceitação para os vidros incluem: resistência à quebra, estanqueidade, funcionamento suave e seguro, e conformidade com as dimensões e especificações do projeto. A medição deve ser realizada com instrumentos precisos, considerando as tolerâncias permitidas.</w:t>
      </w:r>
    </w:p>
    <w:p/>
    <w:p>
      <w:pPr>
        <w:pStyle w:val="Heading2"/>
      </w:pPr>
      <w:r>
        <w:rPr>
          <w:b/>
          <w:color w:val="003366"/>
          <w:sz w:val="22"/>
        </w:rPr>
        <w:t>13.6 FERRAGENS</w:t>
      </w:r>
    </w:p>
    <w:p>
      <w:r>
        <w:rPr>
          <w:b/>
          <w:sz w:val="20"/>
        </w:rPr>
        <w:t>Referências Normativas:</w:t>
      </w:r>
    </w:p>
    <w:p>
      <w:pPr>
        <w:pStyle w:val="ListBullet"/>
      </w:pPr>
      <w:r>
        <w:rPr>
          <w:b w:val="0"/>
          <w:sz w:val="20"/>
        </w:rPr>
        <w:t>ABNT NBR 14710 - Ferragens - Requisitos</w:t>
      </w:r>
    </w:p>
    <w:p>
      <w:pPr>
        <w:pStyle w:val="ListBullet"/>
      </w:pPr>
      <w:r>
        <w:rPr>
          <w:b w:val="0"/>
          <w:sz w:val="20"/>
        </w:rPr>
        <w:t>ABNT NBR 7009 - Ferragens - Determinação da resistência à corrosão</w:t>
      </w:r>
    </w:p>
    <w:p/>
    <w:p>
      <w:r>
        <w:rPr>
          <w:b/>
          <w:sz w:val="20"/>
        </w:rPr>
        <w:t>Materiais:</w:t>
      </w:r>
    </w:p>
    <w:p>
      <w:r>
        <w:rPr>
          <w:b w:val="0"/>
          <w:sz w:val="20"/>
        </w:rPr>
        <w:t>As ferragens devem ser fabricadas com materiais de boa qualidade, com resistência à corrosão e durabilidade. As dimensões das ferragens devem atender às especificações do projeto, com tolerância máxima de 1 mm. Os materiais utilizados para a fabricação das ferragens devem ser resistentes às condições climáticas.</w:t>
      </w:r>
    </w:p>
    <w:p/>
    <w:p>
      <w:r>
        <w:rPr>
          <w:b/>
          <w:sz w:val="20"/>
        </w:rPr>
        <w:t>Execução:</w:t>
      </w:r>
    </w:p>
    <w:p>
      <w:r>
        <w:rPr>
          <w:b w:val="0"/>
          <w:sz w:val="20"/>
        </w:rPr>
        <w:t>A execução das ferragens deve seguir os seguintes passos: corte e preparo das ferragens, montagem das ferragens nas esquadrias, aplicação de verniz ou tinta, e instalação das ferragens. As ferragens devem ser instaladas de acordo com as especificações do projeto, garantindo um funcionamento suave e seguro.</w:t>
      </w:r>
    </w:p>
    <w:p/>
    <w:p>
      <w:r>
        <w:rPr>
          <w:b/>
          <w:sz w:val="20"/>
        </w:rPr>
        <w:t>Critérios de Aceitação:</w:t>
      </w:r>
    </w:p>
    <w:p>
      <w:r>
        <w:rPr>
          <w:b w:val="0"/>
          <w:sz w:val="20"/>
        </w:rPr>
        <w:t>Os critérios de aceitação para as ferragens incluem: resistência à corrosão, estanqueidade, funcionamento suave e seguro, e conformidade com as dimensões e especificações do projeto. A medição deve ser realizada com instrumentos precisos, considerando as tolerâncias permitidas.</w:t>
      </w:r>
    </w:p>
    <w:p/>
    <w:p/>
    <w:p>
      <w:pPr>
        <w:pStyle w:val="Heading1"/>
      </w:pPr>
      <w:r>
        <w:rPr>
          <w:b/>
          <w:color w:val="003366"/>
          <w:sz w:val="26"/>
        </w:rPr>
        <w:t>14. ACABAMENTOS</w:t>
      </w:r>
    </w:p>
    <w:p>
      <w:r>
        <w:rPr>
          <w:b w:val="0"/>
          <w:sz w:val="20"/>
        </w:rPr>
        <w:t>Esta seção aborda os acabamentos necessários para a conclusão da obra, incluindo pisos, revestimentos, pinturas, forros, louças e metais. Os acabamentos devem ser executados de acordo com as normas técnicas aplicáveis e as especificações deste caderno. A qualidade dos materiais e a execução dos serviços devem atender aos padrões estabelecidos.</w:t>
      </w:r>
    </w:p>
    <w:p/>
    <w:p>
      <w:pPr>
        <w:pStyle w:val="Heading2"/>
      </w:pPr>
      <w:r>
        <w:rPr>
          <w:b/>
          <w:color w:val="003366"/>
          <w:sz w:val="22"/>
        </w:rPr>
        <w:t>14.1 Pisos</w:t>
      </w:r>
    </w:p>
    <w:p>
      <w:r>
        <w:rPr>
          <w:b/>
          <w:sz w:val="20"/>
        </w:rPr>
        <w:t>Referências Normativas:</w:t>
      </w:r>
    </w:p>
    <w:p>
      <w:pPr>
        <w:pStyle w:val="ListBullet"/>
      </w:pPr>
      <w:r>
        <w:rPr>
          <w:b w:val="0"/>
          <w:sz w:val="20"/>
        </w:rPr>
        <w:t>ABNT NBR 13755 - Revestimento cerâmico - Especificação</w:t>
      </w:r>
    </w:p>
    <w:p>
      <w:pPr>
        <w:pStyle w:val="ListBullet"/>
      </w:pPr>
      <w:r>
        <w:rPr>
          <w:b w:val="0"/>
          <w:sz w:val="20"/>
        </w:rPr>
        <w:t>ABNT NBR 13817 - Piso de concreto - Especificação</w:t>
      </w:r>
    </w:p>
    <w:p/>
    <w:p>
      <w:r>
        <w:rPr>
          <w:b/>
          <w:sz w:val="20"/>
        </w:rPr>
        <w:t>Materiais:</w:t>
      </w:r>
    </w:p>
    <w:p>
      <w:r>
        <w:rPr>
          <w:b w:val="0"/>
          <w:sz w:val="20"/>
        </w:rPr>
        <w:t>Os pisos serão executados com revestimento cerâmico, com peças de primeira qualidade, resistentes ao desgaste e à umidade. As peças devem ter dimensões de 30x30 cm e espessura de 1,0 cm.</w:t>
      </w:r>
    </w:p>
    <w:p/>
    <w:p>
      <w:r>
        <w:rPr>
          <w:b/>
          <w:sz w:val="20"/>
        </w:rPr>
        <w:t>Execução:</w:t>
      </w:r>
    </w:p>
    <w:p>
      <w:r>
        <w:rPr>
          <w:b w:val="0"/>
          <w:sz w:val="20"/>
        </w:rPr>
        <w:t>A execução dos pisos será feita após a conclusão das etapas de alvenaria e reboco. As peças cerâmicas devem ser assentadas sobre uma camada de argamassa de cimento e areia, com juntas de 0,5 cm. Após o assentamento, as juntas devem ser preenchidas com rejunte de cimento e areia.</w:t>
      </w:r>
    </w:p>
    <w:p/>
    <w:p>
      <w:r>
        <w:rPr>
          <w:b/>
          <w:sz w:val="20"/>
        </w:rPr>
        <w:t>Critérios de Aceitação:</w:t>
      </w:r>
    </w:p>
    <w:p>
      <w:r>
        <w:rPr>
          <w:b w:val="0"/>
          <w:sz w:val="20"/>
        </w:rPr>
        <w:t>A aceitação dos pisos será feita mediante verificação da planicidade, nivelamento e ausência de defeitos. A medição será feita por metro quadrado de piso executado.</w:t>
      </w:r>
    </w:p>
    <w:p/>
    <w:p>
      <w:pPr>
        <w:pStyle w:val="Heading2"/>
      </w:pPr>
      <w:r>
        <w:rPr>
          <w:b/>
          <w:color w:val="003366"/>
          <w:sz w:val="22"/>
        </w:rPr>
        <w:t>14.2 Revestimentos</w:t>
      </w:r>
    </w:p>
    <w:p>
      <w:r>
        <w:rPr>
          <w:b/>
          <w:sz w:val="20"/>
        </w:rPr>
        <w:t>Referências Normativas:</w:t>
      </w:r>
    </w:p>
    <w:p>
      <w:pPr>
        <w:pStyle w:val="ListBullet"/>
      </w:pPr>
      <w:r>
        <w:rPr>
          <w:b w:val="0"/>
          <w:sz w:val="20"/>
        </w:rPr>
        <w:t>ABNT NBR 13756 - Revestimento de gesso - Especificação</w:t>
      </w:r>
    </w:p>
    <w:p>
      <w:pPr>
        <w:pStyle w:val="ListBullet"/>
      </w:pPr>
      <w:r>
        <w:rPr>
          <w:b w:val="0"/>
          <w:sz w:val="20"/>
        </w:rPr>
        <w:t>ABNT NBR 14880 - Revestimento de drywall - Especificação</w:t>
      </w:r>
    </w:p>
    <w:p/>
    <w:p>
      <w:r>
        <w:rPr>
          <w:b/>
          <w:sz w:val="20"/>
        </w:rPr>
        <w:t>Materiais:</w:t>
      </w:r>
    </w:p>
    <w:p>
      <w:r>
        <w:rPr>
          <w:b w:val="0"/>
          <w:sz w:val="20"/>
        </w:rPr>
        <w:t>Os revestimentos serão executados com gesso ou drywall, de acordo com as necessidades de cada ambiente. O gesso deve ser da marca e tipo aprovados pelo fiscal da obra.</w:t>
      </w:r>
    </w:p>
    <w:p/>
    <w:p>
      <w:r>
        <w:rPr>
          <w:b/>
          <w:sz w:val="20"/>
        </w:rPr>
        <w:t>Execução:</w:t>
      </w:r>
    </w:p>
    <w:p>
      <w:r>
        <w:rPr>
          <w:b w:val="0"/>
          <w:sz w:val="20"/>
        </w:rPr>
        <w:t>A execução dos revestimentos será feita após a conclusão das etapas de alvenaria e reboco. As placas de gesso ou drywall devem ser fixadas sobre uma estrutura de madeira ou metal, com parafusos ou pregos. Após a fixação, as juntas devem ser preenchidas com massa de gesso e lixadas.</w:t>
      </w:r>
    </w:p>
    <w:p/>
    <w:p>
      <w:r>
        <w:rPr>
          <w:b/>
          <w:sz w:val="20"/>
        </w:rPr>
        <w:t>Critérios de Aceitação:</w:t>
      </w:r>
    </w:p>
    <w:p>
      <w:r>
        <w:rPr>
          <w:b w:val="0"/>
          <w:sz w:val="20"/>
        </w:rPr>
        <w:t>A aceitação dos revestimentos será feita mediante verificação da planicidade, nivelamento e ausência de defeitos. A medição será feita por metro quadrado de revestimento executado.</w:t>
      </w:r>
    </w:p>
    <w:p/>
    <w:p>
      <w:pPr>
        <w:pStyle w:val="Heading2"/>
      </w:pPr>
      <w:r>
        <w:rPr>
          <w:b/>
          <w:color w:val="003366"/>
          <w:sz w:val="22"/>
        </w:rPr>
        <w:t>14.3 Pinturas</w:t>
      </w:r>
    </w:p>
    <w:p>
      <w:r>
        <w:rPr>
          <w:b/>
          <w:sz w:val="20"/>
        </w:rPr>
        <w:t>Referências Normativas:</w:t>
      </w:r>
    </w:p>
    <w:p>
      <w:pPr>
        <w:pStyle w:val="ListBullet"/>
      </w:pPr>
      <w:r>
        <w:rPr>
          <w:b w:val="0"/>
          <w:sz w:val="20"/>
        </w:rPr>
        <w:t>ABNT NBR 11862 - Pintura - Especificação</w:t>
      </w:r>
    </w:p>
    <w:p>
      <w:pPr>
        <w:pStyle w:val="ListBullet"/>
      </w:pPr>
      <w:r>
        <w:rPr>
          <w:b w:val="0"/>
          <w:sz w:val="20"/>
        </w:rPr>
        <w:t>ABNT NBR 9842 - Tinta - Especificação</w:t>
      </w:r>
    </w:p>
    <w:p/>
    <w:p>
      <w:r>
        <w:rPr>
          <w:b/>
          <w:sz w:val="20"/>
        </w:rPr>
        <w:t>Materiais:</w:t>
      </w:r>
    </w:p>
    <w:p>
      <w:r>
        <w:rPr>
          <w:b w:val="0"/>
          <w:sz w:val="20"/>
        </w:rPr>
        <w:t>As pinturas serão executadas com tinta de alta qualidade, resistente à umidade e ao desgaste. A tinta deve ser da marca e tipo aprovados pelo fiscal da obra.</w:t>
      </w:r>
    </w:p>
    <w:p/>
    <w:p>
      <w:r>
        <w:rPr>
          <w:b/>
          <w:sz w:val="20"/>
        </w:rPr>
        <w:t>Execução:</w:t>
      </w:r>
    </w:p>
    <w:p>
      <w:r>
        <w:rPr>
          <w:b w:val="0"/>
          <w:sz w:val="20"/>
        </w:rPr>
        <w:t>A execução das pinturas será feita após a conclusão das etapas de alvenaria, reboco e revestimento. As superfícies devem ser limpas e preparadas antes da aplicação da tinta. A tinta deve ser aplicada em duas demãos, com intervalo de 24 horas entre elas.</w:t>
      </w:r>
    </w:p>
    <w:p/>
    <w:p>
      <w:r>
        <w:rPr>
          <w:b/>
          <w:sz w:val="20"/>
        </w:rPr>
        <w:t>Critérios de Aceitação:</w:t>
      </w:r>
    </w:p>
    <w:p>
      <w:r>
        <w:rPr>
          <w:b w:val="0"/>
          <w:sz w:val="20"/>
        </w:rPr>
        <w:t>A aceitação das pinturas será feita mediante verificação da cor, textura e ausência de defeitos. A medição será feita por metro quadrado de superfície pintada.</w:t>
      </w:r>
    </w:p>
    <w:p/>
    <w:p>
      <w:pPr>
        <w:pStyle w:val="Heading2"/>
      </w:pPr>
      <w:r>
        <w:rPr>
          <w:b/>
          <w:color w:val="003366"/>
          <w:sz w:val="22"/>
        </w:rPr>
        <w:t>14.4 Forros</w:t>
      </w:r>
    </w:p>
    <w:p>
      <w:r>
        <w:rPr>
          <w:b/>
          <w:sz w:val="20"/>
        </w:rPr>
        <w:t>Referências Normativas:</w:t>
      </w:r>
    </w:p>
    <w:p>
      <w:pPr>
        <w:pStyle w:val="ListBullet"/>
      </w:pPr>
      <w:r>
        <w:rPr>
          <w:b w:val="0"/>
          <w:sz w:val="20"/>
        </w:rPr>
        <w:t>ABNT NBR 10561 - Forro de gesso - Especificação</w:t>
      </w:r>
    </w:p>
    <w:p>
      <w:pPr>
        <w:pStyle w:val="ListBullet"/>
      </w:pPr>
      <w:r>
        <w:rPr>
          <w:b w:val="0"/>
          <w:sz w:val="20"/>
        </w:rPr>
        <w:t>ABNT NBR 14881 - Forro de drywall - Especificação</w:t>
      </w:r>
    </w:p>
    <w:p/>
    <w:p>
      <w:r>
        <w:rPr>
          <w:b/>
          <w:sz w:val="20"/>
        </w:rPr>
        <w:t>Materiais:</w:t>
      </w:r>
    </w:p>
    <w:p>
      <w:r>
        <w:rPr>
          <w:b w:val="0"/>
          <w:sz w:val="20"/>
        </w:rPr>
        <w:t>Os forros serão executados com gesso ou drywall, de acordo com as necessidades de cada ambiente. O gesso deve ser da marca e tipo aprovados pelo fiscal da obra.</w:t>
      </w:r>
    </w:p>
    <w:p/>
    <w:p>
      <w:r>
        <w:rPr>
          <w:b/>
          <w:sz w:val="20"/>
        </w:rPr>
        <w:t>Execução:</w:t>
      </w:r>
    </w:p>
    <w:p>
      <w:r>
        <w:rPr>
          <w:b w:val="0"/>
          <w:sz w:val="20"/>
        </w:rPr>
        <w:t>A execução dos forros será feita após a conclusão das etapas de alvenaria e reboco. As placas de gesso ou drywall devem ser fixadas sobre uma estrutura de madeira ou metal, com parafusos ou pregos. Após a fixação, as juntas devem ser preenchidas com massa de gesso e lixadas.</w:t>
      </w:r>
    </w:p>
    <w:p/>
    <w:p>
      <w:r>
        <w:rPr>
          <w:b/>
          <w:sz w:val="20"/>
        </w:rPr>
        <w:t>Critérios de Aceitação:</w:t>
      </w:r>
    </w:p>
    <w:p>
      <w:r>
        <w:rPr>
          <w:b w:val="0"/>
          <w:sz w:val="20"/>
        </w:rPr>
        <w:t>A aceitação dos forros será feita mediante verificação da planicidade, nivelamento e ausência de defeitos. A medição será feita por metro quadrado de forro executado.</w:t>
      </w:r>
    </w:p>
    <w:p/>
    <w:p>
      <w:pPr>
        <w:pStyle w:val="Heading2"/>
      </w:pPr>
      <w:r>
        <w:rPr>
          <w:b/>
          <w:color w:val="003366"/>
          <w:sz w:val="22"/>
        </w:rPr>
        <w:t>14.5 Louças</w:t>
      </w:r>
    </w:p>
    <w:p>
      <w:r>
        <w:rPr>
          <w:b/>
          <w:sz w:val="20"/>
        </w:rPr>
        <w:t>Referências Normativas:</w:t>
      </w:r>
    </w:p>
    <w:p>
      <w:pPr>
        <w:pStyle w:val="ListBullet"/>
      </w:pPr>
      <w:r>
        <w:rPr>
          <w:b w:val="0"/>
          <w:sz w:val="20"/>
        </w:rPr>
        <w:t>ABNT NBR 13818 - Louça sanitária - Especificação</w:t>
      </w:r>
    </w:p>
    <w:p>
      <w:pPr>
        <w:pStyle w:val="ListBullet"/>
      </w:pPr>
      <w:r>
        <w:rPr>
          <w:b w:val="0"/>
          <w:sz w:val="20"/>
        </w:rPr>
        <w:t>ABNT NBR 13757 - Acessórios de louça - Especificação</w:t>
      </w:r>
    </w:p>
    <w:p/>
    <w:p>
      <w:r>
        <w:rPr>
          <w:b/>
          <w:sz w:val="20"/>
        </w:rPr>
        <w:t>Materiais:</w:t>
      </w:r>
    </w:p>
    <w:p>
      <w:r>
        <w:rPr>
          <w:b w:val="0"/>
          <w:sz w:val="20"/>
        </w:rPr>
        <w:t>As louças serão executadas com materiais de alta qualidade, resistentes à umidade e ao desgaste. As louças devem ser da marca e tipo aprovados pelo fiscal da obra.</w:t>
      </w:r>
    </w:p>
    <w:p/>
    <w:p>
      <w:r>
        <w:rPr>
          <w:b/>
          <w:sz w:val="20"/>
        </w:rPr>
        <w:t>Execução:</w:t>
      </w:r>
    </w:p>
    <w:p>
      <w:r>
        <w:rPr>
          <w:b w:val="0"/>
          <w:sz w:val="20"/>
        </w:rPr>
        <w:t>A execução das louças será feita após a conclusão das etapas de alvenaria e reboco. As louças devem ser fixadas sobre uma estrutura de madeira ou metal, com parafusos ou pregos. Após a fixação, as conexões devem ser feitas com tubos e conexões de PVC.</w:t>
      </w:r>
    </w:p>
    <w:p/>
    <w:p>
      <w:r>
        <w:rPr>
          <w:b/>
          <w:sz w:val="20"/>
        </w:rPr>
        <w:t>Critérios de Aceitação:</w:t>
      </w:r>
    </w:p>
    <w:p>
      <w:r>
        <w:rPr>
          <w:b w:val="0"/>
          <w:sz w:val="20"/>
        </w:rPr>
        <w:t>A aceitação das louças será feita mediante verificação da instalação correta e funcionamento adequado. A medição será feita por unidade de louça instalada.</w:t>
      </w:r>
    </w:p>
    <w:p/>
    <w:p>
      <w:pPr>
        <w:pStyle w:val="Heading2"/>
      </w:pPr>
      <w:r>
        <w:rPr>
          <w:b/>
          <w:color w:val="003366"/>
          <w:sz w:val="22"/>
        </w:rPr>
        <w:t>14.6 Metais</w:t>
      </w:r>
    </w:p>
    <w:p>
      <w:r>
        <w:rPr>
          <w:b/>
          <w:sz w:val="20"/>
        </w:rPr>
        <w:t>Referências Normativas:</w:t>
      </w:r>
    </w:p>
    <w:p>
      <w:pPr>
        <w:pStyle w:val="ListBullet"/>
      </w:pPr>
      <w:r>
        <w:rPr>
          <w:b w:val="0"/>
          <w:sz w:val="20"/>
        </w:rPr>
        <w:t>ABNT NBR 10151 - Esquadria de metal - Especificação</w:t>
      </w:r>
    </w:p>
    <w:p>
      <w:pPr>
        <w:pStyle w:val="ListBullet"/>
      </w:pPr>
      <w:r>
        <w:rPr>
          <w:b w:val="0"/>
          <w:sz w:val="20"/>
        </w:rPr>
        <w:t>ABNT NBR 10152 - Ferragem - Especificação</w:t>
      </w:r>
    </w:p>
    <w:p/>
    <w:p>
      <w:r>
        <w:rPr>
          <w:b/>
          <w:sz w:val="20"/>
        </w:rPr>
        <w:t>Materiais:</w:t>
      </w:r>
    </w:p>
    <w:p>
      <w:r>
        <w:rPr>
          <w:b w:val="0"/>
          <w:sz w:val="20"/>
        </w:rPr>
        <w:t>Os metais serão executados com materiais de alta qualidade, resistentes à corrosão e ao desgaste. Os metais devem ser da marca e tipo aprovados pelo fiscal da obra.</w:t>
      </w:r>
    </w:p>
    <w:p/>
    <w:p>
      <w:r>
        <w:rPr>
          <w:b/>
          <w:sz w:val="20"/>
        </w:rPr>
        <w:t>Execução:</w:t>
      </w:r>
    </w:p>
    <w:p>
      <w:r>
        <w:rPr>
          <w:b w:val="0"/>
          <w:sz w:val="20"/>
        </w:rPr>
        <w:t>A execução dos metais será feita após a conclusão das etapas de alvenaria e reboco. As esquadrias e ferragens devem ser fixadas sobre uma estrutura de madeira ou metal, com parafusos ou pregos. Após a fixação, as conexões devem ser feitas com tubos e conexões de aço.</w:t>
      </w:r>
    </w:p>
    <w:p/>
    <w:p>
      <w:r>
        <w:rPr>
          <w:b/>
          <w:sz w:val="20"/>
        </w:rPr>
        <w:t>Critérios de Aceitação:</w:t>
      </w:r>
    </w:p>
    <w:p>
      <w:r>
        <w:rPr>
          <w:b w:val="0"/>
          <w:sz w:val="20"/>
        </w:rPr>
        <w:t>A aceitação dos metais será feita mediante verificação da instalação correta e funcionamento adequado. A medição será feita por unidade de metal instalada.</w:t>
      </w:r>
    </w:p>
    <w:p/>
    <w:p/>
    <w:p>
      <w:pPr>
        <w:pStyle w:val="Heading1"/>
      </w:pPr>
      <w:r>
        <w:rPr>
          <w:b/>
          <w:color w:val="003366"/>
          <w:sz w:val="26"/>
        </w:rPr>
        <w:t>15. COMUNICAÇÕES AMBIENTAIS E SINALIZAÇÃO</w:t>
      </w:r>
    </w:p>
    <w:p>
      <w:r>
        <w:rPr>
          <w:b w:val="0"/>
          <w:sz w:val="20"/>
        </w:rPr>
        <w:t>Esta seção aborda as especificações técnicas para a implementação de comunicações ambientais e sinalização no projeto Teste, visando garantir a acessibilidade, segurança e orientação adequadas para os usuários. A sinalização inclui placa de obra, sinalização de trânsito, segurança e piso tátil, conforme normas técnicas aplicáveis. O objetivo é proporcionar uma ambiente informativo e seguro.</w:t>
      </w:r>
    </w:p>
    <w:p/>
    <w:p>
      <w:pPr>
        <w:pStyle w:val="Heading2"/>
      </w:pPr>
      <w:r>
        <w:rPr>
          <w:b/>
          <w:color w:val="003366"/>
          <w:sz w:val="22"/>
        </w:rPr>
        <w:t>15.1 Placa de Obra</w:t>
      </w:r>
    </w:p>
    <w:p>
      <w:r>
        <w:rPr>
          <w:b/>
          <w:sz w:val="20"/>
        </w:rPr>
        <w:t>Referências Normativas:</w:t>
      </w:r>
    </w:p>
    <w:p>
      <w:pPr>
        <w:pStyle w:val="ListBullet"/>
      </w:pPr>
      <w:r>
        <w:rPr>
          <w:b w:val="0"/>
          <w:sz w:val="20"/>
        </w:rPr>
        <w:t>ABNT NBR 6492 - Placas de identificação de obras</w:t>
      </w:r>
    </w:p>
    <w:p>
      <w:pPr>
        <w:pStyle w:val="ListBullet"/>
      </w:pPr>
      <w:r>
        <w:rPr>
          <w:b w:val="0"/>
          <w:sz w:val="20"/>
        </w:rPr>
        <w:t>ABNT NBR 14608 - Sinalização de obras</w:t>
      </w:r>
    </w:p>
    <w:p/>
    <w:p>
      <w:r>
        <w:rPr>
          <w:b/>
          <w:sz w:val="20"/>
        </w:rPr>
        <w:t>Materiais:</w:t>
      </w:r>
    </w:p>
    <w:p>
      <w:r>
        <w:rPr>
          <w:b w:val="0"/>
          <w:sz w:val="20"/>
        </w:rPr>
        <w:t>Placa de obra confeccionada em material resistente ao tempo, com dimensões mínimas de 1,5m x 1,0m, contendo informações sobre o projeto, como nome, localização, data de início e previsão de término, além de informações de segurança.</w:t>
      </w:r>
    </w:p>
    <w:p/>
    <w:p>
      <w:r>
        <w:rPr>
          <w:b/>
          <w:sz w:val="20"/>
        </w:rPr>
        <w:t>Execução:</w:t>
      </w:r>
    </w:p>
    <w:p>
      <w:r>
        <w:rPr>
          <w:b w:val="0"/>
          <w:sz w:val="20"/>
        </w:rPr>
        <w:t>A placa de obra deve ser instalada em local visível e de fácil acesso, próximo à entrada principal da obra. Deve ser fixada de forma segura para evitar danos ou queda.</w:t>
      </w:r>
    </w:p>
    <w:p/>
    <w:p>
      <w:r>
        <w:rPr>
          <w:b/>
          <w:sz w:val="20"/>
        </w:rPr>
        <w:t>Critérios de Aceitação:</w:t>
      </w:r>
    </w:p>
    <w:p>
      <w:r>
        <w:rPr>
          <w:b w:val="0"/>
          <w:sz w:val="20"/>
        </w:rPr>
        <w:t>A placa de obra deve ser inspecionada para garantir que contenha todas as informações necessárias e esteja instalada corretamente. A medição será feita pela verificação da presença e correção da placa.</w:t>
      </w:r>
    </w:p>
    <w:p/>
    <w:p>
      <w:pPr>
        <w:pStyle w:val="Heading2"/>
      </w:pPr>
      <w:r>
        <w:rPr>
          <w:b/>
          <w:color w:val="003366"/>
          <w:sz w:val="22"/>
        </w:rPr>
        <w:t>15.2 Sinalização de Trânsito</w:t>
      </w:r>
    </w:p>
    <w:p>
      <w:r>
        <w:rPr>
          <w:b/>
          <w:sz w:val="20"/>
        </w:rPr>
        <w:t>Referências Normativas:</w:t>
      </w:r>
    </w:p>
    <w:p>
      <w:pPr>
        <w:pStyle w:val="ListBullet"/>
      </w:pPr>
      <w:r>
        <w:rPr>
          <w:b w:val="0"/>
          <w:sz w:val="20"/>
        </w:rPr>
        <w:t>ABNT NBR 14608 - Sinalização de obras</w:t>
      </w:r>
    </w:p>
    <w:p>
      <w:pPr>
        <w:pStyle w:val="ListBullet"/>
      </w:pPr>
      <w:r>
        <w:rPr>
          <w:b w:val="0"/>
          <w:sz w:val="20"/>
        </w:rPr>
        <w:t>ABNT NBR 6787 - Sinalização de trânsito</w:t>
      </w:r>
    </w:p>
    <w:p/>
    <w:p>
      <w:r>
        <w:rPr>
          <w:b/>
          <w:sz w:val="20"/>
        </w:rPr>
        <w:t>Materiais:</w:t>
      </w:r>
    </w:p>
    <w:p>
      <w:r>
        <w:rPr>
          <w:b w:val="0"/>
          <w:sz w:val="20"/>
        </w:rPr>
        <w:t>Sinalização de trânsito composta por cones, faixas, placas de sinalização e outros dispositivos necessários para orientar o tráfego e garantir a segurança.</w:t>
      </w:r>
    </w:p>
    <w:p/>
    <w:p>
      <w:r>
        <w:rPr>
          <w:b/>
          <w:sz w:val="20"/>
        </w:rPr>
        <w:t>Execução:</w:t>
      </w:r>
    </w:p>
    <w:p>
      <w:r>
        <w:rPr>
          <w:b w:val="0"/>
          <w:sz w:val="20"/>
        </w:rPr>
        <w:t>A sinalização de trânsito deve ser instalada de acordo com as normas de trânsito aplicáveis, garantindo a visibilidade e a clareza das informações. Deve ser feita uma avaliação do tráfego e do local para determinar a necessidade e o tipo de sinalização.</w:t>
      </w:r>
    </w:p>
    <w:p/>
    <w:p>
      <w:r>
        <w:rPr>
          <w:b/>
          <w:sz w:val="20"/>
        </w:rPr>
        <w:t>Critérios de Aceitação:</w:t>
      </w:r>
    </w:p>
    <w:p>
      <w:r>
        <w:rPr>
          <w:b w:val="0"/>
          <w:sz w:val="20"/>
        </w:rPr>
        <w:t>A sinalização de trânsito deve ser inspecionada regularmente para garantir que esteja correta e visível. A medição será feita pela verificação da presença e correção da sinalização.</w:t>
      </w:r>
    </w:p>
    <w:p/>
    <w:p>
      <w:pPr>
        <w:pStyle w:val="Heading2"/>
      </w:pPr>
      <w:r>
        <w:rPr>
          <w:b/>
          <w:color w:val="003366"/>
          <w:sz w:val="22"/>
        </w:rPr>
        <w:t>15.3 Sinalização de Segurança</w:t>
      </w:r>
    </w:p>
    <w:p>
      <w:r>
        <w:rPr>
          <w:b/>
          <w:sz w:val="20"/>
        </w:rPr>
        <w:t>Referências Normativas:</w:t>
      </w:r>
    </w:p>
    <w:p>
      <w:pPr>
        <w:pStyle w:val="ListBullet"/>
      </w:pPr>
      <w:r>
        <w:rPr>
          <w:b w:val="0"/>
          <w:sz w:val="20"/>
        </w:rPr>
        <w:t>ABNT NBR 14608 - Sinalização de obras</w:t>
      </w:r>
    </w:p>
    <w:p>
      <w:pPr>
        <w:pStyle w:val="ListBullet"/>
      </w:pPr>
      <w:r>
        <w:rPr>
          <w:b w:val="0"/>
          <w:sz w:val="20"/>
        </w:rPr>
        <w:t>ABNT NBR 12694 - Sinalização de segurança</w:t>
      </w:r>
    </w:p>
    <w:p/>
    <w:p>
      <w:r>
        <w:rPr>
          <w:b/>
          <w:sz w:val="20"/>
        </w:rPr>
        <w:t>Materiais:</w:t>
      </w:r>
    </w:p>
    <w:p>
      <w:r>
        <w:rPr>
          <w:b w:val="0"/>
          <w:sz w:val="20"/>
        </w:rPr>
        <w:t>Sinalização de segurança composta por placas, faixas e outros dispositivos necessários para alertar sobre riscos e perigos na obra.</w:t>
      </w:r>
    </w:p>
    <w:p/>
    <w:p>
      <w:r>
        <w:rPr>
          <w:b/>
          <w:sz w:val="20"/>
        </w:rPr>
        <w:t>Execução:</w:t>
      </w:r>
    </w:p>
    <w:p>
      <w:r>
        <w:rPr>
          <w:b w:val="0"/>
          <w:sz w:val="20"/>
        </w:rPr>
        <w:t>A sinalização de segurança deve ser instalada em locais estratégicos para alertar sobre riscos e perigos, como áreas de escavação, materiais perigosos, etc. Deve ser feita uma avaliação dos riscos para determinar a necessidade e o tipo de sinalização.</w:t>
      </w:r>
    </w:p>
    <w:p/>
    <w:p>
      <w:r>
        <w:rPr>
          <w:b/>
          <w:sz w:val="20"/>
        </w:rPr>
        <w:t>Critérios de Aceitação:</w:t>
      </w:r>
    </w:p>
    <w:p>
      <w:r>
        <w:rPr>
          <w:b w:val="0"/>
          <w:sz w:val="20"/>
        </w:rPr>
        <w:t>A sinalização de segurança deve ser inspecionada regularmente para garantir que esteja correta e visível. A medição será feita pela verificação da presença e correção da sinalização.</w:t>
      </w:r>
    </w:p>
    <w:p/>
    <w:p>
      <w:pPr>
        <w:pStyle w:val="Heading2"/>
      </w:pPr>
      <w:r>
        <w:rPr>
          <w:b/>
          <w:color w:val="003366"/>
          <w:sz w:val="22"/>
        </w:rPr>
        <w:t>15.4 Piso Tátil</w:t>
      </w:r>
    </w:p>
    <w:p>
      <w:r>
        <w:rPr>
          <w:b/>
          <w:sz w:val="20"/>
        </w:rPr>
        <w:t>Referências Normativas:</w:t>
      </w:r>
    </w:p>
    <w:p>
      <w:pPr>
        <w:pStyle w:val="ListBullet"/>
      </w:pPr>
      <w:r>
        <w:rPr>
          <w:b w:val="0"/>
          <w:sz w:val="20"/>
        </w:rPr>
        <w:t>ABNT NBR 9050 - Acessibilidade a edifícios, espaços e equipamentos urbanos</w:t>
      </w:r>
    </w:p>
    <w:p>
      <w:pPr>
        <w:pStyle w:val="ListBullet"/>
      </w:pPr>
      <w:r>
        <w:rPr>
          <w:b w:val="0"/>
          <w:sz w:val="20"/>
        </w:rPr>
        <w:t>ABNT NBR 16537 - Piso tátil</w:t>
      </w:r>
    </w:p>
    <w:p/>
    <w:p>
      <w:r>
        <w:rPr>
          <w:b/>
          <w:sz w:val="20"/>
        </w:rPr>
        <w:t>Materiais:</w:t>
      </w:r>
    </w:p>
    <w:p>
      <w:r>
        <w:rPr>
          <w:b w:val="0"/>
          <w:sz w:val="20"/>
        </w:rPr>
        <w:t>Piso tátil confeccionado em material resistente e antiderrapante, com padrões de textura e cor que atendam às normas de acessibilidade.</w:t>
      </w:r>
    </w:p>
    <w:p/>
    <w:p>
      <w:r>
        <w:rPr>
          <w:b/>
          <w:sz w:val="20"/>
        </w:rPr>
        <w:t>Execução:</w:t>
      </w:r>
    </w:p>
    <w:p>
      <w:r>
        <w:rPr>
          <w:b w:val="0"/>
          <w:sz w:val="20"/>
        </w:rPr>
        <w:t>O piso tátil deve ser instalado em locais de trânsito de pedestres, como corredores, escadas, elevadores, etc. Deve ser fixado de forma segura para evitar deslocamento ou danos.</w:t>
      </w:r>
    </w:p>
    <w:p/>
    <w:p>
      <w:r>
        <w:rPr>
          <w:b/>
          <w:sz w:val="20"/>
        </w:rPr>
        <w:t>Critérios de Aceitação:</w:t>
      </w:r>
    </w:p>
    <w:p>
      <w:r>
        <w:rPr>
          <w:b w:val="0"/>
          <w:sz w:val="20"/>
        </w:rPr>
        <w:t>O piso tátil deve ser inspecionado para garantir que atenda às normas de acessibilidade e esteja instalado corretamente. A medição será feita pela verificação da presença e correção do piso tátil.</w:t>
      </w:r>
    </w:p>
    <w:p/>
    <w:p/>
    <w:p>
      <w:pPr>
        <w:pStyle w:val="Heading1"/>
      </w:pPr>
      <w:r>
        <w:rPr>
          <w:b/>
          <w:color w:val="003366"/>
          <w:sz w:val="26"/>
        </w:rPr>
        <w:t>16. ENTREGA DA OBRA</w:t>
      </w:r>
    </w:p>
    <w:p>
      <w:r>
        <w:rPr>
          <w:b w:val="0"/>
          <w:sz w:val="20"/>
        </w:rPr>
        <w:t>A entrega da obra é um processo crítico que envolve a verificação de todos os sistemas e componentes para garantir que atendam aos requisitos do projeto e às normas técnicas aplicáveis. Esta seção descreve os procedimentos para a entrega da obra, incluindo ligações definitivas, testes, limpeza final, as-built e licenças. É fundamental que todos os itens sejam verificados e aprovados antes da entrega da obra.</w:t>
      </w:r>
    </w:p>
    <w:p/>
    <w:p>
      <w:pPr>
        <w:pStyle w:val="Heading2"/>
      </w:pPr>
      <w:r>
        <w:rPr>
          <w:b/>
          <w:color w:val="003366"/>
          <w:sz w:val="22"/>
        </w:rPr>
        <w:t>16.1 Ligações Definitivas</w:t>
      </w:r>
    </w:p>
    <w:p>
      <w:r>
        <w:rPr>
          <w:b/>
          <w:sz w:val="20"/>
        </w:rPr>
        <w:t>Referências Normativas:</w:t>
      </w:r>
    </w:p>
    <w:p>
      <w:pPr>
        <w:pStyle w:val="ListBullet"/>
      </w:pPr>
      <w:r>
        <w:rPr>
          <w:b w:val="0"/>
          <w:sz w:val="20"/>
        </w:rPr>
        <w:t>ABNT NBR 5410 - Instalações elétricas de baixa tensão</w:t>
      </w:r>
    </w:p>
    <w:p>
      <w:pPr>
        <w:pStyle w:val="ListBullet"/>
      </w:pPr>
      <w:r>
        <w:rPr>
          <w:b w:val="0"/>
          <w:sz w:val="20"/>
        </w:rPr>
        <w:t>ABNT NBR 15575-1 - Instalações de água quente e fria</w:t>
      </w:r>
    </w:p>
    <w:p/>
    <w:p>
      <w:r>
        <w:rPr>
          <w:b/>
          <w:sz w:val="20"/>
        </w:rPr>
        <w:t>Materiais:</w:t>
      </w:r>
    </w:p>
    <w:p>
      <w:r>
        <w:rPr>
          <w:b w:val="0"/>
          <w:sz w:val="20"/>
        </w:rPr>
        <w:t>Todos os materiais utilizados nas ligações definitivas devem ser novos e atender às especificações técnicas do projeto, incluindo fios, conectores, válvulas e outros componentes.</w:t>
      </w:r>
    </w:p>
    <w:p/>
    <w:p>
      <w:r>
        <w:rPr>
          <w:b/>
          <w:sz w:val="20"/>
        </w:rPr>
        <w:t>Execução:</w:t>
      </w:r>
    </w:p>
    <w:p>
      <w:r>
        <w:rPr>
          <w:b w:val="0"/>
          <w:sz w:val="20"/>
        </w:rPr>
        <w:t>As ligações definitivas devem ser realizadas após a conclusão de todos os testes e verificações. Os técnicos responsáveis devem seguir as instruções do fabricante e as normas técnicas aplicáveis para garantir a segurança e a eficiência das ligações.</w:t>
      </w:r>
    </w:p>
    <w:p/>
    <w:p>
      <w:r>
        <w:rPr>
          <w:b/>
          <w:sz w:val="20"/>
        </w:rPr>
        <w:t>Critérios de Aceitação:</w:t>
      </w:r>
    </w:p>
    <w:p>
      <w:r>
        <w:rPr>
          <w:b w:val="0"/>
          <w:sz w:val="20"/>
        </w:rPr>
        <w:t>As ligações definitivas devem ser verificadas para garantir que atendam às normas técnicas aplicáveis e às especificações do projeto. A medição será realizada por meio de verificações visuais e testes funcionais.</w:t>
      </w:r>
    </w:p>
    <w:p/>
    <w:p>
      <w:pPr>
        <w:pStyle w:val="Heading2"/>
      </w:pPr>
      <w:r>
        <w:rPr>
          <w:b/>
          <w:color w:val="003366"/>
          <w:sz w:val="22"/>
        </w:rPr>
        <w:t>16.2 Testes</w:t>
      </w:r>
    </w:p>
    <w:p>
      <w:r>
        <w:rPr>
          <w:b/>
          <w:sz w:val="20"/>
        </w:rPr>
        <w:t>Referências Normativas:</w:t>
      </w:r>
    </w:p>
    <w:p>
      <w:pPr>
        <w:pStyle w:val="ListBullet"/>
      </w:pPr>
      <w:r>
        <w:rPr>
          <w:b w:val="0"/>
          <w:sz w:val="20"/>
        </w:rPr>
        <w:t>ABNT NBR 13532 - Testes de estanqueidade em instalações de gás</w:t>
      </w:r>
    </w:p>
    <w:p>
      <w:pPr>
        <w:pStyle w:val="ListBullet"/>
      </w:pPr>
      <w:r>
        <w:rPr>
          <w:b w:val="0"/>
          <w:sz w:val="20"/>
        </w:rPr>
        <w:t>ABNT NBR 15575-2 - Testes de instalações de água quente e fria</w:t>
      </w:r>
    </w:p>
    <w:p/>
    <w:p>
      <w:r>
        <w:rPr>
          <w:b/>
          <w:sz w:val="20"/>
        </w:rPr>
        <w:t>Materiais:</w:t>
      </w:r>
    </w:p>
    <w:p>
      <w:r>
        <w:rPr>
          <w:b w:val="0"/>
          <w:sz w:val="20"/>
        </w:rPr>
        <w:t>Os testes devem ser realizados com equipamentos e instrumentos calibrados e aprovados para garantir a precisão e a confiabilidade dos resultados.</w:t>
      </w:r>
    </w:p>
    <w:p/>
    <w:p>
      <w:r>
        <w:rPr>
          <w:b/>
          <w:sz w:val="20"/>
        </w:rPr>
        <w:t>Execução:</w:t>
      </w:r>
    </w:p>
    <w:p>
      <w:r>
        <w:rPr>
          <w:b w:val="0"/>
          <w:sz w:val="20"/>
        </w:rPr>
        <w:t>Os testes devem ser realizados de acordo com as normas técnicas aplicáveis e as especificações do projeto. Os técnicos responsáveis devem seguir as instruções do fabricante e as normas técnicas aplicáveis para garantir a segurança e a eficiência dos testes.</w:t>
      </w:r>
    </w:p>
    <w:p/>
    <w:p>
      <w:r>
        <w:rPr>
          <w:b/>
          <w:sz w:val="20"/>
        </w:rPr>
        <w:t>Critérios de Aceitação:</w:t>
      </w:r>
    </w:p>
    <w:p>
      <w:r>
        <w:rPr>
          <w:b w:val="0"/>
          <w:sz w:val="20"/>
        </w:rPr>
        <w:t>Os testes devem ser realizados para garantir que as instalações atendam às normas técnicas aplicáveis e às especificações do projeto. A medição será realizada por meio de registros de testes e verificações visuais.</w:t>
      </w:r>
    </w:p>
    <w:p/>
    <w:p>
      <w:pPr>
        <w:pStyle w:val="Heading2"/>
      </w:pPr>
      <w:r>
        <w:rPr>
          <w:b/>
          <w:color w:val="003366"/>
          <w:sz w:val="22"/>
        </w:rPr>
        <w:t>16.3 Limpeza Final</w:t>
      </w:r>
    </w:p>
    <w:p>
      <w:r>
        <w:rPr>
          <w:b/>
          <w:sz w:val="20"/>
        </w:rPr>
        <w:t>Referências Normativas:</w:t>
      </w:r>
    </w:p>
    <w:p>
      <w:pPr>
        <w:pStyle w:val="ListBullet"/>
      </w:pPr>
      <w:r>
        <w:rPr>
          <w:b w:val="0"/>
          <w:sz w:val="20"/>
        </w:rPr>
        <w:t>ABNT NBR 9050 - Limpeza e manutenção de edifícios</w:t>
      </w:r>
    </w:p>
    <w:p/>
    <w:p>
      <w:r>
        <w:rPr>
          <w:b/>
          <w:sz w:val="20"/>
        </w:rPr>
        <w:t>Materiais:</w:t>
      </w:r>
    </w:p>
    <w:p>
      <w:r>
        <w:rPr>
          <w:b w:val="0"/>
          <w:sz w:val="20"/>
        </w:rPr>
        <w:t>Os materiais de limpeza devem ser adequados para o tipo de superfície e material a ser limpo, e devem ser utilizados de acordo com as instruções do fabricante.</w:t>
      </w:r>
    </w:p>
    <w:p/>
    <w:p>
      <w:r>
        <w:rPr>
          <w:b/>
          <w:sz w:val="20"/>
        </w:rPr>
        <w:t>Execução:</w:t>
      </w:r>
    </w:p>
    <w:p>
      <w:r>
        <w:rPr>
          <w:b w:val="0"/>
          <w:sz w:val="20"/>
        </w:rPr>
        <w:t>A limpeza final deve ser realizada após a conclusão de todos os testes e verificações. Os técnicos responsáveis devem seguir as instruções do fabricante e as normas técnicas aplicáveis para garantir a segurança e a eficiência da limpeza.</w:t>
      </w:r>
    </w:p>
    <w:p/>
    <w:p>
      <w:r>
        <w:rPr>
          <w:b/>
          <w:sz w:val="20"/>
        </w:rPr>
        <w:t>Critérios de Aceitação:</w:t>
      </w:r>
    </w:p>
    <w:p>
      <w:r>
        <w:rPr>
          <w:b w:val="0"/>
          <w:sz w:val="20"/>
        </w:rPr>
        <w:t>A limpeza final deve ser realizada para garantir que as instalações e os ambientes estejam livres de sujeira e resíduos. A medição será realizada por meio de verificações visuais.</w:t>
      </w:r>
    </w:p>
    <w:p/>
    <w:p>
      <w:pPr>
        <w:pStyle w:val="Heading2"/>
      </w:pPr>
      <w:r>
        <w:rPr>
          <w:b/>
          <w:color w:val="003366"/>
          <w:sz w:val="22"/>
        </w:rPr>
        <w:t>16.4 As-Built</w:t>
      </w:r>
    </w:p>
    <w:p>
      <w:r>
        <w:rPr>
          <w:b/>
          <w:sz w:val="20"/>
        </w:rPr>
        <w:t>Referências Normativas:</w:t>
      </w:r>
    </w:p>
    <w:p>
      <w:pPr>
        <w:pStyle w:val="ListBullet"/>
      </w:pPr>
      <w:r>
        <w:rPr>
          <w:b w:val="0"/>
          <w:sz w:val="20"/>
        </w:rPr>
        <w:t>ABNT NBR 6492 - Documentação de projetos de edifícios</w:t>
      </w:r>
    </w:p>
    <w:p/>
    <w:p>
      <w:r>
        <w:rPr>
          <w:b/>
          <w:sz w:val="20"/>
        </w:rPr>
        <w:t>Materiais:</w:t>
      </w:r>
    </w:p>
    <w:p>
      <w:r>
        <w:rPr>
          <w:b w:val="0"/>
          <w:sz w:val="20"/>
        </w:rPr>
        <w:t>Os documentos as-built devem ser elaborados com base nas especificações do projeto e nas alterações realizadas durante a execução da obra.</w:t>
      </w:r>
    </w:p>
    <w:p/>
    <w:p>
      <w:r>
        <w:rPr>
          <w:b/>
          <w:sz w:val="20"/>
        </w:rPr>
        <w:t>Execução:</w:t>
      </w:r>
    </w:p>
    <w:p>
      <w:r>
        <w:rPr>
          <w:b w:val="0"/>
          <w:sz w:val="20"/>
        </w:rPr>
        <w:t>Os documentos as-built devem ser elaborados após a conclusão da obra, e devem incluir todas as informações necessárias para a manutenção e operação das instalações.</w:t>
      </w:r>
    </w:p>
    <w:p/>
    <w:p>
      <w:r>
        <w:rPr>
          <w:b/>
          <w:sz w:val="20"/>
        </w:rPr>
        <w:t>Critérios de Aceitação:</w:t>
      </w:r>
    </w:p>
    <w:p>
      <w:r>
        <w:rPr>
          <w:b w:val="0"/>
          <w:sz w:val="20"/>
        </w:rPr>
        <w:t>Os documentos as-built devem ser verificados para garantir que atendam às normas técnicas aplicáveis e às especificações do projeto. A medição será realizada por meio de verificações visuais e análise dos documentos.</w:t>
      </w:r>
    </w:p>
    <w:p/>
    <w:p>
      <w:pPr>
        <w:pStyle w:val="Heading2"/>
      </w:pPr>
      <w:r>
        <w:rPr>
          <w:b/>
          <w:color w:val="003366"/>
          <w:sz w:val="22"/>
        </w:rPr>
        <w:t>16.5 Licenças</w:t>
      </w:r>
    </w:p>
    <w:p>
      <w:r>
        <w:rPr>
          <w:b/>
          <w:sz w:val="20"/>
        </w:rPr>
        <w:t>Referências Normativas:</w:t>
      </w:r>
    </w:p>
    <w:p>
      <w:pPr>
        <w:pStyle w:val="ListBullet"/>
      </w:pPr>
      <w:r>
        <w:rPr>
          <w:b w:val="0"/>
          <w:sz w:val="20"/>
        </w:rPr>
        <w:t>Lei nº 8.078/1990 - Código de Defesa do Consumidor</w:t>
      </w:r>
    </w:p>
    <w:p>
      <w:pPr>
        <w:pStyle w:val="ListBullet"/>
      </w:pPr>
      <w:r>
        <w:rPr>
          <w:b w:val="0"/>
          <w:sz w:val="20"/>
        </w:rPr>
        <w:t>Lei nº 10.406/2002 - Código Civil</w:t>
      </w:r>
    </w:p>
    <w:p/>
    <w:p>
      <w:r>
        <w:rPr>
          <w:b/>
          <w:sz w:val="20"/>
        </w:rPr>
        <w:t>Materiais:</w:t>
      </w:r>
    </w:p>
    <w:p>
      <w:r>
        <w:rPr>
          <w:b w:val="0"/>
          <w:sz w:val="20"/>
        </w:rPr>
        <w:t>As licenças devem ser obtidas de acordo com as leis e regulamentos aplicáveis, e devem ser apresentadas ao proprietário ou responsável pela obra.</w:t>
      </w:r>
    </w:p>
    <w:p/>
    <w:p>
      <w:r>
        <w:rPr>
          <w:b/>
          <w:sz w:val="20"/>
        </w:rPr>
        <w:t>Execução:</w:t>
      </w:r>
    </w:p>
    <w:p>
      <w:r>
        <w:rPr>
          <w:b w:val="0"/>
          <w:sz w:val="20"/>
        </w:rPr>
        <w:t>As licenças devem ser obtidas após a conclusão da obra, e devem ser apresentadas ao proprietário ou responsável pela obra.</w:t>
      </w:r>
    </w:p>
    <w:p/>
    <w:p>
      <w:r>
        <w:rPr>
          <w:b/>
          <w:sz w:val="20"/>
        </w:rPr>
        <w:t>Critérios de Aceitação:</w:t>
      </w:r>
    </w:p>
    <w:p>
      <w:r>
        <w:rPr>
          <w:b w:val="0"/>
          <w:sz w:val="20"/>
        </w:rPr>
        <w:t>As licenças devem ser verificadas para garantir que atendam às leis e regulamentos aplicáveis. A medição será realizada por meio de verificações visuais e análise dos documentos.</w:t>
      </w:r>
    </w:p>
    <w:p/>
    <w:p/>
    <w:sectPr w:rsidR="00FC693F" w:rsidRPr="0006063C" w:rsidSect="00034616">
      <w:pgSz w:w="11906" w:h="16838"/>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