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Backlog Segunda Sprint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i w:val="1"/>
          <w:color w:val="333333"/>
          <w:sz w:val="29"/>
          <w:szCs w:val="29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Segunda Sprint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333333"/>
          <w:sz w:val="29"/>
          <w:szCs w:val="29"/>
          <w:rtl w:val="0"/>
        </w:rPr>
        <w:t xml:space="preserve">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Correções do Menu (Médio);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Inclusão do Alerta no Sistema(Cadastra o Alerta) (Médio);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Implementação do Banco NoSQL Para Receber os Dados Brutos da Estação (Alto);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Estrutura de Recebimento e Tratamento dos Dados Recebidos (Alto).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