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Backlog Terceira Sprint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i w:val="1"/>
          <w:color w:val="333333"/>
          <w:sz w:val="29"/>
          <w:szCs w:val="29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Terceira Sprint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333333"/>
          <w:sz w:val="29"/>
          <w:szCs w:val="29"/>
          <w:rtl w:val="0"/>
        </w:rPr>
        <w:t xml:space="preserve">✅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Cadastro e login de Usuário Administrador (Sem níveis de Acesso) (Baixo);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Cadastrar, Editar e Excluir Dados Relacionados a Estação (Alto);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Registro do Alerta (Alto);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Listagem Alertas (Média);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Disparo dos Alertas (Alto);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Gráfico dos Dados das Estações (Alto);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Correções (Alto).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