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Matriz RACI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La matriz RACI es una herramienta de gestión del proceso de calidad, no de pruebas. Ayuda a que el proceso de QA sea organizado, repetible y controlado. Un buen plan de calidad suele incluir una matriz RACI para dejar definidas las responsabilidades de todos los involucrados.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Como conclusión, podemos afirmar que la matriz RACI no mejora la calidad del software directamente; mejora la calidad del proceso, y un proceso bien gestionado aumenta significativamente la probabilidad de entregar un software de calidad.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Completen la siguiente matriz.</w:t>
      </w:r>
    </w:p>
    <w:tbl>
      <w:tblPr>
        <w:tblStyle w:val="Table1"/>
        <w:tblW w:w="9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5"/>
        <w:gridCol w:w="1910"/>
        <w:gridCol w:w="1535"/>
        <w:gridCol w:w="1550"/>
        <w:gridCol w:w="1400"/>
        <w:tblGridChange w:id="0">
          <w:tblGrid>
            <w:gridCol w:w="2615"/>
            <w:gridCol w:w="1910"/>
            <w:gridCol w:w="1535"/>
            <w:gridCol w:w="1550"/>
            <w:gridCol w:w="1400"/>
          </w:tblGrid>
        </w:tblGridChange>
      </w:tblGrid>
      <w:tr>
        <w:trPr>
          <w:cantSplit w:val="0"/>
          <w:trHeight w:val="685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Aprueba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 / PM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Desarrollo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Desarrollo / 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 / 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Desarrollo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asignado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 / 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 / Cliente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Herramientas de trabajo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Seleccionen las herramientas que utilizarán durante el trimestre.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025"/>
        <w:gridCol w:w="4920"/>
        <w:tblGridChange w:id="0">
          <w:tblGrid>
            <w:gridCol w:w="1860"/>
            <w:gridCol w:w="2025"/>
            <w:gridCol w:w="4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fa8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repositorio central para el control de versiones del código fuente (Backend, Frontend y Automatización), permitiendo la integración continua y revisión de código mediante Pull Requests.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gestionar el flujo de trabajo en tableros Kanban/Scrum de forma nativa e integrada con el repositorio, enlazando tareas directas con el código.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Ideal para el rastreo y gestión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bugs</w:t>
            </w:r>
            <w:r w:rsidDel="00000000" w:rsidR="00000000" w:rsidRPr="00000000">
              <w:rPr>
                <w:rtl w:val="0"/>
              </w:rPr>
              <w:t xml:space="preserve">, tareas y peticiones de funcionalidades, facilitando la trazabilidad directa entre el error reportado y el commit que lo corrige.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 esencial para la validación, documentación y automatización de pruebas de integración e interfaz en la API REST de la aplicación.</w:t>
              <w:br w:type="textWrapping"/>
              <w:t xml:space="preserve">Tambien se puede usar swagger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diagramar arquitecturas de software, flujos de datos, modelos de entidad-relación y casos de uso de manera ágil, clara y colaborativa.</w:t>
            </w:r>
          </w:p>
        </w:tc>
      </w:tr>
      <w:tr>
        <w:trPr>
          <w:cantSplit w:val="0"/>
          <w:trHeight w:val="1838.701171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Dispuesto para compartir documentación formal del proyectod.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Plataformas como discord, sustituyen esta opcion.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Discord /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  <w:t xml:space="preserve"> (Teams / Discord)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 de comunicación diaria e instantánea para resolver dudas rápidas, enviar notificaciones o alertas de bugs.</w:t>
              <w:br w:type="textWrapping"/>
              <w:t xml:space="preserve">Plataforma para la realización de reuniones sincrónicas</w:t>
              <w:br w:type="textWrapping"/>
              <w:br w:type="textWrapping"/>
              <w:t xml:space="preserve">Plataforma para la realización de reuniones sincrónicas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  <w:t xml:space="preserve"> (SonarQube)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 de análisis estático de código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Static Application Security Testing</w:t>
            </w:r>
            <w:r w:rsidDel="00000000" w:rsidR="00000000" w:rsidRPr="00000000">
              <w:rPr>
                <w:rtl w:val="0"/>
              </w:rPr>
              <w:t xml:space="preserve">) para medir cobertura, deudas técnicas y vulnerabilidades de seguridad OWASP en el código.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