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04BF8" w14:textId="61B9D71F" w:rsidR="00E66F41" w:rsidRPr="00EE0580" w:rsidRDefault="007C0330" w:rsidP="00EE0580">
      <w:pPr>
        <w:jc w:val="center"/>
        <w:rPr>
          <w:rFonts w:ascii="Times New Roman" w:hAnsi="Times New Roman" w:cs="Times New Roman"/>
          <w:i/>
          <w:color w:val="002060"/>
          <w:sz w:val="52"/>
        </w:rPr>
      </w:pPr>
      <w:r w:rsidRPr="00EE0580">
        <w:rPr>
          <w:rFonts w:ascii="Times New Roman" w:hAnsi="Times New Roman" w:cs="Times New Roman"/>
          <w:i/>
          <w:color w:val="002060"/>
          <w:sz w:val="52"/>
        </w:rPr>
        <w:t>INSTITUTO TECNOLOGI</w:t>
      </w:r>
      <w:r w:rsidR="00EE0580" w:rsidRPr="00EE0580">
        <w:rPr>
          <w:rFonts w:ascii="Times New Roman" w:hAnsi="Times New Roman" w:cs="Times New Roman"/>
          <w:i/>
          <w:color w:val="002060"/>
          <w:sz w:val="52"/>
        </w:rPr>
        <w:t>CO</w:t>
      </w:r>
      <w:r w:rsidRPr="00EE0580">
        <w:rPr>
          <w:rFonts w:ascii="Times New Roman" w:hAnsi="Times New Roman" w:cs="Times New Roman"/>
          <w:i/>
          <w:color w:val="002060"/>
          <w:sz w:val="52"/>
        </w:rPr>
        <w:t xml:space="preserve"> DE CANC</w:t>
      </w:r>
      <w:r w:rsidR="00EE0580" w:rsidRPr="00EE0580">
        <w:rPr>
          <w:rFonts w:ascii="Times New Roman" w:hAnsi="Times New Roman" w:cs="Times New Roman"/>
          <w:i/>
          <w:color w:val="002060"/>
          <w:sz w:val="52"/>
        </w:rPr>
        <w:t>Ú</w:t>
      </w:r>
      <w:r w:rsidRPr="00EE0580">
        <w:rPr>
          <w:rFonts w:ascii="Times New Roman" w:hAnsi="Times New Roman" w:cs="Times New Roman"/>
          <w:i/>
          <w:color w:val="002060"/>
          <w:sz w:val="52"/>
        </w:rPr>
        <w:t>N</w:t>
      </w:r>
    </w:p>
    <w:p w14:paraId="00C732DE" w14:textId="02D4908B" w:rsidR="007C0330" w:rsidRDefault="00D405C3" w:rsidP="008D65A9">
      <w:pPr>
        <w:jc w:val="center"/>
        <w:rPr>
          <w:rFonts w:ascii="Times New Roman" w:hAnsi="Times New Roman" w:cs="Times New Roman"/>
          <w:i/>
          <w:color w:val="002060"/>
          <w:sz w:val="52"/>
        </w:rPr>
      </w:pPr>
      <w:r w:rsidRPr="00EE0580">
        <w:rPr>
          <w:rFonts w:ascii="Times New Roman" w:hAnsi="Times New Roman" w:cs="Times New Roman"/>
          <w:i/>
          <w:color w:val="002060"/>
          <w:sz w:val="52"/>
        </w:rPr>
        <w:t>INGENIERIA EN SISTEMAS COMPUTACIONALES</w:t>
      </w:r>
    </w:p>
    <w:p w14:paraId="2FB9E2C3" w14:textId="49E22611" w:rsidR="00855213" w:rsidRPr="00EE0580" w:rsidRDefault="00855213" w:rsidP="008D65A9">
      <w:pPr>
        <w:jc w:val="center"/>
        <w:rPr>
          <w:rFonts w:ascii="Times New Roman" w:hAnsi="Times New Roman" w:cs="Times New Roman"/>
          <w:i/>
          <w:color w:val="002060"/>
          <w:sz w:val="52"/>
        </w:rPr>
      </w:pPr>
      <w:r>
        <w:rPr>
          <w:rFonts w:ascii="Times New Roman" w:hAnsi="Times New Roman" w:cs="Times New Roman"/>
          <w:i/>
          <w:color w:val="002060"/>
          <w:sz w:val="52"/>
        </w:rPr>
        <w:t>Simulación</w:t>
      </w:r>
    </w:p>
    <w:p w14:paraId="4EF5BBE4" w14:textId="195FC449" w:rsidR="0021123A" w:rsidRDefault="00855213" w:rsidP="008D65A9">
      <w:pPr>
        <w:jc w:val="center"/>
        <w:rPr>
          <w:rFonts w:ascii="Times New Roman" w:hAnsi="Times New Roman" w:cs="Times New Roman"/>
          <w:i/>
          <w:color w:val="000000" w:themeColor="text1"/>
          <w:sz w:val="52"/>
        </w:rPr>
      </w:pPr>
      <w:r>
        <w:rPr>
          <w:rFonts w:ascii="Times New Roman" w:hAnsi="Times New Roman" w:cs="Times New Roman"/>
          <w:i/>
          <w:color w:val="000000" w:themeColor="text1"/>
          <w:sz w:val="52"/>
        </w:rPr>
        <w:t>Gabriel Peraza</w:t>
      </w:r>
    </w:p>
    <w:p w14:paraId="09F9F346" w14:textId="3AD5E84D" w:rsidR="00855213" w:rsidRDefault="00855213" w:rsidP="008D65A9">
      <w:pPr>
        <w:jc w:val="center"/>
        <w:rPr>
          <w:rFonts w:ascii="Times New Roman" w:hAnsi="Times New Roman" w:cs="Times New Roman"/>
          <w:i/>
          <w:color w:val="000000" w:themeColor="text1"/>
          <w:sz w:val="52"/>
        </w:rPr>
      </w:pPr>
      <w:r>
        <w:rPr>
          <w:rFonts w:ascii="Times New Roman" w:hAnsi="Times New Roman" w:cs="Times New Roman"/>
          <w:i/>
          <w:color w:val="000000" w:themeColor="text1"/>
          <w:sz w:val="52"/>
        </w:rPr>
        <w:t>José Ibarra</w:t>
      </w:r>
    </w:p>
    <w:p w14:paraId="55CBCCB8" w14:textId="46282778" w:rsidR="00855213" w:rsidRDefault="00855213" w:rsidP="008D65A9">
      <w:pPr>
        <w:jc w:val="center"/>
        <w:rPr>
          <w:rFonts w:ascii="Times New Roman" w:hAnsi="Times New Roman" w:cs="Times New Roman"/>
          <w:i/>
          <w:color w:val="000000" w:themeColor="text1"/>
          <w:sz w:val="52"/>
        </w:rPr>
      </w:pPr>
      <w:r>
        <w:rPr>
          <w:rFonts w:ascii="Times New Roman" w:hAnsi="Times New Roman" w:cs="Times New Roman"/>
          <w:i/>
          <w:color w:val="000000" w:themeColor="text1"/>
          <w:sz w:val="52"/>
        </w:rPr>
        <w:t>Carlos Cruz</w:t>
      </w:r>
    </w:p>
    <w:p w14:paraId="0D7EF7F8" w14:textId="630D1844" w:rsidR="00855213" w:rsidRPr="008D65A9" w:rsidRDefault="00855213" w:rsidP="008D65A9">
      <w:pPr>
        <w:jc w:val="center"/>
        <w:rPr>
          <w:rFonts w:ascii="Times New Roman" w:hAnsi="Times New Roman" w:cs="Times New Roman"/>
          <w:i/>
          <w:color w:val="000000" w:themeColor="text1"/>
          <w:sz w:val="52"/>
        </w:rPr>
      </w:pPr>
      <w:r>
        <w:rPr>
          <w:rFonts w:ascii="Times New Roman" w:hAnsi="Times New Roman" w:cs="Times New Roman"/>
          <w:i/>
          <w:color w:val="000000" w:themeColor="text1"/>
          <w:sz w:val="52"/>
        </w:rPr>
        <w:t>Kevin Villegas</w:t>
      </w:r>
    </w:p>
    <w:p w14:paraId="4D42816A" w14:textId="3AEDED38" w:rsidR="00E66F41" w:rsidRPr="008D65A9" w:rsidRDefault="00855213" w:rsidP="008D65A9">
      <w:pPr>
        <w:jc w:val="center"/>
        <w:rPr>
          <w:rFonts w:ascii="Times New Roman" w:hAnsi="Times New Roman" w:cs="Times New Roman"/>
          <w:i/>
          <w:color w:val="000000" w:themeColor="text1"/>
          <w:sz w:val="52"/>
        </w:rPr>
      </w:pPr>
      <w:r>
        <w:rPr>
          <w:rFonts w:ascii="Times New Roman" w:hAnsi="Times New Roman" w:cs="Times New Roman"/>
          <w:i/>
          <w:color w:val="002060"/>
          <w:sz w:val="52"/>
        </w:rPr>
        <w:t>Horario: 13 – 14 hrs</w:t>
      </w:r>
    </w:p>
    <w:p w14:paraId="1A12F5F2" w14:textId="54B247AC" w:rsidR="00855213" w:rsidRDefault="00855213">
      <w:r>
        <w:br w:type="page"/>
      </w:r>
    </w:p>
    <w:sdt>
      <w:sdtPr>
        <w:rPr>
          <w:lang w:val="es-ES"/>
        </w:rPr>
        <w:id w:val="122471646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4761B7A" w14:textId="69E77C9D" w:rsidR="00D20B44" w:rsidRDefault="00D20B44">
          <w:pPr>
            <w:pStyle w:val="TtuloTDC"/>
          </w:pPr>
          <w:r>
            <w:rPr>
              <w:lang w:val="es-ES"/>
            </w:rPr>
            <w:t>Contenido</w:t>
          </w:r>
        </w:p>
        <w:p w14:paraId="4E7F6B8C" w14:textId="367668E9" w:rsidR="00D20B44" w:rsidRDefault="00D20B44">
          <w:pPr>
            <w:pStyle w:val="TDC1"/>
            <w:tabs>
              <w:tab w:val="right" w:leader="dot" w:pos="8828"/>
            </w:tabs>
            <w:rPr>
              <w:noProof/>
            </w:rPr>
          </w:pPr>
          <w:r>
            <w:fldChar w:fldCharType="begin"/>
          </w:r>
          <w:r>
            <w:instrText xml:space="preserve"> TOC \o "1-3" \h \z \u </w:instrText>
          </w:r>
          <w:r>
            <w:fldChar w:fldCharType="separate"/>
          </w:r>
          <w:hyperlink w:anchor="_Toc32351365" w:history="1">
            <w:r w:rsidRPr="005F69A5">
              <w:rPr>
                <w:rStyle w:val="Hipervnculo"/>
                <w:rFonts w:ascii="Arial" w:hAnsi="Arial" w:cs="Arial"/>
                <w:noProof/>
              </w:rPr>
              <w:t>Problemática y oportunidad de trabajo en los estacionamientos.</w:t>
            </w:r>
            <w:r>
              <w:rPr>
                <w:noProof/>
                <w:webHidden/>
              </w:rPr>
              <w:tab/>
            </w:r>
            <w:r>
              <w:rPr>
                <w:noProof/>
                <w:webHidden/>
              </w:rPr>
              <w:fldChar w:fldCharType="begin"/>
            </w:r>
            <w:r>
              <w:rPr>
                <w:noProof/>
                <w:webHidden/>
              </w:rPr>
              <w:instrText xml:space="preserve"> PAGEREF _Toc32351365 \h </w:instrText>
            </w:r>
            <w:r>
              <w:rPr>
                <w:noProof/>
                <w:webHidden/>
              </w:rPr>
            </w:r>
            <w:r>
              <w:rPr>
                <w:noProof/>
                <w:webHidden/>
              </w:rPr>
              <w:fldChar w:fldCharType="separate"/>
            </w:r>
            <w:r>
              <w:rPr>
                <w:noProof/>
                <w:webHidden/>
              </w:rPr>
              <w:t>3</w:t>
            </w:r>
            <w:r>
              <w:rPr>
                <w:noProof/>
                <w:webHidden/>
              </w:rPr>
              <w:fldChar w:fldCharType="end"/>
            </w:r>
          </w:hyperlink>
        </w:p>
        <w:p w14:paraId="094DB606" w14:textId="62A98A1B" w:rsidR="00D20B44" w:rsidRDefault="00D20B44">
          <w:pPr>
            <w:pStyle w:val="TDC1"/>
            <w:tabs>
              <w:tab w:val="right" w:leader="dot" w:pos="8828"/>
            </w:tabs>
            <w:rPr>
              <w:noProof/>
            </w:rPr>
          </w:pPr>
          <w:hyperlink w:anchor="_Toc32351366" w:history="1">
            <w:r w:rsidRPr="005F69A5">
              <w:rPr>
                <w:rStyle w:val="Hipervnculo"/>
                <w:rFonts w:ascii="Arial" w:hAnsi="Arial" w:cs="Arial"/>
                <w:noProof/>
              </w:rPr>
              <w:t>Metodología Investigación exploratoria</w:t>
            </w:r>
            <w:r>
              <w:rPr>
                <w:noProof/>
                <w:webHidden/>
              </w:rPr>
              <w:tab/>
            </w:r>
            <w:r>
              <w:rPr>
                <w:noProof/>
                <w:webHidden/>
              </w:rPr>
              <w:fldChar w:fldCharType="begin"/>
            </w:r>
            <w:r>
              <w:rPr>
                <w:noProof/>
                <w:webHidden/>
              </w:rPr>
              <w:instrText xml:space="preserve"> PAGEREF _Toc32351366 \h </w:instrText>
            </w:r>
            <w:r>
              <w:rPr>
                <w:noProof/>
                <w:webHidden/>
              </w:rPr>
            </w:r>
            <w:r>
              <w:rPr>
                <w:noProof/>
                <w:webHidden/>
              </w:rPr>
              <w:fldChar w:fldCharType="separate"/>
            </w:r>
            <w:r>
              <w:rPr>
                <w:noProof/>
                <w:webHidden/>
              </w:rPr>
              <w:t>4</w:t>
            </w:r>
            <w:r>
              <w:rPr>
                <w:noProof/>
                <w:webHidden/>
              </w:rPr>
              <w:fldChar w:fldCharType="end"/>
            </w:r>
          </w:hyperlink>
        </w:p>
        <w:p w14:paraId="054CC7B2" w14:textId="4DA598C6" w:rsidR="00D20B44" w:rsidRDefault="00D20B44">
          <w:pPr>
            <w:pStyle w:val="TDC1"/>
            <w:tabs>
              <w:tab w:val="right" w:leader="dot" w:pos="8828"/>
            </w:tabs>
            <w:rPr>
              <w:noProof/>
            </w:rPr>
          </w:pPr>
          <w:hyperlink w:anchor="_Toc32351367" w:history="1">
            <w:r w:rsidRPr="005F69A5">
              <w:rPr>
                <w:rStyle w:val="Hipervnculo"/>
                <w:rFonts w:ascii="Arial" w:hAnsi="Arial" w:cs="Arial"/>
                <w:noProof/>
              </w:rPr>
              <w:t>Método exploratorio basada en nuestro proyecto</w:t>
            </w:r>
            <w:r>
              <w:rPr>
                <w:noProof/>
                <w:webHidden/>
              </w:rPr>
              <w:tab/>
            </w:r>
            <w:r>
              <w:rPr>
                <w:noProof/>
                <w:webHidden/>
              </w:rPr>
              <w:fldChar w:fldCharType="begin"/>
            </w:r>
            <w:r>
              <w:rPr>
                <w:noProof/>
                <w:webHidden/>
              </w:rPr>
              <w:instrText xml:space="preserve"> PAGEREF _Toc32351367 \h </w:instrText>
            </w:r>
            <w:r>
              <w:rPr>
                <w:noProof/>
                <w:webHidden/>
              </w:rPr>
            </w:r>
            <w:r>
              <w:rPr>
                <w:noProof/>
                <w:webHidden/>
              </w:rPr>
              <w:fldChar w:fldCharType="separate"/>
            </w:r>
            <w:r>
              <w:rPr>
                <w:noProof/>
                <w:webHidden/>
              </w:rPr>
              <w:t>4</w:t>
            </w:r>
            <w:r>
              <w:rPr>
                <w:noProof/>
                <w:webHidden/>
              </w:rPr>
              <w:fldChar w:fldCharType="end"/>
            </w:r>
          </w:hyperlink>
        </w:p>
        <w:p w14:paraId="6208D476" w14:textId="64E2BFDD" w:rsidR="00D20B44" w:rsidRDefault="00D20B44">
          <w:r>
            <w:rPr>
              <w:b/>
              <w:bCs/>
              <w:lang w:val="es-ES"/>
            </w:rPr>
            <w:fldChar w:fldCharType="end"/>
          </w:r>
        </w:p>
      </w:sdtContent>
    </w:sdt>
    <w:p w14:paraId="56747284" w14:textId="77777777" w:rsidR="00C45653" w:rsidRDefault="00C45653">
      <w:bookmarkStart w:id="0" w:name="_GoBack"/>
      <w:bookmarkEnd w:id="0"/>
    </w:p>
    <w:p w14:paraId="7CF0E71A" w14:textId="4C5A1469" w:rsidR="00855213" w:rsidRDefault="00855213">
      <w:r>
        <w:br w:type="page"/>
      </w:r>
    </w:p>
    <w:p w14:paraId="38FB6AD6" w14:textId="51B93519" w:rsidR="00855213" w:rsidRDefault="00855213" w:rsidP="00855213">
      <w:pPr>
        <w:pStyle w:val="Ttulo1"/>
        <w:rPr>
          <w:rFonts w:ascii="Arial" w:hAnsi="Arial" w:cs="Arial"/>
          <w:color w:val="auto"/>
          <w:sz w:val="28"/>
          <w:szCs w:val="28"/>
        </w:rPr>
      </w:pPr>
      <w:bookmarkStart w:id="1" w:name="_Toc32351365"/>
      <w:r w:rsidRPr="00855213">
        <w:rPr>
          <w:rFonts w:ascii="Arial" w:hAnsi="Arial" w:cs="Arial"/>
          <w:color w:val="auto"/>
          <w:sz w:val="28"/>
          <w:szCs w:val="28"/>
        </w:rPr>
        <w:lastRenderedPageBreak/>
        <w:t>Problemática y oportunidad de trabajo en los estacionamientos.</w:t>
      </w:r>
      <w:bookmarkEnd w:id="1"/>
    </w:p>
    <w:p w14:paraId="4936EA41" w14:textId="77777777" w:rsidR="00855213" w:rsidRPr="00855213" w:rsidRDefault="00855213" w:rsidP="00855213"/>
    <w:p w14:paraId="203E7381" w14:textId="77777777" w:rsidR="00855213" w:rsidRPr="00855213" w:rsidRDefault="00855213" w:rsidP="00855213">
      <w:pPr>
        <w:jc w:val="both"/>
        <w:rPr>
          <w:rFonts w:ascii="Arial" w:hAnsi="Arial" w:cs="Arial"/>
          <w:sz w:val="24"/>
          <w:szCs w:val="24"/>
        </w:rPr>
      </w:pPr>
      <w:r w:rsidRPr="00855213">
        <w:rPr>
          <w:rFonts w:ascii="Arial" w:hAnsi="Arial" w:cs="Arial"/>
          <w:sz w:val="24"/>
          <w:szCs w:val="24"/>
        </w:rPr>
        <w:t>No hay ciudad en Latinoamérica que escape al congestionamiento de los espacios urbanos y que por tanto no tenga una creciente demanda de estacionamientos, especialmente en zonas ejecutivas, con alta densidad urbana, aeropuertos, sanatorios y áreas comerciales por mencionar solamente algunas; si a esto le agregamos el tema de seguridad en las calles, entonces comprenderemos porqué los estacionamientos son un negocio tan rentable.</w:t>
      </w:r>
    </w:p>
    <w:p w14:paraId="16E1D496" w14:textId="77777777" w:rsidR="00855213" w:rsidRPr="00855213" w:rsidRDefault="00855213" w:rsidP="00855213">
      <w:pPr>
        <w:jc w:val="both"/>
        <w:rPr>
          <w:rFonts w:ascii="Arial" w:hAnsi="Arial" w:cs="Arial"/>
          <w:sz w:val="24"/>
          <w:szCs w:val="24"/>
        </w:rPr>
      </w:pPr>
      <w:r w:rsidRPr="00855213">
        <w:rPr>
          <w:rFonts w:ascii="Arial" w:hAnsi="Arial" w:cs="Arial"/>
          <w:sz w:val="24"/>
          <w:szCs w:val="24"/>
        </w:rPr>
        <w:t>Si bien, en muchos casos, los estacionamientos son manejados de manera un tanto informal, hoy en día, la historia es otra ya que los estacionamientos requieren de cierta logística, gestión eficiente e incluso implementación de tecnología.</w:t>
      </w:r>
    </w:p>
    <w:p w14:paraId="70A54539" w14:textId="77777777" w:rsidR="00855213" w:rsidRPr="00855213" w:rsidRDefault="00855213" w:rsidP="00855213">
      <w:pPr>
        <w:jc w:val="both"/>
        <w:rPr>
          <w:rFonts w:ascii="Arial" w:hAnsi="Arial" w:cs="Arial"/>
          <w:sz w:val="24"/>
          <w:szCs w:val="24"/>
        </w:rPr>
      </w:pPr>
      <w:r w:rsidRPr="00855213">
        <w:rPr>
          <w:rFonts w:ascii="Arial" w:hAnsi="Arial" w:cs="Arial"/>
          <w:sz w:val="24"/>
          <w:szCs w:val="24"/>
        </w:rPr>
        <w:t>El estacionamiento, es pues, de hecho, un importante factor de uso del suelo urbano y debe ser considerado con la mayor atención en las áreas centrales, en las que el problema presenta mayor magnitud y evoluciona con mayor rapidez. En los grandes espacios públicos o en zonas de pequeña densidad de tráfico, el estacionamiento de vehículos se realiza tradicionalmente en la vía pública y, más normalmente, a lo largo del bordillo, pero esta práctica, para las zonas de gran tráfico y de arterias estrechas, es altamente perjudicial por la perturbación que puede provocar a la libre circulación de los vehículos, paradas de autobuses y taxis. Por esta razón las legislaciones municipales, que regulan los estacionamientos de vehículos en las vías públicas, en ciertos casos los prohíben o condicionan dejándolos totalmente libres en otros causando una preferencia a los establecimientos con estacionamiento.</w:t>
      </w:r>
    </w:p>
    <w:p w14:paraId="0F5D8788" w14:textId="690BAAE4" w:rsidR="00855213" w:rsidRPr="00855213" w:rsidRDefault="00855213" w:rsidP="00855213">
      <w:pPr>
        <w:jc w:val="both"/>
        <w:rPr>
          <w:rFonts w:ascii="Arial" w:hAnsi="Arial" w:cs="Arial"/>
          <w:sz w:val="24"/>
          <w:szCs w:val="24"/>
        </w:rPr>
      </w:pPr>
      <w:r w:rsidRPr="00855213">
        <w:rPr>
          <w:rFonts w:ascii="Arial" w:hAnsi="Arial" w:cs="Arial"/>
          <w:sz w:val="24"/>
          <w:szCs w:val="24"/>
        </w:rPr>
        <w:t xml:space="preserve">Los vehículos particulares cuyos motivos de viaje son negocios, compras, espéculos, etc., y que corresponden habitualmente a estacionamientos de corta duración, utilizan muy poco esta tipa de estacionamientos, procurando encontrar alguna plaza en la vía pública, lo cual origina repetidas perturbaciones de tráfico, ya que circulan muy lentamente. De la misma manera los compradores habituales que solo bajan compran y se retiran dejan espacios dispersos que con el flujo de carros usualmente se pierden entre la multitud de usuarios que llegan a dichas plazas o centros de reunión  cabe recalcar que la principal problemática aquí expuesta es y será el flujo incongruente de los espacios para el estacionamiento como también lo son espacios para automóviles </w:t>
      </w:r>
      <w:r w:rsidRPr="00855213">
        <w:rPr>
          <w:rFonts w:ascii="Arial" w:hAnsi="Arial" w:cs="Arial"/>
          <w:sz w:val="24"/>
          <w:szCs w:val="24"/>
        </w:rPr>
        <w:t>más</w:t>
      </w:r>
      <w:r w:rsidRPr="00855213">
        <w:rPr>
          <w:rFonts w:ascii="Arial" w:hAnsi="Arial" w:cs="Arial"/>
          <w:sz w:val="24"/>
          <w:szCs w:val="24"/>
        </w:rPr>
        <w:t xml:space="preserve"> grandes en el parqueadero tomamos en consideración todo esto para realizar la investigación y la problemática que impera y generar así una mejor organización en el esquema de trabajo.</w:t>
      </w:r>
    </w:p>
    <w:p w14:paraId="12252E92" w14:textId="77777777" w:rsidR="00855213" w:rsidRDefault="00855213" w:rsidP="00855213"/>
    <w:p w14:paraId="36CDCD8C" w14:textId="61E4C1AD" w:rsidR="0021123A" w:rsidRDefault="0021123A"/>
    <w:p w14:paraId="51A99505" w14:textId="50211445" w:rsidR="00D54F30" w:rsidRPr="00D54F30" w:rsidRDefault="00D54F30" w:rsidP="00D54F30">
      <w:pPr>
        <w:pStyle w:val="Ttulo1"/>
        <w:rPr>
          <w:rFonts w:ascii="Arial" w:hAnsi="Arial" w:cs="Arial"/>
          <w:color w:val="auto"/>
          <w:sz w:val="28"/>
          <w:szCs w:val="28"/>
        </w:rPr>
      </w:pPr>
      <w:bookmarkStart w:id="2" w:name="_Toc32351366"/>
      <w:r w:rsidRPr="00D54F30">
        <w:rPr>
          <w:rFonts w:ascii="Arial" w:hAnsi="Arial" w:cs="Arial"/>
          <w:color w:val="auto"/>
          <w:sz w:val="28"/>
          <w:szCs w:val="28"/>
        </w:rPr>
        <w:lastRenderedPageBreak/>
        <w:t xml:space="preserve">Metodología </w:t>
      </w:r>
      <w:r w:rsidRPr="00D54F30">
        <w:rPr>
          <w:rFonts w:ascii="Arial" w:hAnsi="Arial" w:cs="Arial"/>
          <w:color w:val="auto"/>
          <w:sz w:val="28"/>
          <w:szCs w:val="28"/>
        </w:rPr>
        <w:t>Investigación exploratoria</w:t>
      </w:r>
      <w:bookmarkEnd w:id="2"/>
    </w:p>
    <w:p w14:paraId="71C6CE96" w14:textId="5D84517D" w:rsidR="00D54F30" w:rsidRPr="00D54F30" w:rsidRDefault="00D54F30" w:rsidP="00D54F30">
      <w:pPr>
        <w:jc w:val="both"/>
        <w:rPr>
          <w:rFonts w:ascii="Arial" w:hAnsi="Arial" w:cs="Arial"/>
          <w:sz w:val="24"/>
          <w:szCs w:val="24"/>
        </w:rPr>
      </w:pPr>
      <w:r w:rsidRPr="00D54F30">
        <w:rPr>
          <w:rFonts w:ascii="Arial" w:hAnsi="Arial" w:cs="Arial"/>
          <w:sz w:val="24"/>
          <w:szCs w:val="24"/>
        </w:rPr>
        <w:t>Este tipo de investigación se centra en analizar e investigar aspectos concretos de la realidad que aún no han sido analizados en profundidad. Básicamente </w:t>
      </w:r>
      <w:r w:rsidRPr="00D54F30">
        <w:rPr>
          <w:rFonts w:ascii="Arial" w:hAnsi="Arial" w:cs="Arial"/>
          <w:b/>
          <w:bCs/>
          <w:sz w:val="24"/>
          <w:szCs w:val="24"/>
        </w:rPr>
        <w:t>se trata de una exploración o primer acercamiento</w:t>
      </w:r>
      <w:r>
        <w:rPr>
          <w:rFonts w:ascii="Arial" w:hAnsi="Arial" w:cs="Arial"/>
          <w:b/>
          <w:bCs/>
          <w:sz w:val="24"/>
          <w:szCs w:val="24"/>
        </w:rPr>
        <w:t xml:space="preserve"> </w:t>
      </w:r>
      <w:r w:rsidRPr="00D54F30">
        <w:rPr>
          <w:rFonts w:ascii="Arial" w:hAnsi="Arial" w:cs="Arial"/>
          <w:sz w:val="24"/>
          <w:szCs w:val="24"/>
        </w:rPr>
        <w:t>que permite que investigaciones posteriores puedan dirigirse a un análisis de la temática tratada. </w:t>
      </w:r>
    </w:p>
    <w:p w14:paraId="72F039C3" w14:textId="2655A83D" w:rsidR="00D54F30" w:rsidRDefault="00D54F30" w:rsidP="00D54F30">
      <w:pPr>
        <w:jc w:val="both"/>
        <w:rPr>
          <w:rFonts w:ascii="Arial" w:hAnsi="Arial" w:cs="Arial"/>
          <w:sz w:val="24"/>
          <w:szCs w:val="24"/>
        </w:rPr>
      </w:pPr>
      <w:r w:rsidRPr="00D54F30">
        <w:rPr>
          <w:rFonts w:ascii="Arial" w:hAnsi="Arial" w:cs="Arial"/>
          <w:sz w:val="24"/>
          <w:szCs w:val="24"/>
        </w:rPr>
        <w:t>Por sus características, este tipo de investigación no parte de teorías muy detalladas, sino que trata de encontrar patrones significativos en los datos que deben ser analizados para, a partir de estos resultados, crear las primeras explicaciones completas sobre lo que ocurre.</w:t>
      </w:r>
    </w:p>
    <w:p w14:paraId="3F24057A" w14:textId="3192A803" w:rsidR="00D54F30" w:rsidRPr="00D54F30" w:rsidRDefault="00D54F30" w:rsidP="00D54F30">
      <w:pPr>
        <w:pStyle w:val="Ttulo1"/>
        <w:rPr>
          <w:rFonts w:ascii="Arial" w:hAnsi="Arial" w:cs="Arial"/>
          <w:color w:val="auto"/>
          <w:sz w:val="28"/>
          <w:szCs w:val="28"/>
        </w:rPr>
      </w:pPr>
      <w:bookmarkStart w:id="3" w:name="_Toc32351367"/>
      <w:r w:rsidRPr="00D54F30">
        <w:rPr>
          <w:rFonts w:ascii="Arial" w:hAnsi="Arial" w:cs="Arial"/>
          <w:color w:val="auto"/>
          <w:sz w:val="28"/>
          <w:szCs w:val="28"/>
        </w:rPr>
        <w:t>Método exploratorio basada en nuestro proyecto</w:t>
      </w:r>
      <w:bookmarkEnd w:id="3"/>
    </w:p>
    <w:p w14:paraId="51FC6F41" w14:textId="446B1A64" w:rsidR="00D54F30" w:rsidRPr="00D54F30" w:rsidRDefault="00D54F30" w:rsidP="00D54F30">
      <w:pPr>
        <w:jc w:val="both"/>
        <w:rPr>
          <w:rFonts w:ascii="Arial" w:hAnsi="Arial" w:cs="Arial"/>
          <w:sz w:val="24"/>
          <w:szCs w:val="24"/>
        </w:rPr>
      </w:pPr>
      <w:r>
        <w:rPr>
          <w:rFonts w:ascii="Arial" w:hAnsi="Arial" w:cs="Arial"/>
          <w:sz w:val="24"/>
          <w:szCs w:val="24"/>
        </w:rPr>
        <w:t xml:space="preserve">Decidimos usar esta metodología, ya que tenemos la necesidad de estudiar y analizar el problema con respecto al estacionamiento en las zonas comerciales, ya que las personas tienden a tener unos comportamientos diferentes cuando el estacionamiento esta en un día de circulación abundante u otros días donde la circulación es baja. Buscamos estudiar este comportamiento para poder optimizar el circula miento de los vehículos en días demandantes y los espacios sean mejores aprovechados y podamos satisfacer mejor nuestras necesidades de población que usamos vehículos. </w:t>
      </w:r>
    </w:p>
    <w:p w14:paraId="05D82D89" w14:textId="5AC5A836" w:rsidR="00855213" w:rsidRDefault="00855213"/>
    <w:sectPr w:rsidR="00855213" w:rsidSect="007C0330">
      <w:headerReference w:type="default" r:id="rId7"/>
      <w:pgSz w:w="12240" w:h="15840"/>
      <w:pgMar w:top="1417" w:right="1701" w:bottom="1417" w:left="1701" w:header="708" w:footer="708" w:gutter="0"/>
      <w:pgBorders w:offsetFrom="page">
        <w:top w:val="single" w:sz="24" w:space="24" w:color="002060"/>
        <w:left w:val="single" w:sz="24" w:space="24" w:color="002060"/>
        <w:bottom w:val="single" w:sz="24" w:space="24" w:color="002060"/>
        <w:right w:val="single" w:sz="24"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6E28F" w14:textId="77777777" w:rsidR="00C65321" w:rsidRDefault="00C65321" w:rsidP="007C0330">
      <w:pPr>
        <w:spacing w:after="0" w:line="240" w:lineRule="auto"/>
      </w:pPr>
      <w:r>
        <w:separator/>
      </w:r>
    </w:p>
  </w:endnote>
  <w:endnote w:type="continuationSeparator" w:id="0">
    <w:p w14:paraId="0BECC1F4" w14:textId="77777777" w:rsidR="00C65321" w:rsidRDefault="00C65321" w:rsidP="007C0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BF6AF" w14:textId="77777777" w:rsidR="00C65321" w:rsidRDefault="00C65321" w:rsidP="007C0330">
      <w:pPr>
        <w:spacing w:after="0" w:line="240" w:lineRule="auto"/>
      </w:pPr>
      <w:r>
        <w:separator/>
      </w:r>
    </w:p>
  </w:footnote>
  <w:footnote w:type="continuationSeparator" w:id="0">
    <w:p w14:paraId="5235D6F6" w14:textId="77777777" w:rsidR="00C65321" w:rsidRDefault="00C65321" w:rsidP="007C03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17076" w14:textId="00DB9B71" w:rsidR="007C0330" w:rsidRDefault="007C0330">
    <w:pPr>
      <w:pStyle w:val="Encabezado"/>
    </w:pPr>
    <w:r>
      <w:rPr>
        <w:noProof/>
      </w:rPr>
      <w:drawing>
        <wp:anchor distT="0" distB="0" distL="114300" distR="114300" simplePos="0" relativeHeight="251658240" behindDoc="0" locked="0" layoutInCell="1" allowOverlap="1" wp14:anchorId="03E6E5D7" wp14:editId="25F8560E">
          <wp:simplePos x="0" y="0"/>
          <wp:positionH relativeFrom="column">
            <wp:posOffset>-670560</wp:posOffset>
          </wp:positionH>
          <wp:positionV relativeFrom="paragraph">
            <wp:posOffset>-40005</wp:posOffset>
          </wp:positionV>
          <wp:extent cx="6983095" cy="86677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C.png"/>
                  <pic:cNvPicPr/>
                </pic:nvPicPr>
                <pic:blipFill>
                  <a:blip r:embed="rId1">
                    <a:extLst>
                      <a:ext uri="{28A0092B-C50C-407E-A947-70E740481C1C}">
                        <a14:useLocalDpi xmlns:a14="http://schemas.microsoft.com/office/drawing/2010/main" val="0"/>
                      </a:ext>
                    </a:extLst>
                  </a:blip>
                  <a:stretch>
                    <a:fillRect/>
                  </a:stretch>
                </pic:blipFill>
                <pic:spPr>
                  <a:xfrm>
                    <a:off x="0" y="0"/>
                    <a:ext cx="6983095" cy="866775"/>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71"/>
    <w:rsid w:val="0021123A"/>
    <w:rsid w:val="00260CF6"/>
    <w:rsid w:val="002C3E2A"/>
    <w:rsid w:val="00601A82"/>
    <w:rsid w:val="006C6171"/>
    <w:rsid w:val="0075746F"/>
    <w:rsid w:val="007C0330"/>
    <w:rsid w:val="00855213"/>
    <w:rsid w:val="008D65A9"/>
    <w:rsid w:val="008F56AF"/>
    <w:rsid w:val="00917ADB"/>
    <w:rsid w:val="00AF714D"/>
    <w:rsid w:val="00C45653"/>
    <w:rsid w:val="00C65321"/>
    <w:rsid w:val="00D20B44"/>
    <w:rsid w:val="00D405C3"/>
    <w:rsid w:val="00D54F30"/>
    <w:rsid w:val="00E65AB2"/>
    <w:rsid w:val="00E66F41"/>
    <w:rsid w:val="00EE05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F3EF6"/>
  <w15:chartTrackingRefBased/>
  <w15:docId w15:val="{7146798D-B65E-4406-B338-D936856BF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52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54F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03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0330"/>
  </w:style>
  <w:style w:type="paragraph" w:styleId="Piedepgina">
    <w:name w:val="footer"/>
    <w:basedOn w:val="Normal"/>
    <w:link w:val="PiedepginaCar"/>
    <w:uiPriority w:val="99"/>
    <w:unhideWhenUsed/>
    <w:rsid w:val="007C03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0330"/>
  </w:style>
  <w:style w:type="character" w:customStyle="1" w:styleId="Ttulo1Car">
    <w:name w:val="Título 1 Car"/>
    <w:basedOn w:val="Fuentedeprrafopredeter"/>
    <w:link w:val="Ttulo1"/>
    <w:uiPriority w:val="9"/>
    <w:rsid w:val="0085521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54F30"/>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D20B44"/>
    <w:pPr>
      <w:outlineLvl w:val="9"/>
    </w:pPr>
    <w:rPr>
      <w:lang w:eastAsia="es-MX"/>
    </w:rPr>
  </w:style>
  <w:style w:type="paragraph" w:styleId="TDC1">
    <w:name w:val="toc 1"/>
    <w:basedOn w:val="Normal"/>
    <w:next w:val="Normal"/>
    <w:autoRedefine/>
    <w:uiPriority w:val="39"/>
    <w:unhideWhenUsed/>
    <w:rsid w:val="00D20B44"/>
    <w:pPr>
      <w:spacing w:after="100"/>
    </w:pPr>
  </w:style>
  <w:style w:type="character" w:styleId="Hipervnculo">
    <w:name w:val="Hyperlink"/>
    <w:basedOn w:val="Fuentedeprrafopredeter"/>
    <w:uiPriority w:val="99"/>
    <w:unhideWhenUsed/>
    <w:rsid w:val="00D20B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00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786A4-8AEA-4415-A689-DF62C86E1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672</Words>
  <Characters>3702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Peraza Soberanis</dc:creator>
  <cp:keywords/>
  <dc:description/>
  <cp:lastModifiedBy>Gabriel Peraza Soberanis</cp:lastModifiedBy>
  <cp:revision>2</cp:revision>
  <dcterms:created xsi:type="dcterms:W3CDTF">2020-02-12T03:14:00Z</dcterms:created>
  <dcterms:modified xsi:type="dcterms:W3CDTF">2020-02-12T03:14:00Z</dcterms:modified>
</cp:coreProperties>
</file>