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-2527299</wp:posOffset>
                </wp:positionV>
                <wp:extent cx="4889500" cy="50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8075" y="3780000"/>
                          <a:ext cx="4895850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57150">
                          <a:solidFill>
                            <a:srgbClr val="4EC636">
                              <a:alpha val="63921"/>
                            </a:srgbClr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-2527299</wp:posOffset>
                </wp:positionV>
                <wp:extent cx="4889500" cy="508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65"/>
        </w:tabs>
        <w:spacing w:after="0" w:before="0" w:line="240" w:lineRule="auto"/>
        <w:ind w:left="3545" w:right="0" w:firstLine="0"/>
        <w:contextualSpacing w:val="0"/>
        <w:jc w:val="center"/>
        <w:rPr>
          <w:rFonts w:ascii="Arial Negrita" w:cs="Arial Negrita" w:eastAsia="Arial Negrita" w:hAnsi="Arial Negrit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-25399</wp:posOffset>
                </wp:positionV>
                <wp:extent cx="4343400" cy="5080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1760" y="3780000"/>
                          <a:ext cx="4348480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57150">
                          <a:solidFill>
                            <a:srgbClr val="4EC636">
                              <a:alpha val="63921"/>
                            </a:srgbClr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-25399</wp:posOffset>
                </wp:positionV>
                <wp:extent cx="4343400" cy="50800"/>
                <wp:effectExtent b="0" l="0" r="0" t="0"/>
                <wp:wrapSquare wrapText="bothSides" distB="0" distT="0" distL="0" distR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right"/>
        <w:rPr>
          <w:rFonts w:ascii="Arial Negrita" w:cs="Arial Negrita" w:eastAsia="Arial Negrita" w:hAnsi="Arial Negrit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Visualización Obras de Gobierno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right"/>
        <w:rPr>
          <w:rFonts w:ascii="Arial Negrita" w:cs="Arial Negrita" w:eastAsia="Arial Negrita" w:hAnsi="Arial Negrit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footerReference r:id="rId12" w:type="even"/>
          <w:pgSz w:h="15840" w:w="12240"/>
          <w:pgMar w:bottom="1140" w:top="90" w:left="1701" w:right="1701" w:head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right" w:pos="8830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Objetivo del Documento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Destinatarios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Documentos relacionados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Actores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Sistemas e Interfaces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right" w:pos="8830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Arquitectura Funcional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right" w:pos="8830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 Funcionales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Módulo &lt;&lt;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Nombre del módulo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&gt;&gt;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Módulo &lt;&lt;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Nombre del módulo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&gt;&gt;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right" w:pos="8830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right" w:pos="8830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Casos de Uso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Casos de Uso &lt;&lt; Nombre del caso de uso &gt;&gt;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right" w:pos="8830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Apéndices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Glosario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01"/>
              <w:tab w:val="left" w:pos="851"/>
              <w:tab w:val="right" w:pos="8830"/>
            </w:tabs>
            <w:spacing w:after="0" w:before="0" w:line="240" w:lineRule="auto"/>
            <w:ind w:left="284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Historia de Cambios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contextualSpacing w:val="0"/>
        <w:rPr>
          <w:rFonts w:ascii="Arial Negrita" w:cs="Arial Negrita" w:eastAsia="Arial Negrita" w:hAnsi="Arial Negrit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contextualSpacing w:val="0"/>
        <w:jc w:val="left"/>
        <w:rPr>
          <w:rFonts w:ascii="Arial Negrita" w:cs="Arial Negrita" w:eastAsia="Arial Negrita" w:hAnsi="Arial Negri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 Negrita" w:cs="Arial Negrita" w:eastAsia="Arial Negrita" w:hAnsi="Arial Negri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140" w:top="90" w:left="1701" w:right="1701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32" w:right="0" w:hanging="432"/>
        <w:contextualSpacing w:val="0"/>
        <w:jc w:val="left"/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del Documento</w:t>
      </w:r>
    </w:p>
    <w:p w:rsidR="00000000" w:rsidDel="00000000" w:rsidP="00000000" w:rsidRDefault="00000000" w:rsidRPr="00000000" w14:paraId="00000030">
      <w:pPr>
        <w:contextualSpacing w:val="0"/>
        <w:rPr>
          <w:color w:val="0000ff"/>
        </w:rPr>
      </w:pPr>
      <w:r w:rsidDel="00000000" w:rsidR="00000000" w:rsidRPr="00000000">
        <w:rPr>
          <w:vertAlign w:val="baseline"/>
          <w:rtl w:val="0"/>
        </w:rPr>
        <w:t xml:space="preserve">Este documento contiene la Especificación de Requerimientos del Software (ERS) destinado al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Visualización Obras de Gobierno</w:t>
      </w:r>
    </w:p>
    <w:p w:rsidR="00000000" w:rsidDel="00000000" w:rsidP="00000000" w:rsidRDefault="00000000" w:rsidRPr="00000000" w14:paraId="00000031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Destinatarios</w:t>
      </w:r>
    </w:p>
    <w:p w:rsidR="00000000" w:rsidDel="00000000" w:rsidP="00000000" w:rsidRDefault="00000000" w:rsidRPr="00000000" w14:paraId="0000003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esta sección se indica a cuales personas o  roles está dirigido este documento.</w:t>
      </w:r>
    </w:p>
    <w:p w:rsidR="00000000" w:rsidDel="00000000" w:rsidP="00000000" w:rsidRDefault="00000000" w:rsidRPr="00000000" w14:paraId="0000003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1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10"/>
        <w:gridCol w:w="4320"/>
        <w:tblGridChange w:id="0">
          <w:tblGrid>
            <w:gridCol w:w="4410"/>
            <w:gridCol w:w="4320"/>
          </w:tblGrid>
        </w:tblGridChange>
      </w:tblGrid>
      <w:tr>
        <w:trPr>
          <w:trHeight w:val="300" w:hRule="atLeast"/>
        </w:trPr>
        <w:tc>
          <w:tcPr>
            <w:shd w:fill="848282" w:val="clear"/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8282" w:val="clear"/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Sector o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F">
      <w:pPr>
        <w:contextualSpacing w:val="0"/>
        <w:rPr>
          <w:i w:val="1"/>
          <w:color w:val="0000ff"/>
        </w:rPr>
      </w:pPr>
      <w:bookmarkStart w:colFirst="0" w:colLast="0" w:name="_uheih0vr52rd" w:id="5"/>
      <w:bookmarkEnd w:id="5"/>
      <w:r w:rsidDel="00000000" w:rsidR="00000000" w:rsidRPr="00000000">
        <w:rPr>
          <w:i w:val="1"/>
          <w:color w:val="0000ff"/>
          <w:rtl w:val="0"/>
        </w:rPr>
        <w:t xml:space="preserve">El sistema es una aplicación frontend que toma información de un csv y crea visualizaciones de datos sobre el cumplimiento de las obras.</w:t>
      </w:r>
    </w:p>
    <w:p w:rsidR="00000000" w:rsidDel="00000000" w:rsidP="00000000" w:rsidRDefault="00000000" w:rsidRPr="00000000" w14:paraId="00000040">
      <w:pPr>
        <w:contextualSpacing w:val="0"/>
        <w:rPr>
          <w:i w:val="1"/>
          <w:color w:val="0000ff"/>
        </w:rPr>
      </w:pPr>
      <w:bookmarkStart w:colFirst="0" w:colLast="0" w:name="_tyjcwt" w:id="6"/>
      <w:bookmarkEnd w:id="6"/>
      <w:r w:rsidDel="00000000" w:rsidR="00000000" w:rsidRPr="00000000">
        <w:rPr>
          <w:i w:val="1"/>
          <w:color w:val="0000ff"/>
          <w:rtl w:val="0"/>
        </w:rPr>
        <w:t xml:space="preserve">Se genera una vista para cada obra y una vista general donde pueden verse todos. La misma tiene la capacidad de ser embebida dentro de las páginas correspondientes creadas en buenosaires.gob.ar.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Documentos relacionados</w:t>
      </w:r>
    </w:p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esta sección se  indican todos los documentos entregados por el cliente relacionados al presente documento.</w:t>
      </w:r>
    </w:p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1.0" w:type="dxa"/>
        <w:jc w:val="left"/>
        <w:tblInd w:w="1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283"/>
        <w:gridCol w:w="2274"/>
        <w:gridCol w:w="2434"/>
        <w:tblGridChange w:id="0">
          <w:tblGrid>
            <w:gridCol w:w="4283"/>
            <w:gridCol w:w="2274"/>
            <w:gridCol w:w="2434"/>
          </w:tblGrid>
        </w:tblGridChange>
      </w:tblGrid>
      <w:tr>
        <w:trPr>
          <w:trHeight w:val="300" w:hRule="atLeast"/>
        </w:trPr>
        <w:tc>
          <w:tcPr>
            <w:shd w:fill="848282" w:val="clear"/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8282" w:val="clear"/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Carpeta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8282" w:val="clear"/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Varios Documentos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Carpeta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spacing w:after="120" w:before="12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especifican los actores/usuarios de la aplicación:</w:t>
      </w:r>
    </w:p>
    <w:tbl>
      <w:tblPr>
        <w:tblStyle w:val="Table3"/>
        <w:tblW w:w="8730.0" w:type="dxa"/>
        <w:jc w:val="left"/>
        <w:tblInd w:w="1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10"/>
        <w:gridCol w:w="4320"/>
        <w:tblGridChange w:id="0">
          <w:tblGrid>
            <w:gridCol w:w="4410"/>
            <w:gridCol w:w="4320"/>
          </w:tblGrid>
        </w:tblGridChange>
      </w:tblGrid>
      <w:tr>
        <w:trPr>
          <w:trHeight w:val="300" w:hRule="atLeast"/>
        </w:trPr>
        <w:tc>
          <w:tcPr>
            <w:shd w:fill="848282" w:val="clear"/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8282" w:val="clear"/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Ciudadano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lxiygyc7z4x" w:id="8"/>
            <w:bookmarkEnd w:id="8"/>
            <w:r w:rsidDel="00000000" w:rsidR="00000000" w:rsidRPr="00000000">
              <w:rPr>
                <w:color w:val="0000ff"/>
                <w:rtl w:val="0"/>
              </w:rPr>
              <w:t xml:space="preserve">Puede estar enterado del avance de las obras con visualizaciones atractivas e información contextual de cada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Servidor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Verdana" w:cs="Verdana" w:eastAsia="Verdana" w:hAnsi="Verdana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lxiygyc7z4x" w:id="8"/>
            <w:bookmarkEnd w:id="8"/>
            <w:r w:rsidDel="00000000" w:rsidR="00000000" w:rsidRPr="00000000">
              <w:rPr>
                <w:color w:val="0000ff"/>
                <w:rtl w:val="0"/>
              </w:rPr>
              <w:t xml:space="preserve">Puede utilizarlo como herramienta interna de reporte resumido para mostrar avances en las obras.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t3h5sf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e Interfaces</w:t>
      </w:r>
    </w:p>
    <w:p w:rsidR="00000000" w:rsidDel="00000000" w:rsidP="00000000" w:rsidRDefault="00000000" w:rsidRPr="00000000" w14:paraId="00000057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Toma la información de un csv desde la api: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https://compromisos-csv.buenosaires.gob.ar/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Ejemplo: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https://compromisos-csv.buenosaires.gob.ar/?source_format=csv&amp;source=https://recursos-data.buenosaires.gob.ar/ckan2/observatorio-obras-publicas/observatorio-obras_original.csv&amp;callback=angular.callbacks._0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Rule="auto"/>
        <w:contextualSpacing w:val="0"/>
        <w:rPr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32" w:right="0" w:hanging="432"/>
        <w:contextualSpacing w:val="0"/>
        <w:jc w:val="left"/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Arquitectura Funcional</w:t>
      </w:r>
    </w:p>
    <w:p w:rsidR="00000000" w:rsidDel="00000000" w:rsidP="00000000" w:rsidRDefault="00000000" w:rsidRPr="00000000" w14:paraId="0000005D">
      <w:pPr>
        <w:spacing w:after="120" w:before="120" w:lineRule="auto"/>
        <w:contextualSpacing w:val="0"/>
        <w:jc w:val="both"/>
        <w:rPr>
          <w:vertAlign w:val="baseline"/>
        </w:rPr>
      </w:pPr>
      <w:bookmarkStart w:colFirst="0" w:colLast="0" w:name="_jfv2fge62i1q" w:id="11"/>
      <w:bookmarkEnd w:id="11"/>
      <w:r w:rsidDel="00000000" w:rsidR="00000000" w:rsidRPr="00000000">
        <w:rPr>
          <w:vertAlign w:val="baseline"/>
          <w:rtl w:val="0"/>
        </w:rPr>
        <w:t xml:space="preserve">En esta sección se presentarán gráficamente y en forma  funcional como se relaciona el  sistema </w:t>
      </w:r>
      <w:r w:rsidDel="00000000" w:rsidR="00000000" w:rsidRPr="00000000">
        <w:rPr>
          <w:color w:val="0000ff"/>
          <w:rtl w:val="0"/>
        </w:rPr>
        <w:t xml:space="preserve">Visualización obras de Gobierno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con otras aplicaciones, servicios, los canales de uso, etc. Este mapa debe representar gráficamente una visión global.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i w:val="1"/>
          <w:color w:val="0000ff"/>
          <w:rtl w:val="0"/>
        </w:rPr>
        <w:t xml:space="preserve">El sistema explicado en este documento es el que figura en color 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Rule="auto"/>
        <w:contextualSpacing w:val="0"/>
        <w:jc w:val="both"/>
        <w:rPr/>
      </w:pPr>
      <w:bookmarkStart w:colFirst="0" w:colLast="0" w:name="_ssyaumym55h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i w:val="1"/>
          <w:color w:val="0000ff"/>
        </w:rPr>
        <mc:AlternateContent>
          <mc:Choice Requires="wpg">
            <w:drawing>
              <wp:inline distB="114300" distT="114300" distL="114300" distR="114300">
                <wp:extent cx="5612130" cy="318494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4575" y="228400"/>
                          <a:ext cx="5612130" cy="3184943"/>
                          <a:chOff x="354575" y="228400"/>
                          <a:chExt cx="9008500" cy="5106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29925" y="3086875"/>
                            <a:ext cx="1826200" cy="2052025"/>
                          </a:xfrm>
                          <a:prstGeom prst="flowChartInternalStorage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buenos aires.gob.ar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029925" y="568975"/>
                            <a:ext cx="1826200" cy="2052025"/>
                          </a:xfrm>
                          <a:prstGeom prst="flowChartInternalStorag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data.buenosaires.gob.ar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52125" y="228400"/>
                            <a:ext cx="0" cy="510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60325" y="2576050"/>
                            <a:ext cx="304800" cy="3048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820625" y="1594988"/>
                            <a:ext cx="1209300" cy="102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820625" y="2836088"/>
                            <a:ext cx="1209300" cy="12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865125" y="2549200"/>
                            <a:ext cx="887100" cy="35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Ciudadano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097975" y="1689000"/>
                            <a:ext cx="465900" cy="6093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csv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097975" y="3230325"/>
                            <a:ext cx="465900" cy="6093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223425" y="3364675"/>
                            <a:ext cx="206100" cy="358500"/>
                          </a:xfrm>
                          <a:prstGeom prst="flowChartSor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54575" y="3839625"/>
                            <a:ext cx="1209300" cy="6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Monitoreo de obras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14075" y="1064925"/>
                            <a:ext cx="949800" cy="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Descarga de datos abiertos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399200" y="3646050"/>
                            <a:ext cx="1693600" cy="1388925"/>
                          </a:xfrm>
                          <a:prstGeom prst="flowChartPredefinedProcess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gráficos interactivos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718300" y="4340213"/>
                            <a:ext cx="1680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6062250" y="4359475"/>
                            <a:ext cx="367500" cy="609300"/>
                          </a:xfrm>
                          <a:prstGeom prst="flowChartSor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7092800" y="3745650"/>
                            <a:ext cx="1693500" cy="6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Páginas estáticas, html, js, css.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399250" y="1687863"/>
                            <a:ext cx="1693500" cy="923100"/>
                          </a:xfrm>
                          <a:prstGeom prst="plaque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Conector PHP csv-json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7092800" y="1556475"/>
                            <a:ext cx="1845900" cy="11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Clase PHP, que busca el CSV, lo copia, cachea (15 minutos), convierte a JSON y expone API.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46000" y="2610963"/>
                            <a:ext cx="0" cy="103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478950" y="2999063"/>
                            <a:ext cx="2688300" cy="35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Datos formato JSON. Usando JSONP.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53200" y="958863"/>
                            <a:ext cx="2392800" cy="729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206575" y="568975"/>
                            <a:ext cx="465900" cy="6093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csv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6013050" y="2823850"/>
                            <a:ext cx="465900" cy="6093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json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7620075" y="298200"/>
                            <a:ext cx="304800" cy="3048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7924875" y="228400"/>
                            <a:ext cx="1438200" cy="8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Administrador del contenido, actualiza el avance.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943075" y="450600"/>
                            <a:ext cx="4677000" cy="118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7092800" y="248400"/>
                            <a:ext cx="367500" cy="4044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csv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487475" y="1136625"/>
                            <a:ext cx="1904100" cy="35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CSV almacenado en CKAN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356125" y="3935375"/>
                            <a:ext cx="1362300" cy="8094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2865700" y="4114400"/>
                            <a:ext cx="249900" cy="452200"/>
                          </a:xfrm>
                          <a:prstGeom prst="flowChartSor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229175" y="4036688"/>
                            <a:ext cx="1045500" cy="5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embed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iframe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2130" cy="3184943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849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32" w:right="0" w:hanging="432"/>
        <w:contextualSpacing w:val="0"/>
        <w:jc w:val="left"/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62">
      <w:pPr>
        <w:spacing w:after="120" w:before="120" w:lineRule="auto"/>
        <w:contextualSpacing w:val="0"/>
        <w:rPr>
          <w:vertAlign w:val="baseline"/>
        </w:rPr>
      </w:pPr>
      <w:bookmarkStart w:colFirst="0" w:colLast="0" w:name="_17dp8vu" w:id="13"/>
      <w:bookmarkEnd w:id="13"/>
      <w:r w:rsidDel="00000000" w:rsidR="00000000" w:rsidRPr="00000000">
        <w:rPr>
          <w:vertAlign w:val="baseline"/>
          <w:rtl w:val="0"/>
        </w:rPr>
        <w:t xml:space="preserve">En esta sección se presentarán agrupados en módulos los requerimientos funcionales para el sistema </w:t>
      </w:r>
      <w:r w:rsidDel="00000000" w:rsidR="00000000" w:rsidRPr="00000000">
        <w:rPr>
          <w:color w:val="0000ff"/>
          <w:rtl w:val="0"/>
        </w:rPr>
        <w:t xml:space="preserve">Visualización obras de Gobierno</w:t>
      </w:r>
      <w:r w:rsidDel="00000000" w:rsidR="00000000" w:rsidRPr="00000000">
        <w:rPr>
          <w:color w:val="0000ff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 Dentro de cada módulo se podrá observar un marco introductorio y las funcionalidades incluidas en éste.</w:t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rdcrjn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</w:t>
      </w:r>
      <w:r w:rsidDel="00000000" w:rsidR="00000000" w:rsidRPr="00000000">
        <w:rPr>
          <w:b w:val="1"/>
          <w:sz w:val="24"/>
          <w:szCs w:val="24"/>
          <w:rtl w:val="0"/>
        </w:rPr>
        <w:t xml:space="preserve"> Visualización de compromisos de Gobierno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6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módulo tiene por finalidad </w:t>
      </w:r>
      <w:r w:rsidDel="00000000" w:rsidR="00000000" w:rsidRPr="00000000">
        <w:rPr>
          <w:i w:val="1"/>
          <w:color w:val="0000ff"/>
          <w:rtl w:val="0"/>
        </w:rPr>
        <w:t xml:space="preserve">que se muestren páginas que permitan ser embebidas, que toma información de un csv y crea visualizaciones de datos sobre el cumplimiento de las obras.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vertAlign w:val="baseline"/>
        </w:rPr>
      </w:pPr>
      <w:bookmarkStart w:colFirst="0" w:colLast="0" w:name="_26in1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</w:t>
      </w:r>
    </w:p>
    <w:tbl>
      <w:tblPr>
        <w:tblStyle w:val="Table4"/>
        <w:tblW w:w="8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0"/>
        <w:gridCol w:w="1939"/>
        <w:gridCol w:w="5649"/>
        <w:tblGridChange w:id="0">
          <w:tblGrid>
            <w:gridCol w:w="1060"/>
            <w:gridCol w:w="1939"/>
            <w:gridCol w:w="5649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 sean páginas embebibles con la información que se define el en csv.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31" w:right="0" w:hanging="431"/>
        <w:contextualSpacing w:val="0"/>
        <w:jc w:val="left"/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4sinio" w:id="16"/>
      <w:bookmarkEnd w:id="16"/>
      <w:r w:rsidDel="00000000" w:rsidR="00000000" w:rsidRPr="00000000"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esta sección se enumeran los requerimientos no funcionales que la aplicación debe tener en cuenta.</w:t>
      </w:r>
    </w:p>
    <w:p w:rsidR="00000000" w:rsidDel="00000000" w:rsidP="00000000" w:rsidRDefault="00000000" w:rsidRPr="00000000" w14:paraId="00000077">
      <w:pPr>
        <w:contextualSpacing w:val="0"/>
        <w:rPr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</w:t>
      </w:r>
    </w:p>
    <w:tbl>
      <w:tblPr>
        <w:tblStyle w:val="Table5"/>
        <w:tblW w:w="8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0"/>
        <w:gridCol w:w="1939"/>
        <w:gridCol w:w="5649"/>
        <w:tblGridChange w:id="0">
          <w:tblGrid>
            <w:gridCol w:w="1060"/>
            <w:gridCol w:w="1939"/>
            <w:gridCol w:w="5649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32" w:right="0" w:hanging="432"/>
        <w:contextualSpacing w:val="0"/>
        <w:jc w:val="left"/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84">
      <w:pPr>
        <w:contextualSpacing w:val="0"/>
        <w:rPr>
          <w:color w:val="0000ff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color w:val="0000ff"/>
          <w:vertAlign w:val="baseline"/>
          <w:rtl w:val="0"/>
        </w:rPr>
        <w:t xml:space="preserve">NOTA: en esta sección se deben referenciar los casos de uso que surgen del análisis detallado de cada uno de los requerimientos funcionales. Incluir los mismos a medida que se van especificando  y acordando con el usuario.</w:t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Ciudadano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color w:val="0000ff"/>
        </w:rPr>
      </w:pPr>
      <w:bookmarkStart w:colFirst="0" w:colLast="0" w:name="_lxiygyc7z4x" w:id="8"/>
      <w:bookmarkEnd w:id="8"/>
      <w:r w:rsidDel="00000000" w:rsidR="00000000" w:rsidRPr="00000000">
        <w:rPr>
          <w:color w:val="0000ff"/>
          <w:rtl w:val="0"/>
        </w:rPr>
        <w:t xml:space="preserve">El ciudadano puede estar enterado del avance de las obras con visualizaciones atractivas e información contextual de cada uno.</w:t>
      </w:r>
    </w:p>
    <w:p w:rsidR="00000000" w:rsidDel="00000000" w:rsidP="00000000" w:rsidRDefault="00000000" w:rsidRPr="00000000" w14:paraId="00000087">
      <w:pPr>
        <w:contextualSpacing w:val="0"/>
        <w:rPr>
          <w:color w:val="0000ff"/>
        </w:rPr>
      </w:pPr>
      <w:bookmarkStart w:colFirst="0" w:colLast="0" w:name="_sr4mjr9m0u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numPr>
          <w:ilvl w:val="1"/>
          <w:numId w:val="1"/>
        </w:numPr>
        <w:pBdr>
          <w:bottom w:color="000000" w:space="1" w:sz="4" w:val="single"/>
        </w:pBdr>
        <w:spacing w:after="60" w:before="240" w:lineRule="auto"/>
        <w:ind w:left="57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 Secretaría General</w:t>
      </w:r>
    </w:p>
    <w:p w:rsidR="00000000" w:rsidDel="00000000" w:rsidP="00000000" w:rsidRDefault="00000000" w:rsidRPr="00000000" w14:paraId="00000089">
      <w:pPr>
        <w:contextualSpacing w:val="0"/>
        <w:rPr>
          <w:color w:val="0000ff"/>
        </w:rPr>
      </w:pPr>
      <w:bookmarkStart w:colFirst="0" w:colLast="0" w:name="_lxiygyc7z4x" w:id="8"/>
      <w:bookmarkEnd w:id="8"/>
      <w:r w:rsidDel="00000000" w:rsidR="00000000" w:rsidRPr="00000000">
        <w:rPr>
          <w:color w:val="0000ff"/>
          <w:rtl w:val="0"/>
        </w:rPr>
        <w:t xml:space="preserve">Se puede utilizar como herramienta interna para notificar a modo de resumen el avance de las obras con visualizaciones atractivas e información contextual de cada uno.</w:t>
      </w:r>
    </w:p>
    <w:p w:rsidR="00000000" w:rsidDel="00000000" w:rsidP="00000000" w:rsidRDefault="00000000" w:rsidRPr="00000000" w14:paraId="0000008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32" w:right="0" w:hanging="432"/>
        <w:contextualSpacing w:val="0"/>
        <w:jc w:val="left"/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i7ojhp" w:id="21"/>
      <w:bookmarkEnd w:id="21"/>
      <w:r w:rsidDel="00000000" w:rsidR="00000000" w:rsidRPr="00000000">
        <w:rPr>
          <w:rFonts w:ascii="Arial Negrita" w:cs="Arial Negrita" w:eastAsia="Arial Negrita" w:hAnsi="Arial Negrit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Apéndices</w:t>
      </w:r>
    </w:p>
    <w:p w:rsidR="00000000" w:rsidDel="00000000" w:rsidP="00000000" w:rsidRDefault="00000000" w:rsidRPr="00000000" w14:paraId="0000008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Glosario</w:t>
      </w:r>
    </w:p>
    <w:tbl>
      <w:tblPr>
        <w:tblStyle w:val="Table6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0"/>
        <w:gridCol w:w="7560"/>
        <w:tblGridChange w:id="0">
          <w:tblGrid>
            <w:gridCol w:w="1420"/>
            <w:gridCol w:w="7560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C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 Negrita" w:cs="Arial Negrita" w:eastAsia="Arial Negrita" w:hAnsi="Arial Negrit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egrita" w:cs="Arial Negrita" w:eastAsia="Arial Negrita" w:hAnsi="Arial Negrit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Término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 Negrita" w:cs="Arial Negrita" w:eastAsia="Arial Negrita" w:hAnsi="Arial Negrit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egrita" w:cs="Arial Negrita" w:eastAsia="Arial Negrita" w:hAnsi="Arial Negrit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Término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jc w:val="both"/>
        <w:rPr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 de Cambios </w:t>
      </w:r>
    </w:p>
    <w:p w:rsidR="00000000" w:rsidDel="00000000" w:rsidP="00000000" w:rsidRDefault="00000000" w:rsidRPr="00000000" w14:paraId="0000009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0"/>
        <w:gridCol w:w="900"/>
        <w:gridCol w:w="1371"/>
        <w:gridCol w:w="5649"/>
        <w:tblGridChange w:id="0">
          <w:tblGrid>
            <w:gridCol w:w="1060"/>
            <w:gridCol w:w="900"/>
            <w:gridCol w:w="1371"/>
            <w:gridCol w:w="5649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95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Equipo Sociopúblico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40" w:before="4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140" w:top="90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Mangal"/>
  <w:font w:name="Arial Negrit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contextualSpacing w:val="0"/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5400040" cy="73025"/>
          <wp:effectExtent b="0" l="0" r="0" t="0"/>
          <wp:docPr id="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Mangal" w:cs="Mangal" w:eastAsia="Mangal" w:hAnsi="Mangal"/>
        <w:sz w:val="16"/>
        <w:szCs w:val="16"/>
      </w:rPr>
    </w:pP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ERS </w:t>
    </w:r>
    <w:r w:rsidDel="00000000" w:rsidR="00000000" w:rsidRPr="00000000">
      <w:rPr>
        <w:rFonts w:ascii="Mangal" w:cs="Mangal" w:eastAsia="Mangal" w:hAnsi="Mangal"/>
        <w:sz w:val="16"/>
        <w:szCs w:val="16"/>
        <w:rtl w:val="0"/>
      </w:rPr>
      <w:t xml:space="preserve">Visualización Obras de Gobierno</w:t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Mangal" w:cs="Mangal" w:eastAsia="Mangal" w:hAnsi="Mangal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Pág.: </w:t>
    </w: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spacing w:after="561" w:lineRule="auto"/>
      <w:ind w:right="360"/>
      <w:contextualSpacing w:val="0"/>
      <w:jc w:val="right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spacing w:after="561" w:lineRule="auto"/>
      <w:ind w:right="360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spacing w:after="561" w:lineRule="auto"/>
      <w:ind w:right="360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140" w:line="240" w:lineRule="auto"/>
      <w:ind w:left="0" w:right="0" w:firstLine="0"/>
      <w:contextualSpacing w:val="0"/>
      <w:jc w:val="left"/>
      <w:rPr>
        <w:rFonts w:ascii="Arial Negrita" w:cs="Arial Negrita" w:eastAsia="Arial Negrita" w:hAnsi="Arial Negrita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-766444</wp:posOffset>
          </wp:positionH>
          <wp:positionV relativeFrom="paragraph">
            <wp:posOffset>-421004</wp:posOffset>
          </wp:positionV>
          <wp:extent cx="6971030" cy="1057275"/>
          <wp:effectExtent b="0" l="0" r="0" t="0"/>
          <wp:wrapSquare wrapText="bothSides" distB="0" distT="0" distL="114300" distR="114300"/>
          <wp:docPr id="5" name="image10.jpg"/>
          <a:graphic>
            <a:graphicData uri="http://schemas.openxmlformats.org/drawingml/2006/picture">
              <pic:pic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1030" cy="1057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Arial Negrita" w:cs="Arial Negrita" w:eastAsia="Arial Negrita" w:hAnsi="Arial Negrit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spacing w:before="1140" w:lineRule="auto"/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518795" cy="527685"/>
          <wp:effectExtent b="0" l="0" r="0" t="0"/>
          <wp:docPr id="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8795" cy="527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vertAlign w:val="baseline"/>
        <w:rtl w:val="0"/>
      </w:rPr>
      <w:t xml:space="preserve">                                                                                                          </w:t>
    </w:r>
    <w:r w:rsidDel="00000000" w:rsidR="00000000" w:rsidRPr="00000000">
      <w:rPr>
        <w:vertAlign w:val="baseline"/>
      </w:rPr>
      <w:drawing>
        <wp:inline distB="0" distT="0" distL="114300" distR="114300">
          <wp:extent cx="833120" cy="525780"/>
          <wp:effectExtent b="0" l="0" r="0" t="0"/>
          <wp:docPr id="4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120" cy="5257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Arial Negrita" w:cs="Arial Negrita" w:eastAsia="Arial Negrita" w:hAnsi="Arial Negrit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egrita" w:cs="Arial Negrita" w:eastAsia="Arial Negrita" w:hAnsi="Arial Negrit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398135" cy="112395"/>
          <wp:effectExtent b="0" l="0" r="0" t="0"/>
          <wp:docPr id="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8135" cy="1123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yperlink" Target="https://compromisos-csv.buenosaires.gob.ar/" TargetMode="Externa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12.png"/><Relationship Id="rId14" Type="http://schemas.openxmlformats.org/officeDocument/2006/relationships/hyperlink" Target="https://compromisos-csv.buenosaires.gob.ar/?source_format=csv&amp;source=https://recursos-data.buenosaires.gob.ar/ckan2/observatorio-obras-publicas/observatorio-obras_original.csv&amp;callback=angular.callbacks._0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9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