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D8"/>
          <w:sz w:val="36"/>
        </w:rPr>
        <w:t>Mains Theory Questions - English Format</w:t>
      </w:r>
    </w:p>
    <w:p>
      <w:pPr>
        <w:pStyle w:val="ListBullet"/>
      </w:pPr>
      <w:r>
        <w:t>Enter each theory question in a separate paragraph under Questions.</w:t>
      </w:r>
    </w:p>
    <w:p>
      <w:pPr>
        <w:pStyle w:val="ListBullet"/>
      </w:pPr>
      <w:r>
        <w:t>Start each question with its number followed by a period (example: 1. Write your question here).</w:t>
      </w:r>
    </w:p>
    <w:p>
      <w:pPr>
        <w:pStyle w:val="ListBullet"/>
      </w:pPr>
      <w:r>
        <w:t>Keep the question order the same as in the Hindi file.</w:t>
      </w:r>
    </w:p>
    <w:p>
      <w:pPr>
        <w:pStyle w:val="ListBullet"/>
      </w:pPr>
      <w:r>
        <w:t>Do not include answer options or answer keys. Upload this file together with the Hindi DOCX.</w:t>
      </w:r>
    </w:p>
    <w:p>
      <w:r>
        <w:rPr>
          <w:rFonts w:ascii="Arial" w:hAnsi="Arial"/>
          <w:b/>
          <w:sz w:val="28"/>
        </w:rPr>
        <w:t>Questions: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