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Water Purification Classification Progress Report</w:t>
      </w:r>
    </w:p>
    <w:p>
      <w:r>
        <w:t xml:space="preserve"/>
      </w:r>
    </w:p>
    <w:p>
      <w:r>
        <w:rPr>
          <w:b/>
          <w:sz w:val="26"/>
          <w:szCs w:val="26"/>
        </w:rPr>
        <w:t xml:space="preserve">Project snapshot</w:t>
      </w:r>
    </w:p>
    <w:p>
      <w:r>
        <w:t xml:space="preserve">This project focuses on classifying water quality outcomes using the provided BinaryData.csv and MultiClassData.csv datasets.</w:t>
      </w:r>
    </w:p>
    <w:p>
      <w:r>
        <w:t xml:space="preserve">Current work in notebooks/eda.ipynb centers on exploratory data analysis and K-Means clustering experiments.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Dataset summary</w:t>
      </w:r>
    </w:p>
    <w:p>
      <w:r>
        <w:t xml:space="preserve">BinaryData.csv contains 5,000 rows and 10 columns, with a binary Class target and no missing values.</w:t>
      </w:r>
    </w:p>
    <w:p>
      <w:r>
        <w:t xml:space="preserve">MultiClassData.csv contains 5,100 rows and 10 columns, with a five-class target and no missing values.</w:t>
      </w:r>
    </w:p>
    <w:p>
      <w:r>
        <w:t xml:space="preserve">The features present in both files are pH, TDS, Turbidity, Phospate, Nitrate, Iron, COD(mg/L), Chlorine, Sodium, and Class.</w:t>
      </w:r>
    </w:p>
    <w:p>
      <w:r>
        <w:t xml:space="preserve">Class distribution in the multi-class dataset is imbalanced, with Class 3 dominating the samples.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Work completed so far</w:t>
      </w:r>
    </w:p>
    <w:p>
      <w:r>
        <w:t xml:space="preserve">Basic descriptive statistics were generated for the multi-class dataset.</w:t>
      </w:r>
    </w:p>
    <w:p>
      <w:r>
        <w:t xml:space="preserve">Class-wise analysis was performed for pH and Turbidity, including box plots and mean comparisons.</w:t>
      </w:r>
    </w:p>
    <w:p>
      <w:r>
        <w:t xml:space="preserve">Feature-wise summary statistics were inspected to identify the strongest separators across classes.</w:t>
      </w:r>
    </w:p>
    <w:p>
      <w:r>
        <w:t xml:space="preserve">K-Means clustering experiments were run on individual features and scaled feature subsets, and performance was checked with Adjusted Rand Index (ARI).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Key observations</w:t>
      </w:r>
    </w:p>
    <w:p>
      <w:r>
        <w:t xml:space="preserve">COD(mg/L) showed the strongest single-feature signal among the tested features, but the overall ARI values stayed low, which suggests the clusters do not align strongly with the provided class labels.</w:t>
      </w:r>
    </w:p>
    <w:p>
      <w:r>
        <w:t xml:space="preserve">Using all features with scaling gave a modest ARI, and removing pH slightly improved the score in the current notebook experiments.</w:t>
      </w:r>
    </w:p>
    <w:p>
      <w:r>
        <w:t xml:space="preserve">The current work is still exploratory, not a finalized predictive model.</w:t>
      </w:r>
    </w:p>
    <w:p>
      <w:r>
        <w:t xml:space="preserve"/>
      </w:r>
    </w:p>
    <w:p>
      <w:r>
        <w:rPr>
          <w:b/>
          <w:sz w:val="26"/>
          <w:szCs w:val="26"/>
        </w:rPr>
        <w:t xml:space="preserve">Recommended next steps</w:t>
      </w:r>
    </w:p>
    <w:p>
      <w:r>
        <w:t xml:space="preserve">1. Add a supervised baseline such as Random Forest, XGBoost, or Logistic Regression to compare against clustering.</w:t>
      </w:r>
    </w:p>
    <w:p>
      <w:r>
        <w:t xml:space="preserve">2. Evaluate the binary and multi-class tasks separately with train/test splits and cross-validation.</w:t>
      </w:r>
    </w:p>
    <w:p>
      <w:r>
        <w:t xml:space="preserve">3. Add confusion matrices, classification reports, and feature importance analysis.</w:t>
      </w:r>
    </w:p>
    <w:p>
      <w:r>
        <w:t xml:space="preserve">4. If the goal remains unsupervised discovery, try PCA or UMAP before clustering and compare with other clustering methods.</w:t>
      </w:r>
    </w:p>
    <w:p>
      <w:r>
        <w:t xml:space="preserve"/>
      </w:r>
    </w:p>
    <w:p>
      <w:r>
        <w:t xml:space="preserve">Report date: 2026-08-29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Purification Classification Progress Report</dc:title>
  <dc:subject>Project progress</dc:subject>
  <dc:creator>Codex</dc:creator>
  <cp:lastModifiedBy>Codex</cp:lastModifiedBy>
  <dcterms:created xsi:type="dcterms:W3CDTF">2026-08-29T00:00:00Z</dcterms:created>
  <dcterms:modified xsi:type="dcterms:W3CDTF">2026-08-29T00:00:00Z</dcterms:modified>
</cp:coreProperties>
</file>