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Maven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Build tool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tool is a tool that automates everything related to building the software project.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source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documentation based on the source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 source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Packaged compile code into jar vs war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maven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Maven is powerful project management tool that is based on POM. It is used for project build, dependency management and documentation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JAR vs WAR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Jar Manually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Downloading Maven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project from command line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Project from intelliJ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 cycle of Maven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Commands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Mvn clean, mvn compile, mvn install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